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44" w:rsidRDefault="00404044" w:rsidP="0040404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理财稳健系列人民币理财产品18259投资周期申购确认公告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18259投资周期于</w:t>
      </w:r>
      <w:r>
        <w:rPr>
          <w:rFonts w:cs="Arial" w:hint="eastAsia"/>
          <w:color w:val="101010"/>
          <w:sz w:val="26"/>
          <w:szCs w:val="26"/>
        </w:rPr>
        <w:t xml:space="preserve"> 2018年08月30日开放申购，于2018年09月03日申购确认，申购确认金额为914万元，于2018年09月04日起计算本投资周期理财收益。该投资周期申购资金已进入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404044" w:rsidRDefault="00404044" w:rsidP="0040404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404044" w:rsidRDefault="00404044" w:rsidP="0040404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2018年09月04日</w:t>
      </w:r>
    </w:p>
    <w:p w:rsidR="00377F64" w:rsidRDefault="00377F6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 w:rsidP="0040404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理财稳健系列人民币理财产品18260投资周期申购确认公告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18260投资周期于</w:t>
      </w:r>
      <w:r>
        <w:rPr>
          <w:rFonts w:cs="Arial" w:hint="eastAsia"/>
          <w:color w:val="101010"/>
          <w:sz w:val="26"/>
          <w:szCs w:val="26"/>
        </w:rPr>
        <w:t xml:space="preserve"> 2018年08月31日开放申购，于2018年09月02日申购确认，申购确认金额为7000万元，于2018年09月03日起计算本投资周期理财收益。该投资周期申购资金已进入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404044" w:rsidRDefault="00404044" w:rsidP="0040404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404044" w:rsidRDefault="00404044" w:rsidP="0040404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2018年09月03日</w:t>
      </w: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 w:rsidP="0040404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理财稳健系列人民币理财产品18264投资周期申购确认公告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18264投资周期于</w:t>
      </w:r>
      <w:r>
        <w:rPr>
          <w:rFonts w:cs="Arial" w:hint="eastAsia"/>
          <w:color w:val="101010"/>
          <w:sz w:val="26"/>
          <w:szCs w:val="26"/>
        </w:rPr>
        <w:t xml:space="preserve"> 2018年09月05日开放申购，于2018年09月06日申购确认，申购确认金额为2000万元，于2018年09月06日起计算本投资周期理财收益。该投资周期申购资金已进入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404044" w:rsidRDefault="00404044" w:rsidP="0040404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404044" w:rsidRDefault="00404044" w:rsidP="0040404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2018年09月06日</w:t>
      </w: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 w:rsidP="0040404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理财稳健系列人民币理财产品18265投资周期申购确认公告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18265投资周期于</w:t>
      </w:r>
      <w:r>
        <w:rPr>
          <w:rFonts w:cs="Arial" w:hint="eastAsia"/>
          <w:color w:val="101010"/>
          <w:sz w:val="26"/>
          <w:szCs w:val="26"/>
        </w:rPr>
        <w:t xml:space="preserve"> 2018年09月06日开放申购，于2018年09月07日申购确认，申购确认金额为17300万元，于2018年09月07日起计算本投资周期理财收益。该投资周期申购资金已进入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404044" w:rsidRDefault="00404044" w:rsidP="0040404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404044" w:rsidRDefault="00404044" w:rsidP="0040404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2018年09月07日</w:t>
      </w: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 w:rsidP="0040404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理财稳健系列人民币理财产品18266投资周期申购确认公告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18266投资周期于</w:t>
      </w:r>
      <w:r>
        <w:rPr>
          <w:rFonts w:cs="Arial" w:hint="eastAsia"/>
          <w:color w:val="101010"/>
          <w:sz w:val="26"/>
          <w:szCs w:val="26"/>
        </w:rPr>
        <w:t xml:space="preserve"> 2018年09月05日开放申购，于2018年09月07日申购确认，申购确认金额为3000万元，于2018年09月07日起计算本投资周期理财收益。该投资周期申购资金已进入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404044" w:rsidRDefault="00404044" w:rsidP="0040404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404044" w:rsidRDefault="00404044" w:rsidP="0040404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2018年09月07日</w:t>
      </w: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 w:rsidP="0040404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理财稳健系列人民币理财产品18267投资周期申购确认公告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18267投资周期于</w:t>
      </w:r>
      <w:r>
        <w:rPr>
          <w:rFonts w:cs="Arial" w:hint="eastAsia"/>
          <w:color w:val="101010"/>
          <w:sz w:val="26"/>
          <w:szCs w:val="26"/>
        </w:rPr>
        <w:t xml:space="preserve"> 2018年09月06日开放申购，于2018年09月07日申购确认，申购确认金额为11000万元，于2018年09月07日起计算本投资周期理财收益。该投资周期申购资金已进入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404044" w:rsidRDefault="00404044" w:rsidP="0040404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404044" w:rsidRDefault="00404044" w:rsidP="0040404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2018年09月07日</w:t>
      </w: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 w:rsidP="0040404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理财稳健系列人民币理财产品18268投资周期申购确认公告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18268投资周期于</w:t>
      </w:r>
      <w:r>
        <w:rPr>
          <w:rFonts w:cs="Arial" w:hint="eastAsia"/>
          <w:color w:val="101010"/>
          <w:sz w:val="26"/>
          <w:szCs w:val="26"/>
        </w:rPr>
        <w:t xml:space="preserve"> 2018年09月06日开放申购，于2018年09月07日申购确认，申购确认金额为1000万元，于2018年09月07日起计算本投资周期理财收益。该投资周期申购资金已进入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404044" w:rsidRDefault="00404044" w:rsidP="0040404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404044" w:rsidRDefault="00404044" w:rsidP="0040404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2018年09月07日</w:t>
      </w: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 w:rsidP="0040404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理财优选系列人民币理财产品18137投资周期申购确认公告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18137投资周期于</w:t>
      </w:r>
      <w:r>
        <w:rPr>
          <w:rFonts w:cs="Arial" w:hint="eastAsia"/>
          <w:color w:val="101010"/>
          <w:sz w:val="26"/>
          <w:szCs w:val="26"/>
        </w:rPr>
        <w:t xml:space="preserve"> 2018年08月27日开放申购，于2018年09月03日申购确认，申购确认金额为8837万元，于2018年09月04日起计算本投资周期理财收益。该投资周期申购资金已进入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404044" w:rsidRDefault="00404044" w:rsidP="0040404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404044" w:rsidRDefault="00404044" w:rsidP="0040404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2018年09月04日</w:t>
      </w: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 w:rsidP="0040404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理财优选系列人民币理财产品18138投资周期申购确认公告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18138投资周期于</w:t>
      </w:r>
      <w:r>
        <w:rPr>
          <w:rFonts w:cs="Arial" w:hint="eastAsia"/>
          <w:color w:val="101010"/>
          <w:sz w:val="26"/>
          <w:szCs w:val="26"/>
        </w:rPr>
        <w:t xml:space="preserve"> 2018年08月27日开放申购，于2018年09月03日申购确认，申购确认金额为3891万元，于2018年09月04日起计算本投资周期理财收益。该投资周期申购资金已进入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404044" w:rsidRDefault="00404044" w:rsidP="0040404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404044" w:rsidRDefault="00404044" w:rsidP="0040404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2018年09月04日</w:t>
      </w: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>
      <w:pPr>
        <w:rPr>
          <w:rFonts w:hint="eastAsia"/>
        </w:rPr>
      </w:pPr>
    </w:p>
    <w:p w:rsidR="00404044" w:rsidRDefault="00404044" w:rsidP="00404044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理财优选系列专属人民币理财产品18025投资周期申购确认公告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理财优选系列专属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18025投资周期于</w:t>
      </w:r>
      <w:r>
        <w:rPr>
          <w:rFonts w:cs="Arial" w:hint="eastAsia"/>
          <w:color w:val="101010"/>
          <w:sz w:val="26"/>
          <w:szCs w:val="26"/>
        </w:rPr>
        <w:t xml:space="preserve"> 2018年09月03日开放申购，于2018年09月04日申购确认，申购确认金额为3500万元，于2018年09月04日起计算本投资周期理财收益。该投资周期申购资金已进入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理财优选系列专属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理财优选系列专属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404044" w:rsidRDefault="00404044" w:rsidP="00404044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404044" w:rsidRDefault="00404044" w:rsidP="00404044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404044" w:rsidRDefault="00404044" w:rsidP="00404044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404044" w:rsidRDefault="00404044" w:rsidP="00404044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2018年09月04日</w:t>
      </w:r>
    </w:p>
    <w:p w:rsidR="00404044" w:rsidRDefault="00404044"/>
    <w:sectPr w:rsidR="00404044" w:rsidSect="00377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044"/>
    <w:rsid w:val="00377F64"/>
    <w:rsid w:val="0040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0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郑纯</dc:creator>
  <cp:lastModifiedBy>郑纯</cp:lastModifiedBy>
  <cp:revision>1</cp:revision>
  <dcterms:created xsi:type="dcterms:W3CDTF">2018-09-14T01:37:00Z</dcterms:created>
  <dcterms:modified xsi:type="dcterms:W3CDTF">2018-09-14T01:43:00Z</dcterms:modified>
</cp:coreProperties>
</file>