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84" w:rsidRDefault="00561C84" w:rsidP="0003100E">
      <w:pPr>
        <w:snapToGrid w:val="0"/>
        <w:rPr>
          <w:rFonts w:ascii="仿宋_GB2312" w:eastAsia="仿宋_GB2312"/>
          <w:sz w:val="32"/>
          <w:szCs w:val="32"/>
        </w:rPr>
      </w:pPr>
      <w:r w:rsidRPr="0003100E">
        <w:rPr>
          <w:rFonts w:ascii="仿宋_GB2312" w:eastAsia="仿宋_GB2312" w:hint="eastAsia"/>
          <w:sz w:val="32"/>
          <w:szCs w:val="32"/>
        </w:rPr>
        <w:t>附件1：</w:t>
      </w:r>
    </w:p>
    <w:p w:rsidR="0003100E" w:rsidRDefault="0003100E" w:rsidP="0003100E">
      <w:pPr>
        <w:snapToGrid w:val="0"/>
      </w:pPr>
    </w:p>
    <w:p w:rsidR="00561C84" w:rsidRPr="0003100E" w:rsidRDefault="00561C84" w:rsidP="0003100E">
      <w:pPr>
        <w:jc w:val="center"/>
        <w:rPr>
          <w:b/>
          <w:sz w:val="36"/>
          <w:szCs w:val="36"/>
        </w:rPr>
      </w:pPr>
      <w:r w:rsidRPr="0003100E">
        <w:rPr>
          <w:rFonts w:hint="eastAsia"/>
          <w:b/>
          <w:sz w:val="36"/>
          <w:szCs w:val="36"/>
        </w:rPr>
        <w:t>伍长南先生简历</w:t>
      </w:r>
    </w:p>
    <w:p w:rsidR="00561C84" w:rsidRDefault="00561C84" w:rsidP="0003100E">
      <w:pPr>
        <w:snapToGrid w:val="0"/>
      </w:pP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伍长南，男，汉族，1963年2月出生，籍贯福建晋江，农工民主党党员，暨南大学工业经济专业，本科学历、经济学学士学位。现任福建社会科学院经济研究所所长、研究员，福建海峡银行外部监事。</w:t>
      </w: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个人简历：</w:t>
      </w: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1980—1984   暨南大学工业经济专业学习</w:t>
      </w: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1984—1992   福建社会科学院经济研究所助理研究员</w:t>
      </w: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1992—1997   福建社会科学院《福建论坛》杂志社编辑部</w:t>
      </w: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850" w:firstLine="272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主任</w:t>
      </w: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1998—2002   福建社会科学院亚太经济研究所工作</w:t>
      </w: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2003—2007   福建社会科学院经济研究所副所长、研究员</w:t>
      </w:r>
    </w:p>
    <w:p w:rsidR="00561C84" w:rsidRP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2007 至今    福建社会科学院经济研究所所长、研究员</w:t>
      </w:r>
    </w:p>
    <w:p w:rsidR="00561C84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  <w:sectPr w:rsidR="00561C84" w:rsidSect="00236085">
          <w:footerReference w:type="default" r:id="rId6"/>
          <w:pgSz w:w="11906" w:h="16838"/>
          <w:pgMar w:top="1418" w:right="1474" w:bottom="1418" w:left="1588" w:header="851" w:footer="992" w:gutter="0"/>
          <w:cols w:space="425"/>
          <w:docGrid w:type="lines" w:linePitch="312"/>
        </w:sectPr>
      </w:pPr>
      <w:r w:rsidRPr="00561C84">
        <w:rPr>
          <w:rFonts w:ascii="仿宋_GB2312" w:eastAsia="仿宋_GB2312" w:hAnsi="宋体" w:cs="Times New Roman" w:hint="eastAsia"/>
          <w:sz w:val="32"/>
          <w:szCs w:val="32"/>
        </w:rPr>
        <w:t>社会兼职：农工党第14－16届中央委员、中央经济金融工作委员会副主任；福建省政协第8、12届委员；农工党福建省委常委、经济科技工作委员会主任、科教文总支主任、监督委员会副主任；福建农林大学兼职教授；福建省经济体制改革研究会副会长</w:t>
      </w:r>
      <w:r w:rsidR="00A925DE">
        <w:rPr>
          <w:rFonts w:ascii="仿宋_GB2312" w:eastAsia="仿宋_GB2312" w:hAnsi="宋体" w:cs="Times New Roman" w:hint="eastAsia"/>
          <w:sz w:val="32"/>
          <w:szCs w:val="32"/>
        </w:rPr>
        <w:t>；</w:t>
      </w:r>
      <w:r w:rsidR="00A925DE" w:rsidRPr="00561C84">
        <w:rPr>
          <w:rFonts w:ascii="仿宋_GB2312" w:eastAsia="仿宋_GB2312" w:hAnsi="宋体" w:cs="Times New Roman" w:hint="eastAsia"/>
          <w:sz w:val="32"/>
          <w:szCs w:val="32"/>
        </w:rPr>
        <w:t>福建海峡银行</w:t>
      </w:r>
      <w:r w:rsidR="00A925DE">
        <w:rPr>
          <w:rFonts w:ascii="仿宋_GB2312" w:eastAsia="仿宋_GB2312" w:hAnsi="宋体" w:cs="Times New Roman" w:hint="eastAsia"/>
          <w:sz w:val="32"/>
          <w:szCs w:val="32"/>
        </w:rPr>
        <w:t>第二届监事会</w:t>
      </w:r>
      <w:r w:rsidR="00A925DE" w:rsidRPr="00561C84">
        <w:rPr>
          <w:rFonts w:ascii="仿宋_GB2312" w:eastAsia="仿宋_GB2312" w:hAnsi="宋体" w:cs="Times New Roman" w:hint="eastAsia"/>
          <w:sz w:val="32"/>
          <w:szCs w:val="32"/>
        </w:rPr>
        <w:t>外部监事</w:t>
      </w:r>
      <w:r w:rsidRPr="00561C84">
        <w:rPr>
          <w:rFonts w:ascii="仿宋_GB2312" w:eastAsia="仿宋_GB2312" w:hAnsi="宋体" w:cs="Times New Roman" w:hint="eastAsia"/>
          <w:sz w:val="32"/>
          <w:szCs w:val="32"/>
        </w:rPr>
        <w:t>。</w:t>
      </w:r>
    </w:p>
    <w:p w:rsidR="00561C84" w:rsidRPr="00561C84" w:rsidRDefault="00907E70">
      <w:r>
        <w:rPr>
          <w:noProof/>
        </w:rPr>
        <w:lastRenderedPageBreak/>
        <w:drawing>
          <wp:inline distT="0" distB="0" distL="0" distR="0">
            <wp:extent cx="5615940" cy="7826084"/>
            <wp:effectExtent l="1905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2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C84" w:rsidRPr="00561C84" w:rsidSect="009878F5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090" w:rsidRDefault="00705090" w:rsidP="00561C84">
      <w:r>
        <w:separator/>
      </w:r>
    </w:p>
  </w:endnote>
  <w:endnote w:type="continuationSeparator" w:id="0">
    <w:p w:rsidR="00705090" w:rsidRDefault="00705090" w:rsidP="0056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42381"/>
      <w:docPartObj>
        <w:docPartGallery w:val="Page Numbers (Bottom of Page)"/>
        <w:docPartUnique/>
      </w:docPartObj>
    </w:sdtPr>
    <w:sdtContent>
      <w:p w:rsidR="0038697C" w:rsidRDefault="00B87B41">
        <w:pPr>
          <w:pStyle w:val="a4"/>
          <w:jc w:val="center"/>
        </w:pPr>
        <w:fldSimple w:instr=" PAGE   \* MERGEFORMAT ">
          <w:r w:rsidR="00A925DE" w:rsidRPr="00A925DE">
            <w:rPr>
              <w:noProof/>
              <w:lang w:val="zh-CN"/>
            </w:rPr>
            <w:t>1</w:t>
          </w:r>
        </w:fldSimple>
      </w:p>
    </w:sdtContent>
  </w:sdt>
  <w:p w:rsidR="0038697C" w:rsidRDefault="0038697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090" w:rsidRDefault="00705090" w:rsidP="00561C84">
      <w:r>
        <w:separator/>
      </w:r>
    </w:p>
  </w:footnote>
  <w:footnote w:type="continuationSeparator" w:id="0">
    <w:p w:rsidR="00705090" w:rsidRDefault="00705090" w:rsidP="00561C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C84"/>
    <w:rsid w:val="0000260D"/>
    <w:rsid w:val="0003100E"/>
    <w:rsid w:val="000D1005"/>
    <w:rsid w:val="00236085"/>
    <w:rsid w:val="002A748D"/>
    <w:rsid w:val="003530CA"/>
    <w:rsid w:val="0038697C"/>
    <w:rsid w:val="00437F1D"/>
    <w:rsid w:val="00561C84"/>
    <w:rsid w:val="00586F0E"/>
    <w:rsid w:val="005908BD"/>
    <w:rsid w:val="00691E59"/>
    <w:rsid w:val="006D639F"/>
    <w:rsid w:val="00705090"/>
    <w:rsid w:val="007B6CE7"/>
    <w:rsid w:val="00800045"/>
    <w:rsid w:val="00803EC0"/>
    <w:rsid w:val="008A34BF"/>
    <w:rsid w:val="008A472A"/>
    <w:rsid w:val="00907E70"/>
    <w:rsid w:val="009878F5"/>
    <w:rsid w:val="00A761DB"/>
    <w:rsid w:val="00A925DE"/>
    <w:rsid w:val="00AA28C7"/>
    <w:rsid w:val="00AC74E6"/>
    <w:rsid w:val="00B274C3"/>
    <w:rsid w:val="00B87B41"/>
    <w:rsid w:val="00BF6E77"/>
    <w:rsid w:val="00CD7D63"/>
    <w:rsid w:val="00FB054D"/>
    <w:rsid w:val="00FB5BD4"/>
    <w:rsid w:val="00FD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C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7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7E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63</Words>
  <Characters>365</Characters>
  <Application>Microsoft Office Word</Application>
  <DocSecurity>0</DocSecurity>
  <Lines>3</Lines>
  <Paragraphs>1</Paragraphs>
  <ScaleCrop>false</ScaleCrop>
  <Company>Microsoft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吴万榕</dc:creator>
  <cp:keywords/>
  <dc:description/>
  <cp:lastModifiedBy>吴万榕</cp:lastModifiedBy>
  <cp:revision>19</cp:revision>
  <dcterms:created xsi:type="dcterms:W3CDTF">2019-12-13T09:18:00Z</dcterms:created>
  <dcterms:modified xsi:type="dcterms:W3CDTF">2019-12-13T10:42:00Z</dcterms:modified>
</cp:coreProperties>
</file>