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52"/>
          <w:szCs w:val="52"/>
        </w:rPr>
      </w:pPr>
    </w:p>
    <w:p>
      <w:pPr>
        <w:jc w:val="center"/>
        <w:rPr>
          <w:rFonts w:ascii="宋体" w:hAnsi="宋体" w:eastAsia="宋体"/>
          <w:b/>
          <w:sz w:val="52"/>
          <w:szCs w:val="52"/>
        </w:rPr>
      </w:pPr>
    </w:p>
    <w:p>
      <w:pPr>
        <w:jc w:val="center"/>
        <w:outlineLvl w:val="0"/>
        <w:rPr>
          <w:rFonts w:ascii="宋体" w:hAnsi="宋体" w:eastAsia="宋体"/>
          <w:b/>
          <w:sz w:val="72"/>
          <w:szCs w:val="72"/>
        </w:rPr>
      </w:pPr>
      <w:r>
        <w:rPr>
          <w:rFonts w:hint="eastAsia" w:ascii="宋体" w:hAnsi="宋体" w:eastAsia="宋体"/>
          <w:b/>
          <w:sz w:val="72"/>
          <w:szCs w:val="72"/>
        </w:rPr>
        <w:t>福建海峡银行</w:t>
      </w:r>
    </w:p>
    <w:p>
      <w:pPr>
        <w:jc w:val="center"/>
        <w:rPr>
          <w:rFonts w:ascii="宋体" w:hAnsi="宋体" w:eastAsia="宋体"/>
          <w:b/>
          <w:sz w:val="72"/>
          <w:szCs w:val="72"/>
        </w:rPr>
      </w:pPr>
    </w:p>
    <w:p>
      <w:pPr>
        <w:jc w:val="center"/>
        <w:outlineLvl w:val="0"/>
        <w:rPr>
          <w:rFonts w:ascii="宋体" w:hAnsi="宋体" w:eastAsia="宋体"/>
          <w:b/>
          <w:sz w:val="52"/>
          <w:szCs w:val="52"/>
        </w:rPr>
      </w:pPr>
      <w:r>
        <w:rPr>
          <w:rFonts w:hint="eastAsia" w:ascii="宋体" w:hAnsi="宋体" w:eastAsia="宋体"/>
          <w:b/>
          <w:sz w:val="52"/>
          <w:szCs w:val="52"/>
        </w:rPr>
        <w:t>OCR专用设备</w:t>
      </w:r>
    </w:p>
    <w:p>
      <w:pPr>
        <w:jc w:val="center"/>
        <w:outlineLvl w:val="0"/>
        <w:rPr>
          <w:rFonts w:ascii="宋体" w:hAnsi="宋体" w:eastAsia="宋体"/>
          <w:b/>
          <w:sz w:val="52"/>
          <w:szCs w:val="52"/>
        </w:rPr>
      </w:pPr>
      <w:r>
        <w:rPr>
          <w:rFonts w:hint="eastAsia" w:ascii="宋体" w:hAnsi="宋体" w:eastAsia="宋体"/>
          <w:b/>
          <w:sz w:val="52"/>
          <w:szCs w:val="52"/>
          <w:lang w:eastAsia="zh-Hans"/>
        </w:rPr>
        <w:t>能力验证</w:t>
      </w:r>
      <w:r>
        <w:rPr>
          <w:rFonts w:hint="eastAsia" w:ascii="宋体" w:hAnsi="宋体" w:eastAsia="宋体"/>
          <w:b/>
          <w:sz w:val="52"/>
          <w:szCs w:val="52"/>
        </w:rPr>
        <w:t>测试方案</w:t>
      </w:r>
    </w:p>
    <w:p>
      <w:pPr>
        <w:jc w:val="center"/>
        <w:rPr>
          <w:rFonts w:ascii="宋体" w:hAnsi="宋体" w:eastAsia="宋体"/>
          <w:sz w:val="32"/>
          <w:szCs w:val="32"/>
        </w:rPr>
      </w:pPr>
    </w:p>
    <w:p>
      <w:pPr>
        <w:jc w:val="center"/>
        <w:rPr>
          <w:rFonts w:ascii="宋体" w:hAnsi="宋体" w:eastAsia="宋体"/>
          <w:sz w:val="32"/>
          <w:szCs w:val="32"/>
        </w:rPr>
      </w:pPr>
    </w:p>
    <w:p>
      <w:pPr>
        <w:jc w:val="center"/>
        <w:rPr>
          <w:rFonts w:ascii="宋体" w:hAnsi="宋体" w:eastAsia="宋体"/>
          <w:sz w:val="32"/>
          <w:szCs w:val="32"/>
        </w:rPr>
      </w:pPr>
    </w:p>
    <w:p>
      <w:pPr>
        <w:jc w:val="center"/>
        <w:rPr>
          <w:rFonts w:ascii="宋体" w:hAnsi="宋体" w:eastAsia="宋体"/>
          <w:sz w:val="32"/>
          <w:szCs w:val="32"/>
        </w:rPr>
      </w:pPr>
    </w:p>
    <w:p>
      <w:pPr>
        <w:jc w:val="center"/>
        <w:rPr>
          <w:rFonts w:ascii="宋体" w:hAnsi="宋体" w:eastAsia="宋体"/>
          <w:sz w:val="32"/>
          <w:szCs w:val="32"/>
        </w:rPr>
      </w:pPr>
    </w:p>
    <w:p>
      <w:pPr>
        <w:jc w:val="center"/>
        <w:rPr>
          <w:rFonts w:ascii="宋体" w:hAnsi="宋体" w:eastAsia="宋体"/>
          <w:sz w:val="32"/>
          <w:szCs w:val="32"/>
        </w:rPr>
      </w:pPr>
    </w:p>
    <w:p>
      <w:pPr>
        <w:jc w:val="center"/>
        <w:rPr>
          <w:rFonts w:ascii="宋体" w:hAnsi="宋体" w:eastAsia="宋体"/>
          <w:sz w:val="32"/>
          <w:szCs w:val="32"/>
        </w:rPr>
      </w:pPr>
    </w:p>
    <w:p>
      <w:pPr>
        <w:jc w:val="center"/>
        <w:rPr>
          <w:rFonts w:ascii="宋体" w:hAnsi="宋体" w:eastAsia="宋体"/>
          <w:sz w:val="32"/>
          <w:szCs w:val="32"/>
        </w:rPr>
      </w:pPr>
    </w:p>
    <w:p>
      <w:pPr>
        <w:jc w:val="center"/>
        <w:rPr>
          <w:rFonts w:ascii="宋体" w:hAnsi="宋体" w:eastAsia="宋体"/>
          <w:sz w:val="32"/>
          <w:szCs w:val="32"/>
        </w:rPr>
      </w:pPr>
    </w:p>
    <w:p>
      <w:pPr>
        <w:jc w:val="center"/>
        <w:rPr>
          <w:rFonts w:ascii="宋体" w:hAnsi="宋体" w:eastAsia="宋体"/>
          <w:sz w:val="32"/>
          <w:szCs w:val="32"/>
        </w:rPr>
      </w:pPr>
    </w:p>
    <w:p>
      <w:pPr>
        <w:jc w:val="center"/>
        <w:rPr>
          <w:rFonts w:ascii="宋体" w:hAnsi="宋体" w:eastAsia="宋体"/>
          <w:sz w:val="32"/>
          <w:szCs w:val="32"/>
        </w:rPr>
      </w:pPr>
    </w:p>
    <w:p>
      <w:pPr>
        <w:jc w:val="center"/>
        <w:rPr>
          <w:rFonts w:ascii="宋体" w:hAnsi="宋体" w:eastAsia="宋体"/>
          <w:sz w:val="32"/>
          <w:szCs w:val="32"/>
        </w:rPr>
      </w:pPr>
    </w:p>
    <w:p>
      <w:pPr>
        <w:jc w:val="center"/>
        <w:rPr>
          <w:rFonts w:ascii="宋体" w:hAnsi="宋体" w:eastAsia="宋体"/>
          <w:sz w:val="32"/>
          <w:szCs w:val="32"/>
        </w:rPr>
      </w:pPr>
    </w:p>
    <w:p>
      <w:pPr>
        <w:jc w:val="center"/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pStyle w:val="2"/>
      </w:pPr>
      <w:r>
        <w:rPr>
          <w:rFonts w:hint="eastAsia"/>
        </w:rPr>
        <w:t>概述</w:t>
      </w:r>
    </w:p>
    <w:p>
      <w:pPr>
        <w:pStyle w:val="3"/>
        <w:rPr>
          <w:rFonts w:ascii="宋体" w:hAnsi="宋体"/>
        </w:rPr>
      </w:pPr>
      <w:r>
        <w:rPr>
          <w:rFonts w:hint="eastAsia" w:ascii="宋体" w:hAnsi="宋体"/>
        </w:rPr>
        <w:t>综述</w:t>
      </w:r>
    </w:p>
    <w:p>
      <w:pPr>
        <w:pStyle w:val="3"/>
        <w:rPr>
          <w:rFonts w:ascii="宋体" w:hAnsi="宋体"/>
        </w:rPr>
      </w:pPr>
      <w:r>
        <w:rPr>
          <w:rFonts w:hint="eastAsia" w:ascii="宋体" w:hAnsi="宋体"/>
        </w:rPr>
        <w:t>测试目标</w:t>
      </w:r>
    </w:p>
    <w:p>
      <w:pPr>
        <w:pStyle w:val="16"/>
        <w:ind w:firstLine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本次</w:t>
      </w:r>
      <w:r>
        <w:rPr>
          <w:rFonts w:hint="eastAsia" w:ascii="宋体" w:hAnsi="宋体" w:eastAsia="宋体"/>
          <w:sz w:val="28"/>
          <w:szCs w:val="28"/>
          <w:lang w:eastAsia="zh-Hans"/>
        </w:rPr>
        <w:t>能力验证</w:t>
      </w:r>
      <w:r>
        <w:rPr>
          <w:rFonts w:hint="eastAsia" w:ascii="宋体" w:hAnsi="宋体" w:eastAsia="宋体"/>
          <w:sz w:val="28"/>
          <w:szCs w:val="28"/>
        </w:rPr>
        <w:t>测试主要目的是为验证参与福建海峡银行OCR专用设备的厂商提供的</w:t>
      </w:r>
      <w:r>
        <w:rPr>
          <w:rFonts w:hint="eastAsia" w:ascii="宋体" w:hAnsi="宋体" w:eastAsia="宋体"/>
          <w:sz w:val="28"/>
          <w:szCs w:val="28"/>
          <w:lang w:eastAsia="zh-Hans"/>
        </w:rPr>
        <w:t>产品是否与投标文件中一致</w:t>
      </w:r>
      <w:r>
        <w:rPr>
          <w:rFonts w:hint="eastAsia" w:ascii="宋体" w:hAnsi="宋体" w:eastAsia="宋体"/>
          <w:sz w:val="28"/>
          <w:szCs w:val="28"/>
        </w:rPr>
        <w:t>。</w:t>
      </w:r>
      <w:r>
        <w:rPr>
          <w:rFonts w:hint="eastAsia" w:ascii="宋体" w:hAnsi="宋体" w:eastAsia="宋体"/>
          <w:sz w:val="28"/>
          <w:szCs w:val="28"/>
          <w:lang w:eastAsia="zh-Hans"/>
        </w:rPr>
        <w:t>若出现投标文件中应答满足，现场测试却未能展现出响应能力的厂商，视为虚报技术能力，投标文件视为无效。</w:t>
      </w:r>
    </w:p>
    <w:p>
      <w:pPr>
        <w:pStyle w:val="3"/>
        <w:rPr>
          <w:rFonts w:ascii="宋体" w:hAnsi="宋体"/>
        </w:rPr>
      </w:pPr>
      <w:bookmarkStart w:id="0" w:name="_Toc486577810"/>
      <w:r>
        <w:rPr>
          <w:rFonts w:hint="eastAsia" w:ascii="宋体" w:hAnsi="宋体"/>
        </w:rPr>
        <w:t>测试原则</w:t>
      </w:r>
      <w:bookmarkEnd w:id="0"/>
    </w:p>
    <w:p>
      <w:pPr>
        <w:pStyle w:val="16"/>
        <w:ind w:firstLine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本次</w:t>
      </w:r>
      <w:r>
        <w:rPr>
          <w:rFonts w:hint="eastAsia" w:ascii="宋体" w:hAnsi="宋体" w:eastAsia="宋体"/>
          <w:sz w:val="28"/>
          <w:szCs w:val="28"/>
          <w:lang w:eastAsia="zh-Hans"/>
        </w:rPr>
        <w:t>能力验证</w:t>
      </w:r>
      <w:r>
        <w:rPr>
          <w:rFonts w:hint="eastAsia" w:ascii="宋体" w:hAnsi="宋体" w:eastAsia="宋体"/>
          <w:sz w:val="28"/>
          <w:szCs w:val="28"/>
        </w:rPr>
        <w:t>测试将遵循以下原则：</w:t>
      </w:r>
    </w:p>
    <w:p>
      <w:pPr>
        <w:pStyle w:val="16"/>
        <w:ind w:firstLine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（1）测试遵循公平、公正原则；</w:t>
      </w:r>
    </w:p>
    <w:p>
      <w:pPr>
        <w:pStyle w:val="16"/>
        <w:ind w:firstLine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（2）标准统一、场景统一、环境统一，内容统一；</w:t>
      </w:r>
    </w:p>
    <w:p>
      <w:pPr>
        <w:pStyle w:val="16"/>
        <w:ind w:firstLine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（3）依据最终的测试结果生成测试报告。</w:t>
      </w:r>
    </w:p>
    <w:p>
      <w:pPr>
        <w:pStyle w:val="3"/>
        <w:rPr>
          <w:rFonts w:ascii="宋体" w:hAnsi="宋体"/>
        </w:rPr>
      </w:pPr>
      <w:r>
        <w:rPr>
          <w:rFonts w:hint="eastAsia" w:ascii="宋体" w:hAnsi="宋体"/>
        </w:rPr>
        <w:t>硬件、软件及网络环境</w:t>
      </w:r>
    </w:p>
    <w:p>
      <w:pPr>
        <w:pStyle w:val="16"/>
        <w:ind w:firstLine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Hans"/>
        </w:rPr>
        <w:t>能力验证</w:t>
      </w:r>
      <w:r>
        <w:rPr>
          <w:rFonts w:hint="eastAsia" w:ascii="宋体" w:hAnsi="宋体" w:eastAsia="宋体"/>
          <w:sz w:val="28"/>
          <w:szCs w:val="28"/>
        </w:rPr>
        <w:t>测试将统一采用供应商提供的服务器，其中配置识别服务软件。网络环境处于行内本地网络中。</w:t>
      </w:r>
    </w:p>
    <w:p>
      <w:pPr>
        <w:pStyle w:val="3"/>
        <w:rPr>
          <w:rFonts w:ascii="宋体" w:hAnsi="宋体"/>
        </w:rPr>
      </w:pPr>
      <w:r>
        <w:rPr>
          <w:rFonts w:hint="eastAsia" w:ascii="宋体" w:hAnsi="宋体"/>
        </w:rPr>
        <w:t>系统安全与数据安全</w:t>
      </w:r>
    </w:p>
    <w:p>
      <w:pPr>
        <w:pStyle w:val="16"/>
        <w:ind w:firstLine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为了确保系统和数据的安全，将采取以下几个措施：</w:t>
      </w:r>
    </w:p>
    <w:p>
      <w:pPr>
        <w:pStyle w:val="16"/>
        <w:ind w:firstLine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（1）本次测试数据只能用于我行项目。</w:t>
      </w:r>
    </w:p>
    <w:p>
      <w:pPr>
        <w:pStyle w:val="16"/>
        <w:ind w:firstLine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（2）完成测试后，测试单位需彻底清除系统内存储的我行数据。</w:t>
      </w:r>
    </w:p>
    <w:p>
      <w:pPr>
        <w:pStyle w:val="2"/>
      </w:pPr>
      <w:r>
        <w:rPr>
          <w:rFonts w:hint="eastAsia"/>
        </w:rPr>
        <w:t>步骤说明</w:t>
      </w:r>
    </w:p>
    <w:p>
      <w:pPr>
        <w:pStyle w:val="16"/>
        <w:ind w:firstLine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（1）供应商提供部署好识别服务的服务器，并验证服务可在行内环境正常运行</w:t>
      </w:r>
    </w:p>
    <w:p>
      <w:pPr>
        <w:pStyle w:val="16"/>
        <w:ind w:firstLine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（2）进行现场私有化</w:t>
      </w:r>
      <w:r>
        <w:rPr>
          <w:rFonts w:hint="eastAsia" w:ascii="宋体" w:hAnsi="宋体" w:eastAsia="宋体"/>
          <w:sz w:val="28"/>
          <w:szCs w:val="28"/>
          <w:lang w:eastAsia="zh-Hans"/>
        </w:rPr>
        <w:t>测试</w:t>
      </w:r>
    </w:p>
    <w:p>
      <w:pPr>
        <w:pStyle w:val="16"/>
        <w:ind w:firstLine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（3）根据现场</w:t>
      </w:r>
      <w:r>
        <w:rPr>
          <w:rFonts w:hint="eastAsia" w:ascii="宋体" w:hAnsi="宋体" w:eastAsia="宋体"/>
          <w:sz w:val="28"/>
          <w:szCs w:val="28"/>
          <w:lang w:eastAsia="zh-Hans"/>
        </w:rPr>
        <w:t>测试</w:t>
      </w:r>
      <w:r>
        <w:rPr>
          <w:rFonts w:hint="eastAsia" w:ascii="宋体" w:hAnsi="宋体" w:eastAsia="宋体"/>
          <w:sz w:val="28"/>
          <w:szCs w:val="28"/>
        </w:rPr>
        <w:t>结果</w:t>
      </w:r>
      <w:r>
        <w:rPr>
          <w:rFonts w:hint="eastAsia" w:ascii="宋体" w:hAnsi="宋体" w:eastAsia="宋体"/>
          <w:sz w:val="28"/>
          <w:szCs w:val="28"/>
          <w:lang w:eastAsia="zh-Hans"/>
        </w:rPr>
        <w:t>进行评估</w:t>
      </w:r>
    </w:p>
    <w:p>
      <w:pPr>
        <w:pStyle w:val="2"/>
      </w:pPr>
      <w:r>
        <w:rPr>
          <w:rFonts w:hint="eastAsia"/>
        </w:rPr>
        <w:t>评估内容</w:t>
      </w:r>
    </w:p>
    <w:p>
      <w:pPr>
        <w:pStyle w:val="16"/>
        <w:ind w:firstLine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本次招标针对银行内部发票识别需求进行私有化OCR服务测试，测试主要内容包含：</w:t>
      </w:r>
    </w:p>
    <w:p>
      <w:pPr>
        <w:pStyle w:val="16"/>
        <w:ind w:firstLine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</w:t>
      </w:r>
      <w:r>
        <w:rPr>
          <w:rFonts w:ascii="宋体" w:hAnsi="宋体" w:eastAsia="宋体"/>
          <w:sz w:val="28"/>
          <w:szCs w:val="28"/>
        </w:rPr>
        <w:t>.</w:t>
      </w:r>
      <w:r>
        <w:rPr>
          <w:rFonts w:hint="eastAsia" w:ascii="宋体" w:hAnsi="宋体" w:eastAsia="宋体"/>
          <w:sz w:val="28"/>
          <w:szCs w:val="28"/>
        </w:rPr>
        <w:t>票据全字段识别输出返回格式化结果，测试所要求票据全部种类、每种类型识别率、多票切割准确率。</w:t>
      </w:r>
    </w:p>
    <w:p>
      <w:pPr>
        <w:pStyle w:val="16"/>
        <w:ind w:firstLine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</w:t>
      </w:r>
      <w:r>
        <w:rPr>
          <w:rFonts w:ascii="宋体" w:hAnsi="宋体" w:eastAsia="宋体"/>
          <w:sz w:val="28"/>
          <w:szCs w:val="28"/>
        </w:rPr>
        <w:t>.</w:t>
      </w:r>
      <w:r>
        <w:rPr>
          <w:rFonts w:hint="eastAsia" w:ascii="宋体" w:hAnsi="宋体" w:eastAsia="宋体"/>
          <w:sz w:val="28"/>
          <w:szCs w:val="28"/>
        </w:rPr>
        <w:t>在票面清晰（无明显遮挡、错行、印刷问题）情况下能准确识别票面内容，不能出现乱码、错行、无法识别等情况。</w:t>
      </w:r>
    </w:p>
    <w:p>
      <w:pPr>
        <w:pStyle w:val="16"/>
        <w:ind w:firstLine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</w:t>
      </w:r>
      <w:r>
        <w:rPr>
          <w:rFonts w:ascii="宋体" w:hAnsi="宋体" w:eastAsia="宋体"/>
          <w:sz w:val="28"/>
          <w:szCs w:val="28"/>
        </w:rPr>
        <w:t>.</w:t>
      </w:r>
      <w:r>
        <w:rPr>
          <w:rFonts w:hint="eastAsia" w:ascii="宋体" w:hAnsi="宋体" w:eastAsia="宋体"/>
          <w:sz w:val="28"/>
          <w:szCs w:val="28"/>
        </w:rPr>
        <w:t>要求识别票据种类包含火车票、出租车票（全国）、定额发票、二手车、飞机票、过路费发票（全国）、机打票、及机动车票、增值税发票（要求可识别专票、普票、电子票、卷票、代开、通行费</w:t>
      </w:r>
      <w:r>
        <w:rPr>
          <w:rFonts w:hint="eastAsia" w:ascii="宋体" w:hAnsi="宋体" w:eastAsia="宋体"/>
          <w:sz w:val="28"/>
          <w:szCs w:val="28"/>
          <w:lang w:eastAsia="zh-Hans"/>
        </w:rPr>
        <w:t>、成品油发票</w:t>
      </w:r>
      <w:r>
        <w:rPr>
          <w:rFonts w:hint="eastAsia" w:ascii="宋体" w:hAnsi="宋体" w:eastAsia="宋体"/>
          <w:sz w:val="28"/>
          <w:szCs w:val="28"/>
        </w:rPr>
        <w:t>）、汽车票（全国）</w:t>
      </w:r>
      <w:r>
        <w:rPr>
          <w:rFonts w:hint="eastAsia" w:ascii="宋体" w:hAnsi="宋体" w:eastAsia="宋体"/>
          <w:sz w:val="28"/>
          <w:szCs w:val="28"/>
          <w:lang w:eastAsia="zh-Hans"/>
        </w:rPr>
        <w:t>、区块链发票</w:t>
      </w:r>
      <w:r>
        <w:rPr>
          <w:rFonts w:hint="eastAsia" w:ascii="宋体" w:hAnsi="宋体" w:eastAsia="宋体"/>
          <w:sz w:val="28"/>
          <w:szCs w:val="28"/>
        </w:rPr>
        <w:t>。</w:t>
      </w:r>
    </w:p>
    <w:p>
      <w:pPr>
        <w:pStyle w:val="16"/>
        <w:ind w:firstLine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</w:t>
      </w:r>
      <w:r>
        <w:rPr>
          <w:rFonts w:ascii="宋体" w:hAnsi="宋体" w:eastAsia="宋体"/>
          <w:sz w:val="28"/>
          <w:szCs w:val="28"/>
        </w:rPr>
        <w:t>.</w:t>
      </w:r>
      <w:r>
        <w:rPr>
          <w:rFonts w:hint="eastAsia" w:ascii="宋体" w:hAnsi="宋体" w:eastAsia="宋体"/>
          <w:sz w:val="28"/>
          <w:szCs w:val="28"/>
        </w:rPr>
        <w:t xml:space="preserve">针对多票据场景可提供多图切割功能，存在多张多种类型票据的场景，按单张票据对图像进行分割，获得切割后的图像票据可用于自动分类和文本识别。 </w:t>
      </w:r>
    </w:p>
    <w:p>
      <w:pPr>
        <w:pStyle w:val="16"/>
        <w:ind w:firstLine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</w:t>
      </w:r>
      <w:r>
        <w:rPr>
          <w:rFonts w:ascii="宋体" w:hAnsi="宋体" w:eastAsia="宋体"/>
          <w:sz w:val="28"/>
          <w:szCs w:val="28"/>
        </w:rPr>
        <w:t>.</w:t>
      </w:r>
      <w:r>
        <w:rPr>
          <w:rFonts w:hint="eastAsia" w:ascii="宋体" w:hAnsi="宋体" w:eastAsia="宋体"/>
          <w:sz w:val="28"/>
          <w:szCs w:val="28"/>
        </w:rPr>
        <w:t>具备私有化部署能力。</w:t>
      </w:r>
    </w:p>
    <w:p>
      <w:pPr>
        <w:pStyle w:val="2"/>
      </w:pPr>
      <w:r>
        <w:rPr>
          <w:rFonts w:hint="eastAsia"/>
        </w:rPr>
        <w:t>评估方式</w:t>
      </w:r>
    </w:p>
    <w:p>
      <w:pPr>
        <w:pStyle w:val="3"/>
        <w:numPr>
          <w:ilvl w:val="1"/>
          <w:numId w:val="2"/>
        </w:numPr>
        <w:tabs>
          <w:tab w:val="clear" w:pos="432"/>
        </w:tabs>
        <w:rPr>
          <w:rFonts w:ascii="宋体" w:hAnsi="宋体"/>
        </w:rPr>
      </w:pPr>
      <w:r>
        <w:rPr>
          <w:rFonts w:hint="eastAsia" w:ascii="宋体" w:hAnsi="宋体"/>
        </w:rPr>
        <w:t>票据识别OCR服务能力</w:t>
      </w:r>
    </w:p>
    <w:p>
      <w:pPr>
        <w:pStyle w:val="15"/>
        <w:spacing w:line="360" w:lineRule="auto"/>
        <w:ind w:firstLine="495" w:firstLineChars="177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现场</w:t>
      </w:r>
      <w:r>
        <w:rPr>
          <w:rFonts w:hint="eastAsia" w:ascii="宋体" w:hAnsi="宋体" w:eastAsia="宋体"/>
          <w:sz w:val="28"/>
          <w:szCs w:val="28"/>
          <w:lang w:eastAsia="zh-Hans"/>
        </w:rPr>
        <w:t>测试</w:t>
      </w:r>
      <w:r>
        <w:rPr>
          <w:rFonts w:hint="eastAsia" w:ascii="宋体" w:hAnsi="宋体" w:eastAsia="宋体"/>
          <w:sz w:val="28"/>
          <w:szCs w:val="28"/>
        </w:rPr>
        <w:t>过程中，厂商需携带私有化服务器，在离线状态下识别发票，识别提供发票单票及多票，测试结果并导出交给银行。</w:t>
      </w:r>
    </w:p>
    <w:p>
      <w:pPr>
        <w:pStyle w:val="15"/>
        <w:spacing w:line="360" w:lineRule="auto"/>
        <w:ind w:firstLine="371" w:firstLineChars="177"/>
      </w:pPr>
      <w:r>
        <w:rPr>
          <w:rFonts w:hint="eastAsia" w:ascii="楷体" w:hAnsi="楷体" w:eastAsia="楷体" w:cs="Times New Roman"/>
        </w:rPr>
        <w:drawing>
          <wp:inline distT="0" distB="0" distL="0" distR="0">
            <wp:extent cx="4173855" cy="1978025"/>
            <wp:effectExtent l="0" t="0" r="5080" b="3175"/>
            <wp:docPr id="3" name="图片 3" descr="图片包含 游戏机, 桌子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包含 游戏机, 桌子&#10;&#10;描述已自动生成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991" cy="1986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5"/>
        <w:spacing w:line="360" w:lineRule="auto"/>
        <w:ind w:firstLine="495" w:firstLineChars="177"/>
        <w:rPr>
          <w:rFonts w:hint="eastAsia" w:ascii="宋体" w:hAnsi="宋体" w:eastAsia="宋体"/>
          <w:sz w:val="28"/>
          <w:szCs w:val="28"/>
          <w:lang w:eastAsia="zh-Hans"/>
        </w:rPr>
      </w:pPr>
      <w:r>
        <w:rPr>
          <w:rFonts w:hint="eastAsia" w:ascii="宋体" w:hAnsi="宋体" w:eastAsia="宋体"/>
          <w:sz w:val="28"/>
          <w:szCs w:val="28"/>
          <w:lang w:eastAsia="zh-Hans"/>
        </w:rPr>
        <w:t>识别率不低于95%（按正确张数计算，字段不识别或识别错，该张当做错误处理）。</w:t>
      </w:r>
    </w:p>
    <w:p>
      <w:pPr>
        <w:pStyle w:val="15"/>
        <w:spacing w:line="360" w:lineRule="auto"/>
        <w:ind w:firstLine="495" w:firstLineChars="177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每种类型准备100张以上样本</w:t>
      </w:r>
      <w:bookmarkStart w:id="3" w:name="_GoBack"/>
      <w:bookmarkEnd w:id="3"/>
      <w:r>
        <w:rPr>
          <w:rFonts w:hint="eastAsia" w:ascii="宋体" w:hAnsi="宋体" w:eastAsia="宋体"/>
          <w:sz w:val="28"/>
          <w:szCs w:val="28"/>
          <w:lang w:val="en-US" w:eastAsia="zh-CN"/>
        </w:rPr>
        <w:t>用于测试。</w:t>
      </w:r>
    </w:p>
    <w:p>
      <w:pPr>
        <w:pStyle w:val="2"/>
      </w:pPr>
      <w:r>
        <w:rPr>
          <w:rFonts w:hint="eastAsia"/>
        </w:rPr>
        <w:t>详细步骤</w:t>
      </w:r>
    </w:p>
    <w:p>
      <w:pPr>
        <w:pStyle w:val="3"/>
        <w:rPr>
          <w:rFonts w:ascii="宋体" w:hAnsi="宋体"/>
        </w:rPr>
      </w:pPr>
      <w:r>
        <w:rPr>
          <w:rFonts w:hint="eastAsia" w:ascii="宋体" w:hAnsi="宋体"/>
        </w:rPr>
        <w:t>票据种类</w:t>
      </w:r>
    </w:p>
    <w:p>
      <w:pPr>
        <w:spacing w:line="360" w:lineRule="auto"/>
        <w:ind w:left="780"/>
        <w:rPr>
          <w:rFonts w:cs="Times New Roman" w:asciiTheme="majorEastAsia" w:hAnsiTheme="majorEastAsia" w:eastAsiaTheme="majorEastAsia"/>
          <w:sz w:val="28"/>
          <w:szCs w:val="28"/>
        </w:rPr>
      </w:pPr>
      <w:r>
        <w:rPr>
          <w:rFonts w:hint="eastAsia" w:cs="Times New Roman" w:asciiTheme="majorEastAsia" w:hAnsiTheme="majorEastAsia" w:eastAsiaTheme="majorEastAsia"/>
          <w:sz w:val="28"/>
          <w:szCs w:val="28"/>
        </w:rPr>
        <w:t>案例一：票据种类测试</w:t>
      </w:r>
    </w:p>
    <w:p>
      <w:pPr>
        <w:spacing w:line="360" w:lineRule="auto"/>
        <w:ind w:left="780"/>
        <w:rPr>
          <w:rFonts w:cs="Times New Roman" w:asciiTheme="majorEastAsia" w:hAnsiTheme="majorEastAsia" w:eastAsiaTheme="majorEastAsia"/>
          <w:sz w:val="28"/>
          <w:szCs w:val="28"/>
        </w:rPr>
      </w:pPr>
      <w:r>
        <w:rPr>
          <w:rFonts w:hint="eastAsia" w:cs="Times New Roman" w:asciiTheme="majorEastAsia" w:hAnsiTheme="majorEastAsia" w:eastAsiaTheme="majorEastAsia"/>
          <w:sz w:val="28"/>
          <w:szCs w:val="28"/>
        </w:rPr>
        <w:t>测试目标：测试全票据种类的识别情况，满足行内发展需求。</w:t>
      </w:r>
    </w:p>
    <w:tbl>
      <w:tblPr>
        <w:tblStyle w:val="11"/>
        <w:tblW w:w="722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3657"/>
        <w:gridCol w:w="113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</w:t>
            </w:r>
          </w:p>
        </w:tc>
        <w:tc>
          <w:tcPr>
            <w:tcW w:w="3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票种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是否支持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</w:tcPr>
          <w:p>
            <w:pPr>
              <w:pStyle w:val="15"/>
              <w:spacing w:line="360" w:lineRule="auto"/>
              <w:ind w:firstLine="0" w:firstLineChars="0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识别率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支持票种</w:t>
            </w: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火车票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60" w:lineRule="auto"/>
              <w:ind w:firstLine="0" w:firstLineChars="0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出租车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60" w:lineRule="auto"/>
              <w:ind w:firstLine="0" w:firstLineChars="0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定额</w:t>
            </w:r>
            <w:r>
              <w:rPr>
                <w:rFonts w:hint="eastAsia" w:ascii="宋体" w:hAnsi="宋体" w:eastAsia="宋体"/>
                <w:szCs w:val="21"/>
                <w:lang w:eastAsia="zh-Hans"/>
              </w:rPr>
              <w:t>发票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60" w:lineRule="auto"/>
              <w:ind w:firstLine="0" w:firstLineChars="0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二手车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60" w:lineRule="auto"/>
              <w:ind w:firstLine="0" w:firstLineChars="0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飞机票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60" w:lineRule="auto"/>
              <w:ind w:firstLine="0" w:firstLineChars="0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过路费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60" w:lineRule="auto"/>
              <w:ind w:firstLine="0" w:firstLineChars="0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机打票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60" w:lineRule="auto"/>
              <w:ind w:firstLine="0" w:firstLineChars="0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机动车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60" w:lineRule="auto"/>
              <w:ind w:firstLine="0" w:firstLineChars="0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增值税（专票、普票、电子、卷票、区块链</w:t>
            </w:r>
            <w:r>
              <w:rPr>
                <w:rFonts w:hint="eastAsia" w:ascii="宋体" w:hAnsi="宋体" w:eastAsia="宋体"/>
                <w:szCs w:val="21"/>
                <w:lang w:eastAsia="zh-Hans"/>
              </w:rPr>
              <w:t>、成品油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60" w:lineRule="auto"/>
              <w:ind w:firstLine="0" w:firstLineChars="0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汽车票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60" w:lineRule="auto"/>
              <w:ind w:firstLine="0" w:firstLineChars="0"/>
              <w:rPr>
                <w:rFonts w:hint="eastAsia" w:ascii="宋体" w:hAnsi="宋体" w:eastAsia="宋体"/>
                <w:szCs w:val="21"/>
              </w:rPr>
            </w:pPr>
          </w:p>
        </w:tc>
      </w:tr>
    </w:tbl>
    <w:p>
      <w:pPr>
        <w:pStyle w:val="16"/>
        <w:ind w:firstLine="560"/>
        <w:rPr>
          <w:rFonts w:ascii="宋体" w:hAnsi="宋体" w:eastAsia="宋体"/>
          <w:color w:val="FF0000"/>
          <w:sz w:val="28"/>
          <w:szCs w:val="28"/>
        </w:rPr>
      </w:pPr>
      <w:r>
        <w:rPr>
          <w:rFonts w:hint="eastAsia" w:ascii="宋体" w:hAnsi="宋体" w:eastAsia="宋体"/>
          <w:color w:val="FF0000"/>
          <w:sz w:val="28"/>
          <w:szCs w:val="28"/>
          <w:lang w:eastAsia="zh-Hans"/>
        </w:rPr>
        <w:t>识别率：</w:t>
      </w:r>
    </w:p>
    <w:p>
      <w:pPr>
        <w:pStyle w:val="3"/>
        <w:rPr>
          <w:rFonts w:ascii="宋体" w:hAnsi="宋体"/>
        </w:rPr>
      </w:pPr>
      <w:r>
        <w:rPr>
          <w:rFonts w:hint="eastAsia" w:ascii="宋体" w:hAnsi="宋体"/>
        </w:rPr>
        <w:t>火车票</w:t>
      </w:r>
    </w:p>
    <w:p>
      <w:pPr>
        <w:spacing w:line="360" w:lineRule="auto"/>
        <w:ind w:left="780"/>
        <w:rPr>
          <w:rFonts w:cs="Times New Roman" w:asciiTheme="majorEastAsia" w:hAnsiTheme="majorEastAsia" w:eastAsiaTheme="majorEastAsia"/>
          <w:sz w:val="28"/>
          <w:szCs w:val="28"/>
        </w:rPr>
      </w:pPr>
      <w:r>
        <w:rPr>
          <w:rFonts w:hint="eastAsia" w:cs="Times New Roman" w:asciiTheme="majorEastAsia" w:hAnsiTheme="majorEastAsia" w:eastAsiaTheme="majorEastAsia"/>
          <w:sz w:val="28"/>
          <w:szCs w:val="28"/>
        </w:rPr>
        <w:t>案例二：火车票识别</w:t>
      </w:r>
    </w:p>
    <w:p>
      <w:pPr>
        <w:spacing w:line="360" w:lineRule="auto"/>
        <w:ind w:left="780"/>
        <w:rPr>
          <w:rFonts w:cs="Times New Roman" w:asciiTheme="majorEastAsia" w:hAnsiTheme="majorEastAsia" w:eastAsiaTheme="majorEastAsia"/>
          <w:sz w:val="28"/>
          <w:szCs w:val="28"/>
        </w:rPr>
      </w:pPr>
      <w:r>
        <w:rPr>
          <w:rFonts w:hint="eastAsia" w:cs="Times New Roman" w:asciiTheme="majorEastAsia" w:hAnsiTheme="majorEastAsia" w:eastAsiaTheme="majorEastAsia"/>
          <w:sz w:val="28"/>
          <w:szCs w:val="28"/>
        </w:rPr>
        <w:t>测试目标：测试OCR全字段支持情况、整体识别准确率。重点关注旅客身份证号码、旅客姓名。</w:t>
      </w:r>
    </w:p>
    <w:tbl>
      <w:tblPr>
        <w:tblStyle w:val="11"/>
        <w:tblW w:w="61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3600"/>
        <w:gridCol w:w="1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票据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内容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是否支持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火车票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发票号码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日期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时间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上车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下车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车次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金额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身份证号码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整体准确率</w:t>
            </w:r>
          </w:p>
        </w:tc>
        <w:tc>
          <w:tcPr>
            <w:tcW w:w="4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</w:tbl>
    <w:p>
      <w:pPr>
        <w:pStyle w:val="16"/>
        <w:ind w:firstLine="560"/>
        <w:rPr>
          <w:rFonts w:hint="eastAsia" w:ascii="宋体" w:hAnsi="宋体" w:eastAsia="宋体"/>
          <w:color w:val="FF0000"/>
          <w:sz w:val="28"/>
          <w:szCs w:val="28"/>
        </w:rPr>
      </w:pPr>
      <w:r>
        <w:rPr>
          <w:rFonts w:hint="eastAsia" w:ascii="宋体" w:hAnsi="宋体" w:eastAsia="宋体"/>
          <w:color w:val="FF0000"/>
          <w:sz w:val="28"/>
          <w:szCs w:val="28"/>
          <w:lang w:eastAsia="zh-Hans"/>
        </w:rPr>
        <w:t>识别率：</w:t>
      </w:r>
    </w:p>
    <w:p>
      <w:pPr>
        <w:pStyle w:val="3"/>
        <w:rPr>
          <w:rFonts w:ascii="宋体" w:hAnsi="宋体"/>
        </w:rPr>
      </w:pPr>
      <w:r>
        <w:rPr>
          <w:rFonts w:hint="eastAsia" w:ascii="宋体" w:hAnsi="宋体"/>
        </w:rPr>
        <w:t>出租车</w:t>
      </w:r>
    </w:p>
    <w:p>
      <w:pPr>
        <w:spacing w:line="360" w:lineRule="auto"/>
        <w:ind w:left="780"/>
        <w:rPr>
          <w:rFonts w:cs="Times New Roman" w:asciiTheme="majorEastAsia" w:hAnsiTheme="majorEastAsia" w:eastAsiaTheme="majorEastAsia"/>
          <w:sz w:val="28"/>
          <w:szCs w:val="28"/>
        </w:rPr>
      </w:pPr>
      <w:r>
        <w:rPr>
          <w:rFonts w:hint="eastAsia" w:cs="Times New Roman" w:asciiTheme="majorEastAsia" w:hAnsiTheme="majorEastAsia" w:eastAsiaTheme="majorEastAsia"/>
          <w:sz w:val="28"/>
          <w:szCs w:val="28"/>
        </w:rPr>
        <w:t>案例三：出租车票识别</w:t>
      </w:r>
    </w:p>
    <w:p>
      <w:pPr>
        <w:spacing w:line="360" w:lineRule="auto"/>
        <w:ind w:left="780"/>
        <w:rPr>
          <w:rFonts w:cs="Times New Roman" w:asciiTheme="majorEastAsia" w:hAnsiTheme="majorEastAsia" w:eastAsiaTheme="majorEastAsia"/>
          <w:sz w:val="28"/>
          <w:szCs w:val="28"/>
        </w:rPr>
      </w:pPr>
      <w:r>
        <w:rPr>
          <w:rFonts w:hint="eastAsia" w:cs="Times New Roman" w:asciiTheme="majorEastAsia" w:hAnsiTheme="majorEastAsia" w:eastAsiaTheme="majorEastAsia"/>
          <w:sz w:val="28"/>
          <w:szCs w:val="28"/>
        </w:rPr>
        <w:t>测试目标：测试出租车全国随机种类OCR全字段识别支持情况、整体识别准确率、识别响应时间。重点关注</w:t>
      </w:r>
      <w:r>
        <w:rPr>
          <w:rFonts w:hint="eastAsia" w:cs="Times New Roman" w:asciiTheme="majorEastAsia" w:hAnsiTheme="majorEastAsia" w:eastAsiaTheme="majorEastAsia"/>
          <w:sz w:val="28"/>
          <w:szCs w:val="28"/>
          <w:lang w:eastAsia="zh-Hans"/>
        </w:rPr>
        <w:t>监制章、</w:t>
      </w:r>
      <w:r>
        <w:rPr>
          <w:rFonts w:hint="eastAsia" w:cs="Times New Roman" w:asciiTheme="majorEastAsia" w:hAnsiTheme="majorEastAsia" w:eastAsiaTheme="majorEastAsia"/>
          <w:sz w:val="28"/>
          <w:szCs w:val="28"/>
        </w:rPr>
        <w:t>燃油附加费。</w:t>
      </w:r>
    </w:p>
    <w:tbl>
      <w:tblPr>
        <w:tblStyle w:val="11"/>
        <w:tblW w:w="61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3600"/>
        <w:gridCol w:w="1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票据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内容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是否支持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出租车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发票代码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发票号码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日期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里程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上车时间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下车时间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金额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车牌号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监制章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燃油附加费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　</w:t>
            </w:r>
          </w:p>
        </w:tc>
      </w:tr>
    </w:tbl>
    <w:p>
      <w:pPr>
        <w:pStyle w:val="16"/>
        <w:ind w:firstLine="560"/>
        <w:rPr>
          <w:rFonts w:hint="eastAsia" w:ascii="宋体" w:hAnsi="宋体" w:eastAsia="宋体"/>
          <w:color w:val="FF0000"/>
          <w:sz w:val="28"/>
          <w:szCs w:val="28"/>
        </w:rPr>
      </w:pPr>
      <w:r>
        <w:rPr>
          <w:rFonts w:hint="eastAsia" w:ascii="宋体" w:hAnsi="宋体" w:eastAsia="宋体"/>
          <w:color w:val="FF0000"/>
          <w:sz w:val="28"/>
          <w:szCs w:val="28"/>
          <w:lang w:eastAsia="zh-Hans"/>
        </w:rPr>
        <w:t>识别率：</w:t>
      </w:r>
    </w:p>
    <w:p>
      <w:pPr>
        <w:pStyle w:val="3"/>
        <w:rPr>
          <w:rFonts w:ascii="宋体" w:hAnsi="宋体"/>
        </w:rPr>
      </w:pPr>
      <w:r>
        <w:rPr>
          <w:rFonts w:hint="eastAsia" w:ascii="宋体" w:hAnsi="宋体"/>
        </w:rPr>
        <w:t>定额发票</w:t>
      </w:r>
    </w:p>
    <w:p>
      <w:pPr>
        <w:spacing w:line="360" w:lineRule="auto"/>
        <w:ind w:left="780"/>
        <w:rPr>
          <w:rFonts w:cs="Times New Roman" w:asciiTheme="majorEastAsia" w:hAnsiTheme="majorEastAsia" w:eastAsiaTheme="majorEastAsia"/>
          <w:sz w:val="28"/>
          <w:szCs w:val="28"/>
        </w:rPr>
      </w:pPr>
      <w:r>
        <w:rPr>
          <w:rFonts w:hint="eastAsia" w:cs="Times New Roman" w:asciiTheme="majorEastAsia" w:hAnsiTheme="majorEastAsia" w:eastAsiaTheme="majorEastAsia"/>
          <w:sz w:val="28"/>
          <w:szCs w:val="28"/>
        </w:rPr>
        <w:t>案例</w:t>
      </w:r>
      <w:r>
        <w:rPr>
          <w:rFonts w:hint="eastAsia" w:cs="Times New Roman" w:asciiTheme="majorEastAsia" w:hAnsiTheme="majorEastAsia" w:eastAsiaTheme="majorEastAsia"/>
          <w:sz w:val="28"/>
          <w:szCs w:val="28"/>
          <w:lang w:eastAsia="zh-Hans"/>
        </w:rPr>
        <w:t>四</w:t>
      </w:r>
      <w:r>
        <w:rPr>
          <w:rFonts w:hint="eastAsia" w:cs="Times New Roman" w:asciiTheme="majorEastAsia" w:hAnsiTheme="majorEastAsia" w:eastAsiaTheme="majorEastAsia"/>
          <w:sz w:val="28"/>
          <w:szCs w:val="28"/>
        </w:rPr>
        <w:t>：定额发票识别</w:t>
      </w:r>
    </w:p>
    <w:p>
      <w:pPr>
        <w:spacing w:line="360" w:lineRule="auto"/>
        <w:ind w:left="780"/>
        <w:rPr>
          <w:rFonts w:cs="Times New Roman" w:asciiTheme="majorEastAsia" w:hAnsiTheme="majorEastAsia" w:eastAsiaTheme="majorEastAsia"/>
          <w:sz w:val="28"/>
          <w:szCs w:val="28"/>
        </w:rPr>
      </w:pPr>
      <w:r>
        <w:rPr>
          <w:rFonts w:hint="eastAsia" w:cs="Times New Roman" w:asciiTheme="majorEastAsia" w:hAnsiTheme="majorEastAsia" w:eastAsiaTheme="majorEastAsia"/>
          <w:sz w:val="28"/>
          <w:szCs w:val="28"/>
        </w:rPr>
        <w:t>测试目标：测试定额发票全字段OCR支持情况、整体票据准确率、识别响应时间。重点关注发票专用章内容。</w:t>
      </w:r>
    </w:p>
    <w:tbl>
      <w:tblPr>
        <w:tblStyle w:val="11"/>
        <w:tblW w:w="61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3600"/>
        <w:gridCol w:w="1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内容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是否支持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定额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发票代码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发票号码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总金额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Hans"/>
              </w:rPr>
              <w:t>发票专用章</w:t>
            </w:r>
            <w:r>
              <w:rPr>
                <w:rFonts w:hint="eastAsia" w:ascii="宋体" w:hAnsi="宋体" w:eastAsia="宋体"/>
                <w:szCs w:val="21"/>
              </w:rPr>
              <w:t>内容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监制章内容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</w:tbl>
    <w:p>
      <w:pPr>
        <w:pStyle w:val="16"/>
        <w:ind w:firstLine="560"/>
        <w:rPr>
          <w:rFonts w:ascii="宋体" w:hAnsi="宋体" w:eastAsia="宋体"/>
          <w:color w:val="FF0000"/>
          <w:sz w:val="28"/>
          <w:szCs w:val="28"/>
        </w:rPr>
      </w:pPr>
      <w:r>
        <w:rPr>
          <w:rFonts w:hint="eastAsia" w:ascii="宋体" w:hAnsi="宋体" w:eastAsia="宋体"/>
          <w:color w:val="FF0000"/>
          <w:sz w:val="28"/>
          <w:szCs w:val="28"/>
          <w:lang w:eastAsia="zh-Hans"/>
        </w:rPr>
        <w:t>识别率：</w:t>
      </w:r>
    </w:p>
    <w:p>
      <w:pPr>
        <w:spacing w:line="360" w:lineRule="auto"/>
        <w:ind w:left="780"/>
        <w:rPr>
          <w:rFonts w:cs="Times New Roman" w:asciiTheme="majorEastAsia" w:hAnsiTheme="majorEastAsia" w:eastAsiaTheme="majorEastAsia"/>
          <w:sz w:val="28"/>
          <w:szCs w:val="28"/>
        </w:rPr>
      </w:pPr>
    </w:p>
    <w:p>
      <w:pPr>
        <w:pStyle w:val="3"/>
        <w:rPr>
          <w:rFonts w:ascii="宋体" w:hAnsi="宋体"/>
        </w:rPr>
      </w:pPr>
      <w:r>
        <w:rPr>
          <w:rFonts w:hint="eastAsia" w:ascii="宋体" w:hAnsi="宋体"/>
        </w:rPr>
        <w:t xml:space="preserve">二手车 </w:t>
      </w:r>
    </w:p>
    <w:p>
      <w:pPr>
        <w:spacing w:line="360" w:lineRule="auto"/>
        <w:ind w:left="780"/>
        <w:rPr>
          <w:rFonts w:cs="Times New Roman" w:asciiTheme="majorEastAsia" w:hAnsiTheme="majorEastAsia" w:eastAsiaTheme="majorEastAsia"/>
          <w:sz w:val="28"/>
          <w:szCs w:val="28"/>
        </w:rPr>
      </w:pPr>
      <w:r>
        <w:rPr>
          <w:rFonts w:hint="eastAsia" w:cs="Times New Roman" w:asciiTheme="majorEastAsia" w:hAnsiTheme="majorEastAsia" w:eastAsiaTheme="majorEastAsia"/>
          <w:sz w:val="28"/>
          <w:szCs w:val="28"/>
        </w:rPr>
        <w:t>案例</w:t>
      </w:r>
      <w:r>
        <w:rPr>
          <w:rFonts w:hint="eastAsia" w:cs="Times New Roman" w:asciiTheme="majorEastAsia" w:hAnsiTheme="majorEastAsia" w:eastAsiaTheme="majorEastAsia"/>
          <w:sz w:val="28"/>
          <w:szCs w:val="28"/>
          <w:lang w:eastAsia="zh-Hans"/>
        </w:rPr>
        <w:t>五</w:t>
      </w:r>
      <w:r>
        <w:rPr>
          <w:rFonts w:hint="eastAsia" w:cs="Times New Roman" w:asciiTheme="majorEastAsia" w:hAnsiTheme="majorEastAsia" w:eastAsiaTheme="majorEastAsia"/>
          <w:sz w:val="28"/>
          <w:szCs w:val="28"/>
        </w:rPr>
        <w:t>：二手车发票识别</w:t>
      </w:r>
    </w:p>
    <w:p>
      <w:pPr>
        <w:spacing w:line="360" w:lineRule="auto"/>
        <w:ind w:left="780"/>
        <w:rPr>
          <w:rFonts w:cs="Times New Roman" w:asciiTheme="majorEastAsia" w:hAnsiTheme="majorEastAsia" w:eastAsiaTheme="majorEastAsia"/>
          <w:sz w:val="28"/>
          <w:szCs w:val="28"/>
        </w:rPr>
      </w:pPr>
      <w:r>
        <w:rPr>
          <w:rFonts w:hint="eastAsia" w:cs="Times New Roman" w:asciiTheme="majorEastAsia" w:hAnsiTheme="majorEastAsia" w:eastAsiaTheme="majorEastAsia"/>
          <w:sz w:val="28"/>
          <w:szCs w:val="28"/>
        </w:rPr>
        <w:t>测试目标：测试二手车发票全字段OCR识别情况，整体识别准确率</w:t>
      </w:r>
      <w:r>
        <w:rPr>
          <w:rFonts w:hint="eastAsia" w:cs="Times New Roman" w:asciiTheme="majorEastAsia" w:hAnsiTheme="majorEastAsia" w:eastAsiaTheme="majorEastAsia"/>
          <w:sz w:val="28"/>
          <w:szCs w:val="28"/>
          <w:lang w:eastAsia="zh-Hans"/>
        </w:rPr>
        <w:t>、</w:t>
      </w:r>
      <w:r>
        <w:rPr>
          <w:rFonts w:hint="eastAsia" w:cs="Times New Roman" w:asciiTheme="majorEastAsia" w:hAnsiTheme="majorEastAsia" w:eastAsiaTheme="majorEastAsia"/>
          <w:sz w:val="28"/>
          <w:szCs w:val="28"/>
        </w:rPr>
        <w:t>识别响应时间。</w:t>
      </w:r>
    </w:p>
    <w:tbl>
      <w:tblPr>
        <w:tblStyle w:val="11"/>
        <w:tblW w:w="609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3515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</w:t>
            </w:r>
          </w:p>
        </w:tc>
        <w:tc>
          <w:tcPr>
            <w:tcW w:w="3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内容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是否支持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二手车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发票代码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发票号码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开票日期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车价合计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卖方单位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卖方单位代码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买方单位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买方单位代码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二手车市场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二手车市场纳税人识别号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车牌照号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登记证号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车辆识别代码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厂牌型号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</w:tbl>
    <w:p>
      <w:pPr>
        <w:pStyle w:val="16"/>
        <w:ind w:firstLine="560"/>
        <w:rPr>
          <w:rFonts w:ascii="宋体" w:hAnsi="宋体" w:eastAsia="宋体"/>
          <w:color w:val="FF0000"/>
          <w:sz w:val="28"/>
          <w:szCs w:val="28"/>
        </w:rPr>
      </w:pPr>
      <w:r>
        <w:rPr>
          <w:rFonts w:hint="eastAsia" w:ascii="宋体" w:hAnsi="宋体" w:eastAsia="宋体"/>
          <w:color w:val="FF0000"/>
          <w:sz w:val="28"/>
          <w:szCs w:val="28"/>
          <w:lang w:eastAsia="zh-Hans"/>
        </w:rPr>
        <w:t>识别率：</w:t>
      </w:r>
    </w:p>
    <w:p>
      <w:pPr>
        <w:spacing w:line="360" w:lineRule="auto"/>
        <w:ind w:left="780"/>
        <w:rPr>
          <w:rFonts w:cs="Times New Roman" w:asciiTheme="majorEastAsia" w:hAnsiTheme="majorEastAsia" w:eastAsiaTheme="majorEastAsia"/>
          <w:sz w:val="28"/>
          <w:szCs w:val="28"/>
        </w:rPr>
      </w:pPr>
    </w:p>
    <w:p>
      <w:pPr>
        <w:pStyle w:val="3"/>
        <w:rPr>
          <w:rFonts w:ascii="宋体" w:hAnsi="宋体"/>
        </w:rPr>
      </w:pPr>
      <w:r>
        <w:rPr>
          <w:rFonts w:hint="eastAsia" w:ascii="宋体" w:hAnsi="宋体"/>
        </w:rPr>
        <w:t>飞机票</w:t>
      </w:r>
    </w:p>
    <w:p>
      <w:pPr>
        <w:spacing w:line="360" w:lineRule="auto"/>
        <w:ind w:left="780"/>
        <w:rPr>
          <w:rFonts w:cs="Times New Roman" w:asciiTheme="majorEastAsia" w:hAnsiTheme="majorEastAsia" w:eastAsiaTheme="majorEastAsia"/>
          <w:sz w:val="28"/>
          <w:szCs w:val="28"/>
        </w:rPr>
      </w:pPr>
      <w:r>
        <w:rPr>
          <w:rFonts w:hint="eastAsia" w:cs="Times New Roman" w:asciiTheme="majorEastAsia" w:hAnsiTheme="majorEastAsia" w:eastAsiaTheme="majorEastAsia"/>
          <w:sz w:val="28"/>
          <w:szCs w:val="28"/>
        </w:rPr>
        <w:t>案例</w:t>
      </w:r>
      <w:r>
        <w:rPr>
          <w:rFonts w:hint="eastAsia" w:cs="Times New Roman" w:asciiTheme="majorEastAsia" w:hAnsiTheme="majorEastAsia" w:eastAsiaTheme="majorEastAsia"/>
          <w:sz w:val="28"/>
          <w:szCs w:val="28"/>
          <w:lang w:eastAsia="zh-Hans"/>
        </w:rPr>
        <w:t>六</w:t>
      </w:r>
      <w:r>
        <w:rPr>
          <w:rFonts w:hint="eastAsia" w:cs="Times New Roman" w:asciiTheme="majorEastAsia" w:hAnsiTheme="majorEastAsia" w:eastAsiaTheme="majorEastAsia"/>
          <w:sz w:val="28"/>
          <w:szCs w:val="28"/>
        </w:rPr>
        <w:t>：飞机行程单测试</w:t>
      </w:r>
    </w:p>
    <w:p>
      <w:pPr>
        <w:spacing w:line="360" w:lineRule="auto"/>
        <w:ind w:left="780"/>
        <w:rPr>
          <w:rFonts w:cs="Times New Roman" w:asciiTheme="majorEastAsia" w:hAnsiTheme="majorEastAsia" w:eastAsiaTheme="majorEastAsia"/>
          <w:sz w:val="28"/>
          <w:szCs w:val="28"/>
        </w:rPr>
      </w:pPr>
      <w:r>
        <w:rPr>
          <w:rFonts w:hint="eastAsia" w:cs="Times New Roman" w:asciiTheme="majorEastAsia" w:hAnsiTheme="majorEastAsia" w:eastAsiaTheme="majorEastAsia"/>
          <w:sz w:val="28"/>
          <w:szCs w:val="28"/>
        </w:rPr>
        <w:t>测试目标：测试飞机行程单全字段OCR识别情况、整体识别准确率</w:t>
      </w:r>
      <w:r>
        <w:rPr>
          <w:rFonts w:hint="eastAsia" w:cs="Times New Roman" w:asciiTheme="majorEastAsia" w:hAnsiTheme="majorEastAsia" w:eastAsiaTheme="majorEastAsia"/>
          <w:sz w:val="28"/>
          <w:szCs w:val="28"/>
          <w:lang w:eastAsia="zh-Hans"/>
        </w:rPr>
        <w:t>、</w:t>
      </w:r>
      <w:r>
        <w:rPr>
          <w:rFonts w:hint="eastAsia" w:cs="Times New Roman" w:asciiTheme="majorEastAsia" w:hAnsiTheme="majorEastAsia" w:eastAsiaTheme="majorEastAsia"/>
          <w:sz w:val="28"/>
          <w:szCs w:val="28"/>
        </w:rPr>
        <w:t>识别响应时间。重点关注旅客姓名、身份证号、行程明细（若含有多行需多行输出）</w:t>
      </w:r>
    </w:p>
    <w:tbl>
      <w:tblPr>
        <w:tblStyle w:val="11"/>
        <w:tblW w:w="61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3600"/>
        <w:gridCol w:w="1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内容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是否支持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飞机行程单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身份证号码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电子客票号码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校验码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填开日期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销售单位代号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填开单位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票价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税额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燃油附加费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民航发展基金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保险费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合计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起飞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到达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航班号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Hans"/>
              </w:rPr>
              <w:t>乘机</w:t>
            </w:r>
            <w:r>
              <w:rPr>
                <w:rFonts w:hint="eastAsia" w:ascii="宋体" w:hAnsi="宋体" w:eastAsia="宋体"/>
                <w:szCs w:val="21"/>
              </w:rPr>
              <w:t>日期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Hans"/>
              </w:rPr>
              <w:t>乘机</w:t>
            </w:r>
            <w:r>
              <w:rPr>
                <w:rFonts w:hint="eastAsia" w:ascii="宋体" w:hAnsi="宋体" w:eastAsia="宋体"/>
                <w:szCs w:val="21"/>
              </w:rPr>
              <w:t>时间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座位等级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承运人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</w:tbl>
    <w:p>
      <w:pPr>
        <w:pStyle w:val="16"/>
        <w:ind w:firstLine="560"/>
        <w:rPr>
          <w:rFonts w:hint="eastAsia" w:ascii="宋体" w:hAnsi="宋体" w:eastAsia="宋体"/>
          <w:color w:val="FF0000"/>
          <w:sz w:val="28"/>
          <w:szCs w:val="28"/>
        </w:rPr>
      </w:pPr>
      <w:r>
        <w:rPr>
          <w:rFonts w:hint="eastAsia" w:ascii="宋体" w:hAnsi="宋体" w:eastAsia="宋体"/>
          <w:color w:val="FF0000"/>
          <w:sz w:val="28"/>
          <w:szCs w:val="28"/>
          <w:lang w:eastAsia="zh-Hans"/>
        </w:rPr>
        <w:t>识别率：</w:t>
      </w:r>
    </w:p>
    <w:p>
      <w:pPr>
        <w:pStyle w:val="3"/>
        <w:rPr>
          <w:rFonts w:ascii="宋体" w:hAnsi="宋体"/>
        </w:rPr>
      </w:pPr>
      <w:r>
        <w:rPr>
          <w:rFonts w:hint="eastAsia" w:ascii="宋体" w:hAnsi="宋体"/>
        </w:rPr>
        <w:t>过路费</w:t>
      </w:r>
    </w:p>
    <w:p>
      <w:pPr>
        <w:spacing w:line="360" w:lineRule="auto"/>
        <w:ind w:left="780"/>
        <w:rPr>
          <w:rFonts w:cs="Times New Roman" w:asciiTheme="majorEastAsia" w:hAnsiTheme="majorEastAsia" w:eastAsiaTheme="majorEastAsia"/>
          <w:sz w:val="28"/>
          <w:szCs w:val="28"/>
        </w:rPr>
      </w:pPr>
      <w:r>
        <w:rPr>
          <w:rFonts w:hint="eastAsia" w:cs="Times New Roman" w:asciiTheme="majorEastAsia" w:hAnsiTheme="majorEastAsia" w:eastAsiaTheme="majorEastAsia"/>
          <w:sz w:val="28"/>
          <w:szCs w:val="28"/>
        </w:rPr>
        <w:t>案例</w:t>
      </w:r>
      <w:r>
        <w:rPr>
          <w:rFonts w:hint="eastAsia" w:cs="Times New Roman" w:asciiTheme="majorEastAsia" w:hAnsiTheme="majorEastAsia" w:eastAsiaTheme="majorEastAsia"/>
          <w:sz w:val="28"/>
          <w:szCs w:val="28"/>
          <w:lang w:eastAsia="zh-Hans"/>
        </w:rPr>
        <w:t>七</w:t>
      </w:r>
      <w:r>
        <w:rPr>
          <w:rFonts w:hint="eastAsia" w:cs="Times New Roman" w:asciiTheme="majorEastAsia" w:hAnsiTheme="majorEastAsia" w:eastAsiaTheme="majorEastAsia"/>
          <w:sz w:val="28"/>
          <w:szCs w:val="28"/>
        </w:rPr>
        <w:t>：全国过路费发票识别</w:t>
      </w:r>
    </w:p>
    <w:p>
      <w:pPr>
        <w:spacing w:line="360" w:lineRule="auto"/>
        <w:ind w:left="780"/>
        <w:rPr>
          <w:rFonts w:cs="Times New Roman" w:asciiTheme="majorEastAsia" w:hAnsiTheme="majorEastAsia" w:eastAsiaTheme="majorEastAsia"/>
          <w:sz w:val="28"/>
          <w:szCs w:val="28"/>
        </w:rPr>
      </w:pPr>
      <w:r>
        <w:rPr>
          <w:rFonts w:hint="eastAsia" w:cs="Times New Roman" w:asciiTheme="majorEastAsia" w:hAnsiTheme="majorEastAsia" w:eastAsiaTheme="majorEastAsia"/>
          <w:sz w:val="28"/>
          <w:szCs w:val="28"/>
        </w:rPr>
        <w:t>测试目标：针对全国过路费发票随机抽样全字段OCR识别情况测试、关注支持字段、整体准确率</w:t>
      </w:r>
      <w:r>
        <w:rPr>
          <w:rFonts w:hint="eastAsia" w:cs="Times New Roman" w:asciiTheme="majorEastAsia" w:hAnsiTheme="majorEastAsia" w:eastAsiaTheme="majorEastAsia"/>
          <w:sz w:val="28"/>
          <w:szCs w:val="28"/>
          <w:lang w:eastAsia="zh-Hans"/>
        </w:rPr>
        <w:t>、</w:t>
      </w:r>
      <w:r>
        <w:rPr>
          <w:rFonts w:hint="eastAsia" w:cs="Times New Roman" w:asciiTheme="majorEastAsia" w:hAnsiTheme="majorEastAsia" w:eastAsiaTheme="majorEastAsia"/>
          <w:sz w:val="28"/>
          <w:szCs w:val="28"/>
        </w:rPr>
        <w:t>识别响应时间</w:t>
      </w:r>
      <w:r>
        <w:rPr>
          <w:rFonts w:hint="eastAsia" w:cs="Times New Roman" w:asciiTheme="majorEastAsia" w:hAnsiTheme="majorEastAsia" w:eastAsiaTheme="majorEastAsia"/>
          <w:sz w:val="28"/>
          <w:szCs w:val="28"/>
          <w:lang w:eastAsia="zh-Hans"/>
        </w:rPr>
        <w:t>。重点关注</w:t>
      </w:r>
      <w:r>
        <w:rPr>
          <w:rFonts w:hint="eastAsia" w:cs="Times New Roman" w:asciiTheme="majorEastAsia" w:hAnsiTheme="majorEastAsia" w:eastAsiaTheme="majorEastAsia"/>
          <w:sz w:val="28"/>
          <w:szCs w:val="28"/>
        </w:rPr>
        <w:t>是否含高速费用。</w:t>
      </w:r>
    </w:p>
    <w:tbl>
      <w:tblPr>
        <w:tblStyle w:val="11"/>
        <w:tblW w:w="61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3600"/>
        <w:gridCol w:w="1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内容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是否支持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过路费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发票代码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发票号码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日期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时间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入口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出口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金额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是否高速费用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</w:tbl>
    <w:p>
      <w:pPr>
        <w:pStyle w:val="16"/>
        <w:ind w:firstLine="560"/>
        <w:rPr>
          <w:rFonts w:ascii="宋体" w:hAnsi="宋体" w:eastAsia="宋体"/>
          <w:color w:val="FF0000"/>
          <w:sz w:val="28"/>
          <w:szCs w:val="28"/>
        </w:rPr>
      </w:pPr>
      <w:r>
        <w:rPr>
          <w:rFonts w:hint="eastAsia" w:ascii="宋体" w:hAnsi="宋体" w:eastAsia="宋体"/>
          <w:color w:val="FF0000"/>
          <w:sz w:val="28"/>
          <w:szCs w:val="28"/>
          <w:lang w:eastAsia="zh-Hans"/>
        </w:rPr>
        <w:t>识别率：</w:t>
      </w:r>
    </w:p>
    <w:p/>
    <w:p>
      <w:pPr>
        <w:pStyle w:val="3"/>
        <w:rPr>
          <w:rFonts w:ascii="宋体" w:hAnsi="宋体"/>
        </w:rPr>
      </w:pPr>
      <w:r>
        <w:rPr>
          <w:rFonts w:hint="eastAsia" w:ascii="宋体" w:hAnsi="宋体"/>
        </w:rPr>
        <w:t>机打发票</w:t>
      </w:r>
    </w:p>
    <w:p>
      <w:pPr>
        <w:spacing w:line="360" w:lineRule="auto"/>
        <w:ind w:left="780"/>
        <w:rPr>
          <w:rFonts w:cs="Times New Roman" w:asciiTheme="majorEastAsia" w:hAnsiTheme="majorEastAsia" w:eastAsiaTheme="majorEastAsia"/>
          <w:sz w:val="28"/>
          <w:szCs w:val="28"/>
        </w:rPr>
      </w:pPr>
      <w:r>
        <w:rPr>
          <w:rFonts w:hint="eastAsia" w:cs="Times New Roman" w:asciiTheme="majorEastAsia" w:hAnsiTheme="majorEastAsia" w:eastAsiaTheme="majorEastAsia"/>
          <w:sz w:val="28"/>
          <w:szCs w:val="28"/>
        </w:rPr>
        <w:t>案例</w:t>
      </w:r>
      <w:r>
        <w:rPr>
          <w:rFonts w:hint="eastAsia" w:cs="Times New Roman" w:asciiTheme="majorEastAsia" w:hAnsiTheme="majorEastAsia" w:eastAsiaTheme="majorEastAsia"/>
          <w:sz w:val="28"/>
          <w:szCs w:val="28"/>
          <w:lang w:eastAsia="zh-Hans"/>
        </w:rPr>
        <w:t>八</w:t>
      </w:r>
      <w:r>
        <w:rPr>
          <w:rFonts w:hint="eastAsia" w:cs="Times New Roman" w:asciiTheme="majorEastAsia" w:hAnsiTheme="majorEastAsia" w:eastAsiaTheme="majorEastAsia"/>
          <w:sz w:val="28"/>
          <w:szCs w:val="28"/>
        </w:rPr>
        <w:t>：机打发票测试</w:t>
      </w:r>
    </w:p>
    <w:p>
      <w:pPr>
        <w:spacing w:line="360" w:lineRule="auto"/>
        <w:ind w:left="780"/>
        <w:rPr>
          <w:rFonts w:cs="Times New Roman" w:asciiTheme="majorEastAsia" w:hAnsiTheme="majorEastAsia" w:eastAsiaTheme="majorEastAsia"/>
          <w:sz w:val="28"/>
          <w:szCs w:val="28"/>
        </w:rPr>
      </w:pPr>
      <w:r>
        <w:rPr>
          <w:rFonts w:hint="eastAsia" w:cs="Times New Roman" w:asciiTheme="majorEastAsia" w:hAnsiTheme="majorEastAsia" w:eastAsiaTheme="majorEastAsia"/>
          <w:sz w:val="28"/>
          <w:szCs w:val="28"/>
        </w:rPr>
        <w:t>测试目标：测试机打票全字段信息OCR识别支持情况、整体识别率、响应时间。重点关注是否含有明细栏目、</w:t>
      </w:r>
      <w:r>
        <w:rPr>
          <w:rFonts w:hint="eastAsia" w:cs="Times New Roman" w:asciiTheme="majorEastAsia" w:hAnsiTheme="majorEastAsia" w:eastAsiaTheme="majorEastAsia"/>
          <w:sz w:val="28"/>
          <w:szCs w:val="28"/>
          <w:lang w:eastAsia="zh-Hans"/>
        </w:rPr>
        <w:t>监制章内容字段</w:t>
      </w:r>
      <w:r>
        <w:rPr>
          <w:rFonts w:hint="eastAsia" w:cs="Times New Roman" w:asciiTheme="majorEastAsia" w:hAnsiTheme="majorEastAsia" w:eastAsiaTheme="majorEastAsia"/>
          <w:sz w:val="28"/>
          <w:szCs w:val="28"/>
        </w:rPr>
        <w:t>。</w:t>
      </w:r>
    </w:p>
    <w:tbl>
      <w:tblPr>
        <w:tblStyle w:val="11"/>
        <w:tblW w:w="62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3657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</w:t>
            </w:r>
          </w:p>
        </w:tc>
        <w:tc>
          <w:tcPr>
            <w:tcW w:w="3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内容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是否支持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机打发票</w:t>
            </w: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发票代码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发票号码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金额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开票日期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时间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校验码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销售方名称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销售方税号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购买方名称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购买方税号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明细信息：名称、金额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监制章内容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</w:tbl>
    <w:p>
      <w:pPr>
        <w:pStyle w:val="16"/>
        <w:ind w:firstLine="560"/>
        <w:rPr>
          <w:rFonts w:hint="eastAsia" w:ascii="宋体" w:hAnsi="宋体" w:eastAsia="宋体"/>
          <w:color w:val="FF0000"/>
          <w:sz w:val="28"/>
          <w:szCs w:val="28"/>
        </w:rPr>
      </w:pPr>
      <w:r>
        <w:rPr>
          <w:rFonts w:hint="eastAsia" w:ascii="宋体" w:hAnsi="宋体" w:eastAsia="宋体"/>
          <w:color w:val="FF0000"/>
          <w:sz w:val="28"/>
          <w:szCs w:val="28"/>
          <w:lang w:eastAsia="zh-Hans"/>
        </w:rPr>
        <w:t>识别率：</w:t>
      </w:r>
    </w:p>
    <w:p>
      <w:pPr>
        <w:pStyle w:val="3"/>
        <w:rPr>
          <w:rFonts w:ascii="宋体" w:hAnsi="宋体"/>
        </w:rPr>
      </w:pPr>
      <w:r>
        <w:rPr>
          <w:rFonts w:hint="eastAsia" w:ascii="宋体" w:hAnsi="宋体"/>
        </w:rPr>
        <w:t>机动车发票</w:t>
      </w:r>
    </w:p>
    <w:p>
      <w:pPr>
        <w:spacing w:line="360" w:lineRule="auto"/>
        <w:ind w:left="780"/>
        <w:rPr>
          <w:rFonts w:cs="Times New Roman" w:asciiTheme="majorEastAsia" w:hAnsiTheme="majorEastAsia" w:eastAsiaTheme="majorEastAsia"/>
          <w:sz w:val="28"/>
          <w:szCs w:val="28"/>
        </w:rPr>
      </w:pPr>
      <w:r>
        <w:rPr>
          <w:rFonts w:hint="eastAsia" w:cs="Times New Roman" w:asciiTheme="majorEastAsia" w:hAnsiTheme="majorEastAsia" w:eastAsiaTheme="majorEastAsia"/>
          <w:sz w:val="28"/>
          <w:szCs w:val="28"/>
        </w:rPr>
        <w:t>案例</w:t>
      </w:r>
      <w:r>
        <w:rPr>
          <w:rFonts w:hint="eastAsia" w:cs="Times New Roman" w:asciiTheme="majorEastAsia" w:hAnsiTheme="majorEastAsia" w:eastAsiaTheme="majorEastAsia"/>
          <w:sz w:val="28"/>
          <w:szCs w:val="28"/>
          <w:lang w:eastAsia="zh-Hans"/>
        </w:rPr>
        <w:t>九</w:t>
      </w:r>
      <w:r>
        <w:rPr>
          <w:rFonts w:hint="eastAsia" w:cs="Times New Roman" w:asciiTheme="majorEastAsia" w:hAnsiTheme="majorEastAsia" w:eastAsiaTheme="majorEastAsia"/>
          <w:sz w:val="28"/>
          <w:szCs w:val="28"/>
        </w:rPr>
        <w:t>：机动车发票测试</w:t>
      </w:r>
    </w:p>
    <w:p>
      <w:pPr>
        <w:spacing w:line="360" w:lineRule="auto"/>
        <w:ind w:left="780"/>
        <w:rPr>
          <w:rFonts w:cs="Times New Roman" w:asciiTheme="majorEastAsia" w:hAnsiTheme="majorEastAsia" w:eastAsiaTheme="majorEastAsia"/>
          <w:sz w:val="28"/>
          <w:szCs w:val="28"/>
        </w:rPr>
      </w:pPr>
      <w:r>
        <w:rPr>
          <w:rFonts w:hint="eastAsia" w:cs="Times New Roman" w:asciiTheme="majorEastAsia" w:hAnsiTheme="majorEastAsia" w:eastAsiaTheme="majorEastAsia"/>
          <w:sz w:val="28"/>
          <w:szCs w:val="28"/>
        </w:rPr>
        <w:t>测试目标：测试机动车票全字段信息OCR识别支持情况、整体识别率、响应时间。</w:t>
      </w:r>
    </w:p>
    <w:tbl>
      <w:tblPr>
        <w:tblStyle w:val="11"/>
        <w:tblW w:w="62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3657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</w:t>
            </w:r>
          </w:p>
        </w:tc>
        <w:tc>
          <w:tcPr>
            <w:tcW w:w="3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内容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是否支持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机</w:t>
            </w:r>
            <w:r>
              <w:rPr>
                <w:rFonts w:hint="eastAsia" w:ascii="宋体" w:hAnsi="宋体" w:eastAsia="宋体"/>
                <w:szCs w:val="21"/>
                <w:lang w:eastAsia="zh-Hans"/>
              </w:rPr>
              <w:t>动车</w:t>
            </w:r>
            <w:r>
              <w:rPr>
                <w:rFonts w:hint="eastAsia" w:ascii="宋体" w:hAnsi="宋体" w:eastAsia="宋体"/>
                <w:szCs w:val="21"/>
              </w:rPr>
              <w:t>发票</w:t>
            </w: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发票代码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发票号码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Hans"/>
              </w:rPr>
              <w:t>税前</w:t>
            </w:r>
            <w:r>
              <w:rPr>
                <w:rFonts w:hint="eastAsia" w:ascii="宋体" w:hAnsi="宋体" w:eastAsia="宋体"/>
                <w:szCs w:val="21"/>
              </w:rPr>
              <w:t>金额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开票日期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  <w:lang w:eastAsia="zh-Hans"/>
              </w:rPr>
            </w:pPr>
            <w:r>
              <w:rPr>
                <w:rFonts w:hint="eastAsia" w:ascii="宋体" w:hAnsi="宋体" w:eastAsia="宋体"/>
                <w:szCs w:val="21"/>
                <w:lang w:eastAsia="zh-Hans"/>
              </w:rPr>
              <w:t>总金额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  <w:lang w:eastAsia="zh-Hans"/>
              </w:rPr>
            </w:pPr>
            <w:r>
              <w:rPr>
                <w:rFonts w:hint="eastAsia" w:ascii="宋体" w:hAnsi="宋体" w:eastAsia="宋体"/>
                <w:szCs w:val="21"/>
                <w:lang w:eastAsia="zh-Hans"/>
              </w:rPr>
              <w:t>销售单位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销货单位纳税人识别号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销货单位地址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销货单位电话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销货单位账号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买方单位/个人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买方单位代码/个人身份证号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  <w:lang w:eastAsia="zh-Hans"/>
              </w:rPr>
            </w:pPr>
            <w:r>
              <w:rPr>
                <w:rFonts w:hint="eastAsia" w:ascii="宋体" w:hAnsi="宋体" w:eastAsia="宋体"/>
                <w:szCs w:val="21"/>
                <w:lang w:eastAsia="zh-Hans"/>
              </w:rPr>
              <w:t>税额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  <w:lang w:eastAsia="zh-Hans"/>
              </w:rPr>
            </w:pPr>
            <w:r>
              <w:rPr>
                <w:rFonts w:hint="eastAsia" w:ascii="宋体" w:hAnsi="宋体" w:eastAsia="宋体"/>
                <w:szCs w:val="21"/>
                <w:lang w:eastAsia="zh-Hans"/>
              </w:rPr>
              <w:t>税率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pStyle w:val="16"/>
        <w:ind w:firstLine="560"/>
        <w:rPr>
          <w:rFonts w:hint="eastAsia" w:ascii="宋体" w:hAnsi="宋体" w:eastAsia="宋体"/>
          <w:color w:val="FF0000"/>
          <w:sz w:val="28"/>
          <w:szCs w:val="28"/>
        </w:rPr>
      </w:pPr>
      <w:bookmarkStart w:id="1" w:name="_Toc47358114"/>
      <w:r>
        <w:rPr>
          <w:rFonts w:hint="eastAsia" w:ascii="宋体" w:hAnsi="宋体" w:eastAsia="宋体"/>
          <w:color w:val="FF0000"/>
          <w:sz w:val="28"/>
          <w:szCs w:val="28"/>
          <w:lang w:eastAsia="zh-Hans"/>
        </w:rPr>
        <w:t>识别率：</w:t>
      </w:r>
    </w:p>
    <w:p>
      <w:pPr>
        <w:pStyle w:val="3"/>
        <w:tabs>
          <w:tab w:val="clear" w:pos="786"/>
        </w:tabs>
        <w:rPr>
          <w:rFonts w:ascii="宋体" w:hAnsi="宋体"/>
        </w:rPr>
      </w:pPr>
      <w:r>
        <w:rPr>
          <w:rFonts w:hint="eastAsia" w:ascii="宋体" w:hAnsi="宋体"/>
        </w:rPr>
        <w:t>增值税（包含专票、普票、电子票、卷票）</w:t>
      </w:r>
      <w:bookmarkEnd w:id="1"/>
    </w:p>
    <w:p>
      <w:pPr>
        <w:spacing w:line="360" w:lineRule="auto"/>
        <w:ind w:left="780"/>
        <w:rPr>
          <w:rFonts w:cs="Times New Roman" w:asciiTheme="majorEastAsia" w:hAnsiTheme="majorEastAsia" w:eastAsiaTheme="majorEastAsia"/>
          <w:sz w:val="28"/>
          <w:szCs w:val="28"/>
        </w:rPr>
      </w:pPr>
      <w:r>
        <w:rPr>
          <w:rFonts w:hint="eastAsia" w:cs="Times New Roman" w:asciiTheme="majorEastAsia" w:hAnsiTheme="majorEastAsia" w:eastAsiaTheme="majorEastAsia"/>
          <w:sz w:val="28"/>
          <w:szCs w:val="28"/>
        </w:rPr>
        <w:t>案例十：增值税发票测试</w:t>
      </w:r>
    </w:p>
    <w:p>
      <w:pPr>
        <w:pStyle w:val="15"/>
        <w:spacing w:line="360" w:lineRule="auto"/>
        <w:ind w:firstLine="0" w:firstLineChars="0"/>
        <w:rPr>
          <w:rFonts w:cs="Times New Roman" w:asciiTheme="majorEastAsia" w:hAnsiTheme="majorEastAsia" w:eastAsiaTheme="majorEastAsia"/>
          <w:sz w:val="28"/>
          <w:szCs w:val="28"/>
        </w:rPr>
      </w:pPr>
      <w:r>
        <w:rPr>
          <w:rFonts w:hint="eastAsia" w:cs="Times New Roman" w:asciiTheme="majorEastAsia" w:hAnsiTheme="majorEastAsia" w:eastAsiaTheme="majorEastAsia"/>
          <w:sz w:val="28"/>
          <w:szCs w:val="28"/>
        </w:rPr>
        <w:t>测试目标：测试机动车票全字段信息OCR识别支持情况、整体识别率、响应时间。重点关注是否含有</w:t>
      </w:r>
      <w:r>
        <w:rPr>
          <w:rFonts w:hint="eastAsia" w:cs="Times New Roman" w:asciiTheme="majorEastAsia" w:hAnsiTheme="majorEastAsia" w:eastAsiaTheme="majorEastAsia"/>
          <w:sz w:val="28"/>
          <w:szCs w:val="28"/>
          <w:lang w:eastAsia="zh-Hans"/>
        </w:rPr>
        <w:t>成品油</w:t>
      </w:r>
      <w:r>
        <w:rPr>
          <w:rFonts w:hint="eastAsia" w:cs="Times New Roman" w:asciiTheme="majorEastAsia" w:hAnsiTheme="majorEastAsia" w:eastAsiaTheme="majorEastAsia"/>
          <w:sz w:val="28"/>
          <w:szCs w:val="28"/>
        </w:rPr>
        <w:t>标志、代开标志、</w:t>
      </w:r>
      <w:r>
        <w:rPr>
          <w:rFonts w:hint="eastAsia" w:cs="Times New Roman" w:asciiTheme="majorEastAsia" w:hAnsiTheme="majorEastAsia" w:eastAsiaTheme="majorEastAsia"/>
          <w:sz w:val="28"/>
          <w:szCs w:val="28"/>
          <w:lang w:eastAsia="zh-Hans"/>
        </w:rPr>
        <w:t>通行费</w:t>
      </w:r>
      <w:r>
        <w:rPr>
          <w:rFonts w:hint="eastAsia" w:cs="Times New Roman" w:asciiTheme="majorEastAsia" w:hAnsiTheme="majorEastAsia" w:eastAsiaTheme="majorEastAsia"/>
          <w:sz w:val="28"/>
          <w:szCs w:val="28"/>
        </w:rPr>
        <w:t>标志</w:t>
      </w:r>
      <w:r>
        <w:rPr>
          <w:rFonts w:hint="eastAsia" w:cs="Times New Roman" w:asciiTheme="majorEastAsia" w:hAnsiTheme="majorEastAsia" w:eastAsiaTheme="majorEastAsia"/>
          <w:sz w:val="28"/>
          <w:szCs w:val="28"/>
          <w:lang w:eastAsia="zh-Hans"/>
        </w:rPr>
        <w:t>、</w:t>
      </w:r>
      <w:r>
        <w:rPr>
          <w:rFonts w:hint="eastAsia" w:cs="Times New Roman" w:asciiTheme="majorEastAsia" w:hAnsiTheme="majorEastAsia" w:eastAsiaTheme="majorEastAsia"/>
          <w:sz w:val="28"/>
          <w:szCs w:val="28"/>
        </w:rPr>
        <w:t>发票专用章识别情况、监制章</w:t>
      </w:r>
      <w:r>
        <w:rPr>
          <w:rFonts w:hint="eastAsia" w:cs="Times New Roman" w:asciiTheme="majorEastAsia" w:hAnsiTheme="majorEastAsia" w:eastAsiaTheme="majorEastAsia"/>
          <w:sz w:val="28"/>
          <w:szCs w:val="28"/>
          <w:lang w:eastAsia="zh-Hans"/>
        </w:rPr>
        <w:t>、明细、购销方地址和开户行信息</w:t>
      </w:r>
      <w:r>
        <w:rPr>
          <w:rFonts w:hint="eastAsia" w:cs="Times New Roman" w:asciiTheme="majorEastAsia" w:hAnsiTheme="majorEastAsia" w:eastAsiaTheme="majorEastAsia"/>
          <w:sz w:val="28"/>
          <w:szCs w:val="28"/>
        </w:rPr>
        <w:t>。</w:t>
      </w:r>
    </w:p>
    <w:tbl>
      <w:tblPr>
        <w:tblStyle w:val="11"/>
        <w:tblW w:w="68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4300"/>
        <w:gridCol w:w="1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</w:t>
            </w:r>
          </w:p>
        </w:tc>
        <w:tc>
          <w:tcPr>
            <w:tcW w:w="4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内容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是否支持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增值税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发票代码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发票号码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开票日期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税前金额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税后金额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税额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校验码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销售方名称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销售方税号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购买方名称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购买方税号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发票联数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发票联次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密码区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Hans"/>
              </w:rPr>
              <w:t>代开</w:t>
            </w:r>
            <w:r>
              <w:rPr>
                <w:rFonts w:hint="eastAsia" w:ascii="宋体" w:hAnsi="宋体" w:eastAsia="宋体"/>
                <w:szCs w:val="21"/>
              </w:rPr>
              <w:t>标志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Hans"/>
              </w:rPr>
              <w:t>成品油</w:t>
            </w:r>
            <w:r>
              <w:rPr>
                <w:rFonts w:hint="eastAsia" w:ascii="宋体" w:hAnsi="宋体" w:eastAsia="宋体"/>
                <w:szCs w:val="21"/>
              </w:rPr>
              <w:t>标志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  <w:lang w:eastAsia="zh-Hans"/>
              </w:rPr>
            </w:pPr>
            <w:r>
              <w:rPr>
                <w:rFonts w:hint="eastAsia" w:ascii="宋体" w:hAnsi="宋体" w:eastAsia="宋体"/>
                <w:szCs w:val="21"/>
                <w:lang w:eastAsia="zh-Hans"/>
              </w:rPr>
              <w:t>通行费标志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机器编号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车船税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收款人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复核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开票人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备注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购买方地址联系方式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购买方银行账户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销售方地址联系方式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销售方银行账户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货物或应税劳务、服务名称</w:t>
            </w:r>
            <w:r>
              <w:rPr>
                <w:rFonts w:hint="eastAsia" w:ascii="宋体" w:hAnsi="宋体" w:eastAsia="宋体"/>
                <w:szCs w:val="21"/>
                <w:lang w:eastAsia="zh-Hans"/>
              </w:rPr>
              <w:t>（明细）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规格型号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单位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数量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单价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金额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税额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Hans"/>
              </w:rPr>
              <w:t>发票专用章</w:t>
            </w:r>
            <w:r>
              <w:rPr>
                <w:rFonts w:hint="eastAsia" w:ascii="宋体" w:hAnsi="宋体" w:eastAsia="宋体"/>
                <w:szCs w:val="21"/>
              </w:rPr>
              <w:t>内容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监制章内容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整体识别率</w:t>
            </w:r>
          </w:p>
        </w:tc>
        <w:tc>
          <w:tcPr>
            <w:tcW w:w="5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</w:tbl>
    <w:p>
      <w:pPr>
        <w:pStyle w:val="3"/>
        <w:tabs>
          <w:tab w:val="clear" w:pos="786"/>
        </w:tabs>
        <w:rPr>
          <w:rFonts w:ascii="宋体" w:hAnsi="宋体"/>
        </w:rPr>
      </w:pPr>
      <w:bookmarkStart w:id="2" w:name="_Toc47358115"/>
      <w:r>
        <w:rPr>
          <w:rFonts w:hint="eastAsia" w:ascii="宋体" w:hAnsi="宋体"/>
        </w:rPr>
        <w:t>汽车票</w:t>
      </w:r>
      <w:bookmarkEnd w:id="2"/>
    </w:p>
    <w:p>
      <w:pPr>
        <w:spacing w:line="360" w:lineRule="auto"/>
        <w:ind w:left="780"/>
        <w:rPr>
          <w:rFonts w:cs="Times New Roman" w:asciiTheme="majorEastAsia" w:hAnsiTheme="majorEastAsia" w:eastAsiaTheme="majorEastAsia"/>
          <w:sz w:val="28"/>
          <w:szCs w:val="28"/>
        </w:rPr>
      </w:pPr>
      <w:r>
        <w:rPr>
          <w:rFonts w:hint="eastAsia" w:cs="Times New Roman" w:asciiTheme="majorEastAsia" w:hAnsiTheme="majorEastAsia" w:eastAsiaTheme="majorEastAsia"/>
          <w:sz w:val="28"/>
          <w:szCs w:val="28"/>
        </w:rPr>
        <w:t>案例十</w:t>
      </w:r>
      <w:r>
        <w:rPr>
          <w:rFonts w:hint="eastAsia" w:cs="Times New Roman" w:asciiTheme="majorEastAsia" w:hAnsiTheme="majorEastAsia" w:eastAsiaTheme="majorEastAsia"/>
          <w:sz w:val="28"/>
          <w:szCs w:val="28"/>
          <w:lang w:eastAsia="zh-Hans"/>
        </w:rPr>
        <w:t>一</w:t>
      </w:r>
      <w:r>
        <w:rPr>
          <w:rFonts w:hint="eastAsia" w:cs="Times New Roman" w:asciiTheme="majorEastAsia" w:hAnsiTheme="majorEastAsia" w:eastAsiaTheme="majorEastAsia"/>
          <w:sz w:val="28"/>
          <w:szCs w:val="28"/>
        </w:rPr>
        <w:t>：汽车票测试</w:t>
      </w:r>
    </w:p>
    <w:p>
      <w:pPr>
        <w:spacing w:line="360" w:lineRule="auto"/>
        <w:ind w:left="780"/>
        <w:rPr>
          <w:rFonts w:cs="Times New Roman" w:asciiTheme="majorEastAsia" w:hAnsiTheme="majorEastAsia" w:eastAsiaTheme="majorEastAsia"/>
          <w:sz w:val="28"/>
          <w:szCs w:val="28"/>
        </w:rPr>
      </w:pPr>
      <w:r>
        <w:rPr>
          <w:rFonts w:hint="eastAsia" w:cs="Times New Roman" w:asciiTheme="majorEastAsia" w:hAnsiTheme="majorEastAsia" w:eastAsiaTheme="majorEastAsia"/>
          <w:sz w:val="28"/>
          <w:szCs w:val="28"/>
        </w:rPr>
        <w:t>测试目标：测试汽车票全字段信息OCR识别支持情况、整体识别率、响应时间。重点关注旅客姓名、身份证号</w:t>
      </w:r>
      <w:r>
        <w:rPr>
          <w:rFonts w:hint="eastAsia" w:cs="Times New Roman" w:asciiTheme="majorEastAsia" w:hAnsiTheme="majorEastAsia" w:eastAsiaTheme="majorEastAsia"/>
          <w:sz w:val="28"/>
          <w:szCs w:val="28"/>
          <w:lang w:eastAsia="zh-Hans"/>
        </w:rPr>
        <w:t>、客运汽车保险费</w:t>
      </w:r>
      <w:r>
        <w:rPr>
          <w:rFonts w:hint="eastAsia" w:cs="Times New Roman" w:asciiTheme="majorEastAsia" w:hAnsiTheme="majorEastAsia" w:eastAsiaTheme="majorEastAsia"/>
          <w:sz w:val="28"/>
          <w:szCs w:val="28"/>
        </w:rPr>
        <w:t>。</w:t>
      </w:r>
    </w:p>
    <w:tbl>
      <w:tblPr>
        <w:tblStyle w:val="11"/>
        <w:tblW w:w="68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4187"/>
        <w:gridCol w:w="1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</w:t>
            </w:r>
          </w:p>
        </w:tc>
        <w:tc>
          <w:tcPr>
            <w:tcW w:w="4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内容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是否支持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客运汽车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发票代码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发票号码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日期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时间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上车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下车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车次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金额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  <w:lang w:eastAsia="zh-Hans"/>
              </w:rPr>
            </w:pPr>
            <w:r>
              <w:rPr>
                <w:rFonts w:hint="eastAsia" w:ascii="宋体" w:hAnsi="宋体" w:eastAsia="宋体"/>
                <w:szCs w:val="21"/>
                <w:lang w:eastAsia="zh-Hans"/>
              </w:rPr>
              <w:t>旅客姓名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身份证号码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客运汽车保险费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</w:tbl>
    <w:p>
      <w:pPr>
        <w:pStyle w:val="16"/>
        <w:ind w:firstLine="560"/>
        <w:rPr>
          <w:rFonts w:ascii="宋体" w:hAnsi="宋体" w:eastAsia="宋体"/>
          <w:color w:val="FF0000"/>
          <w:sz w:val="28"/>
          <w:szCs w:val="28"/>
        </w:rPr>
      </w:pPr>
      <w:r>
        <w:rPr>
          <w:rFonts w:hint="eastAsia" w:ascii="宋体" w:hAnsi="宋体" w:eastAsia="宋体"/>
          <w:color w:val="FF0000"/>
          <w:sz w:val="28"/>
          <w:szCs w:val="28"/>
          <w:lang w:eastAsia="zh-Hans"/>
        </w:rPr>
        <w:t>识别率：</w:t>
      </w:r>
    </w:p>
    <w:p>
      <w:pPr>
        <w:pStyle w:val="15"/>
        <w:spacing w:line="360" w:lineRule="auto"/>
        <w:ind w:firstLine="0" w:firstLineChars="0"/>
        <w:rPr>
          <w:rFonts w:ascii="宋体" w:hAnsi="宋体" w:eastAsia="宋体"/>
          <w:szCs w:val="21"/>
        </w:rPr>
      </w:pPr>
    </w:p>
    <w:p>
      <w:pPr>
        <w:pStyle w:val="3"/>
        <w:tabs>
          <w:tab w:val="clear" w:pos="786"/>
        </w:tabs>
        <w:rPr>
          <w:rFonts w:ascii="宋体" w:hAnsi="宋体"/>
        </w:rPr>
      </w:pPr>
      <w:r>
        <w:rPr>
          <w:rFonts w:hint="eastAsia" w:ascii="宋体" w:hAnsi="宋体"/>
        </w:rPr>
        <w:t>发票</w:t>
      </w:r>
      <w:r>
        <w:rPr>
          <w:rFonts w:hint="eastAsia" w:ascii="宋体" w:hAnsi="宋体"/>
          <w:lang w:eastAsia="zh-Hans"/>
        </w:rPr>
        <w:t>格式</w:t>
      </w:r>
      <w:r>
        <w:rPr>
          <w:rFonts w:hint="eastAsia" w:ascii="宋体" w:hAnsi="宋体"/>
        </w:rPr>
        <w:t>识别</w:t>
      </w:r>
    </w:p>
    <w:p>
      <w:pPr>
        <w:ind w:firstLine="700" w:firstLineChars="250"/>
        <w:rPr>
          <w:rFonts w:cs="Times New Roman" w:asciiTheme="majorEastAsia" w:hAnsiTheme="majorEastAsia" w:eastAsiaTheme="majorEastAsia"/>
          <w:sz w:val="28"/>
          <w:szCs w:val="28"/>
        </w:rPr>
      </w:pPr>
      <w:r>
        <w:rPr>
          <w:rFonts w:hint="eastAsia" w:cs="Times New Roman" w:asciiTheme="majorEastAsia" w:hAnsiTheme="majorEastAsia" w:eastAsiaTheme="majorEastAsia"/>
          <w:sz w:val="28"/>
          <w:szCs w:val="28"/>
        </w:rPr>
        <w:t>案例十</w:t>
      </w:r>
      <w:r>
        <w:rPr>
          <w:rFonts w:hint="eastAsia" w:cs="Times New Roman" w:asciiTheme="majorEastAsia" w:hAnsiTheme="majorEastAsia" w:eastAsiaTheme="majorEastAsia"/>
          <w:sz w:val="28"/>
          <w:szCs w:val="28"/>
          <w:lang w:eastAsia="zh-Hans"/>
        </w:rPr>
        <w:t>二</w:t>
      </w:r>
      <w:r>
        <w:rPr>
          <w:rFonts w:hint="eastAsia" w:cs="Times New Roman" w:asciiTheme="majorEastAsia" w:hAnsiTheme="majorEastAsia" w:eastAsiaTheme="majorEastAsia"/>
          <w:sz w:val="28"/>
          <w:szCs w:val="28"/>
        </w:rPr>
        <w:t>：支持ofd</w:t>
      </w:r>
      <w:r>
        <w:rPr>
          <w:rFonts w:hint="eastAsia" w:cs="Times New Roman" w:asciiTheme="majorEastAsia" w:hAnsiTheme="majorEastAsia" w:eastAsiaTheme="majorEastAsia"/>
          <w:sz w:val="28"/>
          <w:szCs w:val="28"/>
          <w:lang w:eastAsia="zh-Hans"/>
        </w:rPr>
        <w:t>、</w:t>
      </w:r>
      <w:r>
        <w:rPr>
          <w:rFonts w:cs="Times New Roman" w:asciiTheme="majorEastAsia" w:hAnsiTheme="majorEastAsia" w:eastAsiaTheme="majorEastAsia"/>
          <w:sz w:val="28"/>
          <w:szCs w:val="28"/>
          <w:lang w:eastAsia="zh-Hans"/>
        </w:rPr>
        <w:t>PNG</w:t>
      </w:r>
      <w:r>
        <w:rPr>
          <w:rFonts w:hint="eastAsia" w:cs="Times New Roman" w:asciiTheme="majorEastAsia" w:hAnsiTheme="majorEastAsia" w:eastAsiaTheme="majorEastAsia"/>
          <w:sz w:val="28"/>
          <w:szCs w:val="28"/>
          <w:lang w:eastAsia="zh-Hans"/>
        </w:rPr>
        <w:t>、</w:t>
      </w:r>
      <w:r>
        <w:rPr>
          <w:rFonts w:cs="Times New Roman" w:asciiTheme="majorEastAsia" w:hAnsiTheme="majorEastAsia" w:eastAsiaTheme="majorEastAsia"/>
          <w:sz w:val="28"/>
          <w:szCs w:val="28"/>
          <w:lang w:eastAsia="zh-Hans"/>
        </w:rPr>
        <w:t>JPG</w:t>
      </w:r>
      <w:r>
        <w:rPr>
          <w:rFonts w:hint="eastAsia" w:cs="Times New Roman" w:asciiTheme="majorEastAsia" w:hAnsiTheme="majorEastAsia" w:eastAsiaTheme="majorEastAsia"/>
          <w:sz w:val="28"/>
          <w:szCs w:val="28"/>
          <w:lang w:eastAsia="zh-Hans"/>
        </w:rPr>
        <w:t>、</w:t>
      </w:r>
      <w:r>
        <w:rPr>
          <w:rFonts w:cs="Times New Roman" w:asciiTheme="majorEastAsia" w:hAnsiTheme="majorEastAsia" w:eastAsiaTheme="majorEastAsia"/>
          <w:sz w:val="28"/>
          <w:szCs w:val="28"/>
          <w:lang w:eastAsia="zh-Hans"/>
        </w:rPr>
        <w:t>JPEG</w:t>
      </w:r>
      <w:r>
        <w:rPr>
          <w:rFonts w:hint="eastAsia" w:cs="Times New Roman" w:asciiTheme="majorEastAsia" w:hAnsiTheme="majorEastAsia" w:eastAsiaTheme="majorEastAsia"/>
          <w:sz w:val="28"/>
          <w:szCs w:val="28"/>
          <w:lang w:eastAsia="zh-Hans"/>
        </w:rPr>
        <w:t>、</w:t>
      </w:r>
      <w:r>
        <w:rPr>
          <w:rFonts w:cs="Times New Roman" w:asciiTheme="majorEastAsia" w:hAnsiTheme="majorEastAsia" w:eastAsiaTheme="majorEastAsia"/>
          <w:sz w:val="28"/>
          <w:szCs w:val="28"/>
          <w:lang w:eastAsia="zh-Hans"/>
        </w:rPr>
        <w:t>PDF</w:t>
      </w:r>
      <w:r>
        <w:rPr>
          <w:rFonts w:hint="eastAsia" w:cs="Times New Roman" w:asciiTheme="majorEastAsia" w:hAnsiTheme="majorEastAsia" w:eastAsiaTheme="majorEastAsia"/>
          <w:sz w:val="28"/>
          <w:szCs w:val="28"/>
        </w:rPr>
        <w:t>格式的增值税专用发票识别。</w:t>
      </w:r>
    </w:p>
    <w:tbl>
      <w:tblPr>
        <w:tblStyle w:val="11"/>
        <w:tblW w:w="62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3017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</w:t>
            </w:r>
          </w:p>
        </w:tc>
        <w:tc>
          <w:tcPr>
            <w:tcW w:w="3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内容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是否支持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O</w:t>
            </w:r>
            <w:r>
              <w:rPr>
                <w:rFonts w:ascii="宋体" w:hAnsi="宋体" w:eastAsia="宋体"/>
                <w:szCs w:val="21"/>
              </w:rPr>
              <w:t>FD</w:t>
            </w:r>
            <w:r>
              <w:rPr>
                <w:rFonts w:hint="eastAsia" w:ascii="宋体" w:hAnsi="宋体" w:eastAsia="宋体"/>
                <w:szCs w:val="21"/>
              </w:rPr>
              <w:t>识别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识别</w:t>
            </w:r>
            <w:r>
              <w:rPr>
                <w:rFonts w:ascii="宋体" w:hAnsi="宋体" w:eastAsia="宋体"/>
                <w:szCs w:val="21"/>
              </w:rPr>
              <w:t>OFD</w:t>
            </w:r>
            <w:r>
              <w:rPr>
                <w:rFonts w:hint="eastAsia" w:ascii="宋体" w:hAnsi="宋体" w:eastAsia="宋体"/>
                <w:szCs w:val="21"/>
              </w:rPr>
              <w:t>格式的增值税专用发票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  <w:lang w:eastAsia="zh-Hans"/>
              </w:rPr>
            </w:pPr>
            <w:r>
              <w:rPr>
                <w:rFonts w:hint="eastAsia" w:ascii="宋体" w:hAnsi="宋体" w:eastAsia="宋体"/>
                <w:szCs w:val="21"/>
                <w:lang w:eastAsia="zh-Hans"/>
              </w:rPr>
              <w:t>其他格式识别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  <w:lang w:eastAsia="zh-Hans"/>
              </w:rPr>
            </w:pPr>
            <w:r>
              <w:rPr>
                <w:rFonts w:hint="eastAsia" w:ascii="宋体" w:hAnsi="宋体" w:eastAsia="宋体"/>
                <w:szCs w:val="21"/>
                <w:lang w:eastAsia="zh-Hans"/>
              </w:rPr>
              <w:t>识别</w:t>
            </w:r>
            <w:r>
              <w:rPr>
                <w:rFonts w:ascii="宋体" w:hAnsi="宋体" w:eastAsia="宋体"/>
                <w:szCs w:val="21"/>
                <w:lang w:eastAsia="zh-Hans"/>
              </w:rPr>
              <w:t>PNG</w:t>
            </w:r>
            <w:r>
              <w:rPr>
                <w:rFonts w:hint="eastAsia" w:ascii="宋体" w:hAnsi="宋体" w:eastAsia="宋体"/>
                <w:szCs w:val="21"/>
                <w:lang w:eastAsia="zh-Hans"/>
              </w:rPr>
              <w:t>、</w:t>
            </w:r>
            <w:r>
              <w:rPr>
                <w:rFonts w:ascii="宋体" w:hAnsi="宋体" w:eastAsia="宋体"/>
                <w:szCs w:val="21"/>
                <w:lang w:eastAsia="zh-Hans"/>
              </w:rPr>
              <w:t>JPG</w:t>
            </w:r>
            <w:r>
              <w:rPr>
                <w:rFonts w:hint="eastAsia" w:ascii="宋体" w:hAnsi="宋体" w:eastAsia="宋体"/>
                <w:szCs w:val="21"/>
                <w:lang w:eastAsia="zh-Hans"/>
              </w:rPr>
              <w:t>、</w:t>
            </w:r>
            <w:r>
              <w:rPr>
                <w:rFonts w:ascii="宋体" w:hAnsi="宋体" w:eastAsia="宋体"/>
                <w:szCs w:val="21"/>
                <w:lang w:eastAsia="zh-Hans"/>
              </w:rPr>
              <w:t>JPEG</w:t>
            </w:r>
            <w:r>
              <w:rPr>
                <w:rFonts w:hint="eastAsia" w:ascii="宋体" w:hAnsi="宋体" w:eastAsia="宋体"/>
                <w:szCs w:val="21"/>
                <w:lang w:eastAsia="zh-Hans"/>
              </w:rPr>
              <w:t>、</w:t>
            </w:r>
            <w:r>
              <w:rPr>
                <w:rFonts w:ascii="宋体" w:hAnsi="宋体" w:eastAsia="宋体"/>
                <w:szCs w:val="21"/>
                <w:lang w:eastAsia="zh-Hans"/>
              </w:rPr>
              <w:t>PDF</w:t>
            </w:r>
            <w:r>
              <w:rPr>
                <w:rFonts w:hint="eastAsia" w:ascii="宋体" w:hAnsi="宋体" w:eastAsia="宋体"/>
                <w:szCs w:val="21"/>
                <w:lang w:eastAsia="zh-Hans"/>
              </w:rPr>
              <w:t>格式的发票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rPr>
          <w:rFonts w:cs="Times New Roman" w:asciiTheme="majorEastAsia" w:hAnsiTheme="majorEastAsia" w:eastAsiaTheme="majorEastAsia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737" w:footer="340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DejaVu Sans">
    <w:altName w:val="Ebrima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B2BDE"/>
    <w:multiLevelType w:val="multilevel"/>
    <w:tmpl w:val="3B6B2BDE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786"/>
        </w:tabs>
        <w:ind w:left="786" w:hanging="576"/>
      </w:pPr>
      <w:rPr>
        <w:rFonts w:hint="default" w:ascii="Times New Roman" w:hAnsi="Times New Roman" w:cs="Times New Roman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578"/>
        </w:tabs>
        <w:ind w:left="578" w:hanging="578"/>
      </w:pPr>
      <w:rPr>
        <w:rFonts w:hint="default" w:ascii="Arial" w:hAnsi="Arial" w:cs="Arial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default" w:ascii="Arial" w:hAnsi="Arial" w:cs="Arial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308EA"/>
    <w:rsid w:val="00065A09"/>
    <w:rsid w:val="0008361E"/>
    <w:rsid w:val="000B0CB2"/>
    <w:rsid w:val="00147425"/>
    <w:rsid w:val="00183FB5"/>
    <w:rsid w:val="001877E0"/>
    <w:rsid w:val="001B06C2"/>
    <w:rsid w:val="001F6530"/>
    <w:rsid w:val="00220186"/>
    <w:rsid w:val="002605E6"/>
    <w:rsid w:val="002C40AB"/>
    <w:rsid w:val="002E1873"/>
    <w:rsid w:val="00304FD4"/>
    <w:rsid w:val="00321860"/>
    <w:rsid w:val="00331D66"/>
    <w:rsid w:val="003404DD"/>
    <w:rsid w:val="00347346"/>
    <w:rsid w:val="00347ADE"/>
    <w:rsid w:val="00373762"/>
    <w:rsid w:val="00376562"/>
    <w:rsid w:val="003C3608"/>
    <w:rsid w:val="00401F20"/>
    <w:rsid w:val="004031D7"/>
    <w:rsid w:val="00413AFE"/>
    <w:rsid w:val="00455D60"/>
    <w:rsid w:val="004D053F"/>
    <w:rsid w:val="004E0C1E"/>
    <w:rsid w:val="00506CFA"/>
    <w:rsid w:val="00526769"/>
    <w:rsid w:val="00527D6A"/>
    <w:rsid w:val="00550240"/>
    <w:rsid w:val="00577D37"/>
    <w:rsid w:val="00593957"/>
    <w:rsid w:val="005A7737"/>
    <w:rsid w:val="005B3757"/>
    <w:rsid w:val="005F43A0"/>
    <w:rsid w:val="006307D6"/>
    <w:rsid w:val="006458D9"/>
    <w:rsid w:val="00657CB2"/>
    <w:rsid w:val="00666E48"/>
    <w:rsid w:val="006975DB"/>
    <w:rsid w:val="006B179F"/>
    <w:rsid w:val="00714B49"/>
    <w:rsid w:val="00726A4B"/>
    <w:rsid w:val="00734062"/>
    <w:rsid w:val="007F1C87"/>
    <w:rsid w:val="00837D7E"/>
    <w:rsid w:val="00856235"/>
    <w:rsid w:val="008C4F2C"/>
    <w:rsid w:val="008E5C09"/>
    <w:rsid w:val="008F51F7"/>
    <w:rsid w:val="00947926"/>
    <w:rsid w:val="00972EE5"/>
    <w:rsid w:val="00986AF5"/>
    <w:rsid w:val="009C2A70"/>
    <w:rsid w:val="009C60DA"/>
    <w:rsid w:val="009E1CAD"/>
    <w:rsid w:val="00B30065"/>
    <w:rsid w:val="00B72735"/>
    <w:rsid w:val="00B82539"/>
    <w:rsid w:val="00B922B4"/>
    <w:rsid w:val="00B922E4"/>
    <w:rsid w:val="00BE2A93"/>
    <w:rsid w:val="00CC39C2"/>
    <w:rsid w:val="00CC6F11"/>
    <w:rsid w:val="00CC7704"/>
    <w:rsid w:val="00D55875"/>
    <w:rsid w:val="00D73209"/>
    <w:rsid w:val="00DA1ABA"/>
    <w:rsid w:val="00DA5D14"/>
    <w:rsid w:val="00DA6BB8"/>
    <w:rsid w:val="00DB7900"/>
    <w:rsid w:val="00DE61EA"/>
    <w:rsid w:val="00DF1FC8"/>
    <w:rsid w:val="00E23E4B"/>
    <w:rsid w:val="00E75A7F"/>
    <w:rsid w:val="00E814DA"/>
    <w:rsid w:val="00E81EC1"/>
    <w:rsid w:val="00EE073A"/>
    <w:rsid w:val="00EF0F44"/>
    <w:rsid w:val="00F036BD"/>
    <w:rsid w:val="00FA4775"/>
    <w:rsid w:val="00FC014A"/>
    <w:rsid w:val="00FC693D"/>
    <w:rsid w:val="00FF3B71"/>
    <w:rsid w:val="02447ED2"/>
    <w:rsid w:val="0D4A5C13"/>
    <w:rsid w:val="0DA3622A"/>
    <w:rsid w:val="0EFF5C17"/>
    <w:rsid w:val="11072F50"/>
    <w:rsid w:val="149518D5"/>
    <w:rsid w:val="1598394F"/>
    <w:rsid w:val="1BAA400F"/>
    <w:rsid w:val="1C7916DF"/>
    <w:rsid w:val="296E20CC"/>
    <w:rsid w:val="2B170FBA"/>
    <w:rsid w:val="31EC243C"/>
    <w:rsid w:val="34EC4425"/>
    <w:rsid w:val="3AFA785B"/>
    <w:rsid w:val="3B510BA3"/>
    <w:rsid w:val="3B521684"/>
    <w:rsid w:val="3CEC5C71"/>
    <w:rsid w:val="3D8D6B8E"/>
    <w:rsid w:val="42DFF74E"/>
    <w:rsid w:val="43BE4D7E"/>
    <w:rsid w:val="467AE7DC"/>
    <w:rsid w:val="4B463E43"/>
    <w:rsid w:val="4E524616"/>
    <w:rsid w:val="5341351C"/>
    <w:rsid w:val="55262D78"/>
    <w:rsid w:val="5AA308EA"/>
    <w:rsid w:val="6C637ABE"/>
    <w:rsid w:val="6F4A28E8"/>
    <w:rsid w:val="73692E47"/>
    <w:rsid w:val="77D73428"/>
    <w:rsid w:val="7C76CB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22"/>
    <w:qFormat/>
    <w:uiPriority w:val="0"/>
    <w:pPr>
      <w:keepNext/>
      <w:keepLines/>
      <w:numPr>
        <w:ilvl w:val="1"/>
        <w:numId w:val="1"/>
      </w:numPr>
      <w:tabs>
        <w:tab w:val="left" w:pos="432"/>
      </w:tabs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tabs>
        <w:tab w:val="left" w:pos="432"/>
      </w:tabs>
      <w:spacing w:before="260" w:after="260" w:line="416" w:lineRule="auto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paragraph" w:styleId="5">
    <w:name w:val="heading 4"/>
    <w:basedOn w:val="1"/>
    <w:next w:val="1"/>
    <w:link w:val="18"/>
    <w:qFormat/>
    <w:uiPriority w:val="0"/>
    <w:pPr>
      <w:keepNext/>
      <w:keepLines/>
      <w:numPr>
        <w:ilvl w:val="3"/>
        <w:numId w:val="1"/>
      </w:numPr>
      <w:tabs>
        <w:tab w:val="left" w:pos="432"/>
      </w:tabs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link w:val="19"/>
    <w:qFormat/>
    <w:uiPriority w:val="0"/>
    <w:rPr>
      <w:rFonts w:ascii="宋体" w:eastAsia="宋体"/>
      <w:sz w:val="18"/>
      <w:szCs w:val="18"/>
    </w:rPr>
  </w:style>
  <w:style w:type="paragraph" w:styleId="7">
    <w:name w:val="Balloon Text"/>
    <w:basedOn w:val="1"/>
    <w:link w:val="21"/>
    <w:qFormat/>
    <w:uiPriority w:val="0"/>
    <w:rPr>
      <w:sz w:val="18"/>
      <w:szCs w:val="18"/>
    </w:rPr>
  </w:style>
  <w:style w:type="paragraph" w:styleId="8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TML Code"/>
    <w:basedOn w:val="13"/>
    <w:qFormat/>
    <w:uiPriority w:val="0"/>
    <w:rPr>
      <w:rFonts w:ascii="DejaVu Sans" w:hAnsi="DejaVu Sans"/>
      <w:sz w:val="20"/>
    </w:rPr>
  </w:style>
  <w:style w:type="paragraph" w:customStyle="1" w:styleId="15">
    <w:name w:val="列表段落1"/>
    <w:basedOn w:val="1"/>
    <w:unhideWhenUsed/>
    <w:qFormat/>
    <w:uiPriority w:val="34"/>
    <w:pPr>
      <w:ind w:firstLine="420" w:firstLineChars="200"/>
    </w:pPr>
  </w:style>
  <w:style w:type="paragraph" w:customStyle="1" w:styleId="16">
    <w:name w:val="列出段落1"/>
    <w:basedOn w:val="1"/>
    <w:qFormat/>
    <w:uiPriority w:val="0"/>
    <w:pPr>
      <w:ind w:firstLine="420" w:firstLineChars="200"/>
    </w:pPr>
  </w:style>
  <w:style w:type="paragraph" w:customStyle="1" w:styleId="17">
    <w:name w:val="清單段落1"/>
    <w:basedOn w:val="1"/>
    <w:qFormat/>
    <w:uiPriority w:val="1"/>
    <w:pPr>
      <w:spacing w:before="43"/>
      <w:ind w:left="1959" w:hanging="1960"/>
    </w:pPr>
    <w:rPr>
      <w:rFonts w:ascii="宋体" w:hAnsi="宋体" w:eastAsia="宋体" w:cs="宋体"/>
      <w:szCs w:val="24"/>
      <w:lang w:val="zh-CN" w:bidi="zh-CN"/>
    </w:rPr>
  </w:style>
  <w:style w:type="character" w:customStyle="1" w:styleId="18">
    <w:name w:val="标题 4 字符"/>
    <w:basedOn w:val="13"/>
    <w:link w:val="5"/>
    <w:qFormat/>
    <w:uiPriority w:val="0"/>
    <w:rPr>
      <w:rFonts w:ascii="Cambria" w:hAnsi="Cambria" w:eastAsia="宋体" w:cs="Times New Roman"/>
      <w:b/>
      <w:bCs/>
      <w:sz w:val="28"/>
      <w:szCs w:val="28"/>
    </w:rPr>
  </w:style>
  <w:style w:type="character" w:customStyle="1" w:styleId="19">
    <w:name w:val="文档结构图 字符"/>
    <w:basedOn w:val="13"/>
    <w:link w:val="6"/>
    <w:qFormat/>
    <w:uiPriority w:val="0"/>
    <w:rPr>
      <w:rFonts w:ascii="宋体" w:hAnsiTheme="minorHAnsi" w:cstheme="minorBidi"/>
      <w:kern w:val="2"/>
      <w:sz w:val="18"/>
      <w:szCs w:val="18"/>
    </w:rPr>
  </w:style>
  <w:style w:type="character" w:customStyle="1" w:styleId="20">
    <w:name w:val="页脚 字符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批注框文本 字符"/>
    <w:basedOn w:val="13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标题 2 字符"/>
    <w:basedOn w:val="13"/>
    <w:link w:val="3"/>
    <w:qFormat/>
    <w:uiPriority w:val="0"/>
    <w:rPr>
      <w:rFonts w:ascii="Cambria" w:hAnsi="Cambria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14</Pages>
  <Words>515</Words>
  <Characters>2937</Characters>
  <Lines>24</Lines>
  <Paragraphs>6</Paragraphs>
  <TotalTime>1</TotalTime>
  <ScaleCrop>false</ScaleCrop>
  <LinksUpToDate>false</LinksUpToDate>
  <CharactersWithSpaces>3446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2021-02-25T15:15:00Z</dcterms:created>
  <dc:creator>WPS_1498978765</dc:creator>
  <cp:lastModifiedBy>许文言</cp:lastModifiedBy>
  <dcterms:modified xsi:type="dcterms:W3CDTF">2021-07-19T09:54:59Z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