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2022年-2025年企业年金基金法人受托服务项目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default" w:ascii="宋体" w:hAnsi="宋体"/>
          <w:sz w:val="24"/>
          <w:highlight w:val="none"/>
          <w:u w:val="none"/>
        </w:rPr>
        <w:t>《企业年金基金管理机构资格证书》</w:t>
      </w:r>
      <w:r>
        <w:rPr>
          <w:rFonts w:hint="eastAsia" w:ascii="宋体" w:hAnsi="宋体"/>
          <w:sz w:val="24"/>
          <w:highlight w:val="none"/>
          <w:u w:val="none"/>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default" w:ascii="宋体" w:hAnsi="宋体"/>
          <w:sz w:val="24"/>
          <w:highlight w:val="none"/>
          <w:u w:val="none"/>
        </w:rPr>
        <w:t>“信用中国”网站查询</w:t>
      </w:r>
      <w:r>
        <w:rPr>
          <w:rFonts w:hint="eastAsia" w:ascii="宋体" w:hAnsi="宋体"/>
          <w:sz w:val="24"/>
          <w:highlight w:val="none"/>
          <w:u w:val="none"/>
          <w:lang w:val="en-US" w:eastAsia="zh-CN"/>
        </w:rPr>
        <w:t>报告；</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r>
        <w:rPr>
          <w:rFonts w:hint="eastAsia" w:ascii="宋体" w:hAnsi="宋体" w:eastAsia="宋体" w:cs="宋体"/>
          <w:color w:val="000000"/>
          <w:kern w:val="0"/>
          <w:sz w:val="24"/>
          <w:szCs w:val="24"/>
          <w:lang w:eastAsia="zh-CN"/>
        </w:rPr>
        <w:t>。</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w:t>
      </w:r>
      <w:bookmarkStart w:id="1" w:name="_GoBack"/>
      <w:bookmarkEnd w:id="1"/>
      <w:r>
        <w:rPr>
          <w:rFonts w:hint="eastAsia" w:ascii="宋体" w:hAnsi="宋体" w:eastAsia="宋体" w:cs="宋体"/>
          <w:color w:val="000000"/>
          <w:kern w:val="0"/>
          <w:sz w:val="24"/>
          <w:szCs w:val="24"/>
        </w:rPr>
        <w:t>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427C18"/>
    <w:rsid w:val="0361400A"/>
    <w:rsid w:val="03C45395"/>
    <w:rsid w:val="06B4468B"/>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380769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2022-09-08T07:54:37Z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