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480" w:firstLineChars="200"/>
        <w:jc w:val="center"/>
        <w:rPr>
          <w:rFonts w:ascii="宋体" w:hAnsi="宋体" w:cs="Arial" w:eastAsiaTheme="minorEastAsia"/>
          <w:sz w:val="24"/>
        </w:rPr>
      </w:pPr>
      <w:r>
        <w:rPr>
          <w:rFonts w:hint="eastAsia" w:ascii="宋体" w:hAnsi="宋体" w:cs="宋体"/>
          <w:bCs/>
          <w:color w:val="000000"/>
          <w:kern w:val="0"/>
          <w:sz w:val="24"/>
          <w:szCs w:val="24"/>
          <w:lang w:val="en-US" w:eastAsia="zh-CN"/>
        </w:rPr>
        <w:t>2023-2025年度</w:t>
      </w:r>
      <w:r>
        <w:rPr>
          <w:rFonts w:hint="eastAsia" w:ascii="宋体" w:hAnsi="宋体" w:cs="宋体"/>
          <w:bCs/>
          <w:color w:val="000000"/>
          <w:kern w:val="0"/>
          <w:sz w:val="24"/>
          <w:szCs w:val="24"/>
        </w:rPr>
        <w:t>银行卡收单专业化外包服务项目</w:t>
      </w:r>
      <w:r>
        <w:rPr>
          <w:rFonts w:hint="eastAsia" w:ascii="宋体" w:hAnsi="宋体" w:cs="Arial" w:eastAsiaTheme="minorEastAsia"/>
          <w:sz w:val="24"/>
        </w:rPr>
        <w:t>供应商</w:t>
      </w:r>
      <w:r>
        <w:rPr>
          <w:rFonts w:hint="eastAsia" w:ascii="宋体" w:hAnsi="宋体" w:cs="Arial"/>
          <w:sz w:val="24"/>
          <w:lang w:val="en-US" w:eastAsia="zh-CN"/>
        </w:rPr>
        <w:t>补充</w:t>
      </w:r>
      <w:r>
        <w:rPr>
          <w:rFonts w:hint="eastAsia" w:ascii="宋体" w:hAnsi="宋体" w:cs="Arial" w:eastAsiaTheme="minorEastAsia"/>
          <w:sz w:val="24"/>
        </w:rPr>
        <w:t>征集公告</w:t>
      </w:r>
    </w:p>
    <w:p>
      <w:pPr>
        <w:pStyle w:val="5"/>
        <w:spacing w:line="360" w:lineRule="auto"/>
        <w:jc w:val="center"/>
        <w:rPr>
          <w:rFonts w:cs="Arial" w:asciiTheme="minorEastAsia" w:hAnsiTheme="minorEastAsia" w:eastAsiaTheme="minorEastAsia"/>
        </w:rPr>
      </w:pPr>
    </w:p>
    <w:p>
      <w:pPr>
        <w:widowControl/>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[发布渠道：省招标公司“福易采”平台、海峡银行官网、海峡银行内网]</w:t>
      </w:r>
    </w:p>
    <w:p>
      <w:pPr>
        <w:pStyle w:val="5"/>
        <w:spacing w:line="360" w:lineRule="auto"/>
        <w:rPr>
          <w:rFonts w:hint="eastAsia" w:ascii="宋体" w:hAnsi="宋体" w:eastAsia="宋体" w:cs="宋体"/>
          <w:b w:val="0"/>
          <w:bCs w:val="0"/>
        </w:rPr>
      </w:pPr>
    </w:p>
    <w:p>
      <w:pPr>
        <w:widowControl/>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本次为福建海峡银行</w:t>
      </w:r>
      <w:r>
        <w:rPr>
          <w:rFonts w:hint="eastAsia" w:ascii="宋体" w:hAnsi="宋体" w:eastAsia="宋体" w:cs="宋体"/>
          <w:b w:val="0"/>
          <w:bCs w:val="0"/>
          <w:sz w:val="24"/>
          <w:szCs w:val="24"/>
          <w:lang w:eastAsia="zh-CN"/>
        </w:rPr>
        <w:t>2023-2025年度银行卡收单专业化外包服务项目</w:t>
      </w:r>
      <w:r>
        <w:rPr>
          <w:rFonts w:hint="eastAsia" w:ascii="宋体" w:hAnsi="宋体" w:eastAsia="宋体" w:cs="宋体"/>
          <w:b w:val="0"/>
          <w:bCs w:val="0"/>
          <w:sz w:val="24"/>
          <w:szCs w:val="24"/>
        </w:rPr>
        <w:t>（项目编号：FJHX-</w:t>
      </w:r>
      <w:r>
        <w:rPr>
          <w:rFonts w:hint="eastAsia" w:ascii="宋体" w:hAnsi="宋体" w:eastAsia="宋体" w:cs="宋体"/>
          <w:b w:val="0"/>
          <w:bCs w:val="0"/>
          <w:sz w:val="24"/>
          <w:szCs w:val="24"/>
          <w:lang w:val="en-US" w:eastAsia="zh-CN"/>
        </w:rPr>
        <w:t>2022-095</w:t>
      </w:r>
      <w:r>
        <w:rPr>
          <w:rFonts w:hint="eastAsia" w:ascii="宋体" w:hAnsi="宋体" w:eastAsia="宋体" w:cs="宋体"/>
          <w:b w:val="0"/>
          <w:bCs w:val="0"/>
          <w:sz w:val="24"/>
          <w:szCs w:val="24"/>
        </w:rPr>
        <w:t>）供应商的资格预审，入围单位可参与我行商务竞价。公告期间欢迎符合资质要求的单位前来报名。</w:t>
      </w:r>
    </w:p>
    <w:p>
      <w:pPr>
        <w:widowControl/>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一、标的物介绍</w:t>
      </w:r>
    </w:p>
    <w:p>
      <w:pPr>
        <w:widowControl/>
        <w:spacing w:line="360" w:lineRule="auto"/>
        <w:ind w:firstLine="480" w:firstLineChars="200"/>
        <w:rPr>
          <w:rFonts w:hint="eastAsia" w:ascii="宋体" w:hAnsi="宋体" w:eastAsia="宋体" w:cs="宋体"/>
          <w:b w:val="0"/>
          <w:bCs w:val="0"/>
          <w:kern w:val="0"/>
          <w:sz w:val="24"/>
          <w:szCs w:val="24"/>
        </w:rPr>
      </w:pPr>
      <w:r>
        <w:rPr>
          <w:rFonts w:hint="eastAsia" w:ascii="宋体" w:hAnsi="宋体" w:eastAsia="宋体" w:cs="宋体"/>
          <w:b w:val="0"/>
          <w:bCs w:val="0"/>
          <w:color w:val="000000"/>
          <w:kern w:val="0"/>
          <w:sz w:val="24"/>
          <w:szCs w:val="24"/>
          <w:lang w:val="en-US" w:eastAsia="zh-CN"/>
        </w:rPr>
        <w:t>2023-2025年度银行卡收单专业化外包服务，包括但不限于：特约商户推荐、受理标识张贴、特约商户维护（含特约商户培训、特约商户调单、特约商户回访等）、受理终端布放和维护（含受理终端布放、受理终端维护、受理终端巡检、耗材配送等）等业务。所以本次采购</w:t>
      </w:r>
      <w:r>
        <w:rPr>
          <w:rFonts w:hint="eastAsia" w:ascii="宋体" w:hAnsi="宋体" w:eastAsia="宋体" w:cs="宋体"/>
          <w:b w:val="0"/>
          <w:bCs w:val="0"/>
          <w:color w:val="000000"/>
          <w:kern w:val="0"/>
          <w:sz w:val="24"/>
          <w:szCs w:val="24"/>
        </w:rPr>
        <w:t>期限</w:t>
      </w:r>
      <w:r>
        <w:rPr>
          <w:rFonts w:hint="eastAsia" w:ascii="宋体" w:hAnsi="宋体" w:eastAsia="宋体" w:cs="宋体"/>
          <w:b w:val="0"/>
          <w:bCs w:val="0"/>
          <w:color w:val="000000"/>
          <w:kern w:val="0"/>
          <w:sz w:val="24"/>
          <w:szCs w:val="24"/>
          <w:lang w:val="en-US" w:eastAsia="zh-CN"/>
        </w:rPr>
        <w:t>定</w:t>
      </w:r>
      <w:r>
        <w:rPr>
          <w:rFonts w:hint="eastAsia" w:ascii="宋体" w:hAnsi="宋体" w:eastAsia="宋体" w:cs="宋体"/>
          <w:b w:val="0"/>
          <w:bCs w:val="0"/>
          <w:color w:val="000000"/>
          <w:kern w:val="0"/>
          <w:sz w:val="24"/>
          <w:szCs w:val="24"/>
        </w:rPr>
        <w:t>为</w:t>
      </w:r>
      <w:r>
        <w:rPr>
          <w:rFonts w:hint="eastAsia" w:ascii="宋体" w:hAnsi="宋体" w:eastAsia="宋体" w:cs="宋体"/>
          <w:b w:val="0"/>
          <w:bCs w:val="0"/>
          <w:color w:val="000000"/>
          <w:kern w:val="0"/>
          <w:sz w:val="24"/>
          <w:szCs w:val="24"/>
          <w:lang w:val="en-US" w:eastAsia="zh-CN"/>
        </w:rPr>
        <w:t>3年：</w:t>
      </w:r>
      <w:r>
        <w:rPr>
          <w:rFonts w:hint="eastAsia" w:ascii="宋体" w:hAnsi="宋体" w:eastAsia="宋体" w:cs="宋体"/>
          <w:b w:val="0"/>
          <w:bCs w:val="0"/>
          <w:color w:val="000000"/>
          <w:kern w:val="0"/>
          <w:sz w:val="24"/>
          <w:szCs w:val="24"/>
        </w:rPr>
        <w:t>202</w:t>
      </w:r>
      <w:r>
        <w:rPr>
          <w:rFonts w:hint="eastAsia" w:ascii="宋体" w:hAnsi="宋体" w:eastAsia="宋体" w:cs="宋体"/>
          <w:b w:val="0"/>
          <w:bCs w:val="0"/>
          <w:color w:val="000000"/>
          <w:kern w:val="0"/>
          <w:sz w:val="24"/>
          <w:szCs w:val="24"/>
          <w:lang w:val="en-US" w:eastAsia="zh-CN"/>
        </w:rPr>
        <w:t>3</w:t>
      </w:r>
      <w:r>
        <w:rPr>
          <w:rFonts w:hint="eastAsia" w:ascii="宋体" w:hAnsi="宋体" w:eastAsia="宋体" w:cs="宋体"/>
          <w:b w:val="0"/>
          <w:bCs w:val="0"/>
          <w:color w:val="000000"/>
          <w:kern w:val="0"/>
          <w:sz w:val="24"/>
          <w:szCs w:val="24"/>
        </w:rPr>
        <w:t>年1月</w:t>
      </w:r>
      <w:r>
        <w:rPr>
          <w:rFonts w:hint="eastAsia" w:ascii="宋体" w:hAnsi="宋体" w:eastAsia="宋体" w:cs="宋体"/>
          <w:b w:val="0"/>
          <w:bCs w:val="0"/>
          <w:color w:val="000000"/>
          <w:kern w:val="0"/>
          <w:sz w:val="24"/>
          <w:szCs w:val="24"/>
          <w:lang w:val="en-US" w:eastAsia="zh-CN"/>
        </w:rPr>
        <w:t>1日</w:t>
      </w:r>
      <w:r>
        <w:rPr>
          <w:rFonts w:hint="eastAsia" w:ascii="宋体" w:hAnsi="宋体" w:eastAsia="宋体" w:cs="宋体"/>
          <w:b w:val="0"/>
          <w:bCs w:val="0"/>
          <w:color w:val="000000"/>
          <w:kern w:val="0"/>
          <w:sz w:val="24"/>
          <w:szCs w:val="24"/>
        </w:rPr>
        <w:t>-202</w:t>
      </w:r>
      <w:r>
        <w:rPr>
          <w:rFonts w:hint="eastAsia" w:ascii="宋体" w:hAnsi="宋体" w:eastAsia="宋体" w:cs="宋体"/>
          <w:b w:val="0"/>
          <w:bCs w:val="0"/>
          <w:color w:val="000000"/>
          <w:kern w:val="0"/>
          <w:sz w:val="24"/>
          <w:szCs w:val="24"/>
          <w:lang w:val="en-US" w:eastAsia="zh-CN"/>
        </w:rPr>
        <w:t>5</w:t>
      </w:r>
      <w:r>
        <w:rPr>
          <w:rFonts w:hint="eastAsia" w:ascii="宋体" w:hAnsi="宋体" w:eastAsia="宋体" w:cs="宋体"/>
          <w:b w:val="0"/>
          <w:bCs w:val="0"/>
          <w:color w:val="000000"/>
          <w:kern w:val="0"/>
          <w:sz w:val="24"/>
          <w:szCs w:val="24"/>
        </w:rPr>
        <w:t>年12月</w:t>
      </w:r>
      <w:r>
        <w:rPr>
          <w:rFonts w:hint="eastAsia" w:ascii="宋体" w:hAnsi="宋体" w:eastAsia="宋体" w:cs="宋体"/>
          <w:b w:val="0"/>
          <w:bCs w:val="0"/>
          <w:color w:val="000000"/>
          <w:kern w:val="0"/>
          <w:sz w:val="24"/>
          <w:szCs w:val="24"/>
          <w:lang w:val="en-US" w:eastAsia="zh-CN"/>
        </w:rPr>
        <w:t>31日。</w:t>
      </w:r>
    </w:p>
    <w:p>
      <w:pPr>
        <w:widowControl/>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二、资格审查要求</w:t>
      </w:r>
    </w:p>
    <w:p>
      <w:pPr>
        <w:widowControl/>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具有工商行政管理部门颁发的在有效期内的营业执照</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其中</w:t>
      </w:r>
      <w:r>
        <w:rPr>
          <w:rFonts w:hint="eastAsia" w:ascii="宋体" w:hAnsi="宋体" w:eastAsia="宋体" w:cs="宋体"/>
          <w:b w:val="0"/>
          <w:bCs w:val="0"/>
          <w:sz w:val="24"/>
          <w:szCs w:val="24"/>
        </w:rPr>
        <w:t>经营范围应包含：银行卡收单</w:t>
      </w:r>
      <w:r>
        <w:rPr>
          <w:rFonts w:hint="eastAsia" w:ascii="宋体" w:hAnsi="宋体" w:eastAsia="宋体" w:cs="宋体"/>
          <w:b w:val="0"/>
          <w:bCs w:val="0"/>
          <w:sz w:val="24"/>
          <w:szCs w:val="24"/>
          <w:lang w:eastAsia="zh-CN"/>
        </w:rPr>
        <w:t>。</w:t>
      </w:r>
    </w:p>
    <w:p>
      <w:pPr>
        <w:widowControl/>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财务和资信状况良好，具有足够的流动资金来承担项目的相关工作，没有财产被接管冻结或亏损处于破产状况。</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提供1年财务报表</w:t>
      </w:r>
      <w:r>
        <w:rPr>
          <w:rFonts w:hint="eastAsia" w:ascii="宋体" w:hAnsi="宋体" w:eastAsia="宋体" w:cs="宋体"/>
          <w:b w:val="0"/>
          <w:bCs w:val="0"/>
          <w:sz w:val="24"/>
          <w:szCs w:val="24"/>
          <w:lang w:eastAsia="zh-CN"/>
        </w:rPr>
        <w:t>）</w:t>
      </w:r>
    </w:p>
    <w:p>
      <w:pPr>
        <w:widowControl/>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3、诚信经营，不存在失信及经营异常等情况，提供《反商业贿赂承诺函》以及“信用中国”网站查询自证材料。</w:t>
      </w:r>
    </w:p>
    <w:p>
      <w:pPr>
        <w:widowControl/>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4、限制</w:t>
      </w:r>
      <w:r>
        <w:rPr>
          <w:rFonts w:hint="eastAsia" w:ascii="宋体" w:hAnsi="宋体" w:eastAsia="宋体" w:cs="宋体"/>
          <w:b w:val="0"/>
          <w:bCs w:val="0"/>
          <w:sz w:val="24"/>
          <w:szCs w:val="24"/>
          <w:lang w:eastAsia="zh-CN"/>
        </w:rPr>
        <w:t>性规定</w:t>
      </w:r>
      <w:r>
        <w:rPr>
          <w:rFonts w:hint="eastAsia" w:ascii="宋体" w:hAnsi="宋体" w:eastAsia="宋体" w:cs="宋体"/>
          <w:b w:val="0"/>
          <w:bCs w:val="0"/>
          <w:sz w:val="24"/>
          <w:szCs w:val="24"/>
        </w:rPr>
        <w:t>，要求承诺</w:t>
      </w:r>
      <w:r>
        <w:rPr>
          <w:rFonts w:hint="eastAsia" w:ascii="宋体" w:hAnsi="宋体" w:eastAsia="宋体" w:cs="宋体"/>
          <w:b w:val="0"/>
          <w:bCs w:val="0"/>
          <w:sz w:val="24"/>
          <w:szCs w:val="24"/>
          <w:lang w:eastAsia="zh-CN"/>
        </w:rPr>
        <w:t>相关内容</w:t>
      </w:r>
      <w:r>
        <w:rPr>
          <w:rFonts w:hint="eastAsia" w:ascii="宋体" w:hAnsi="宋体" w:eastAsia="宋体" w:cs="宋体"/>
          <w:b w:val="0"/>
          <w:bCs w:val="0"/>
          <w:sz w:val="24"/>
          <w:szCs w:val="24"/>
        </w:rPr>
        <w:t>如下：</w:t>
      </w:r>
    </w:p>
    <w:p>
      <w:pPr>
        <w:widowControl/>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（1）单位主要负责人（含董事、监事、高管）为同一人或者存在关联关系、管理关系的不同单位，不得同时报名参加本项目。</w:t>
      </w:r>
    </w:p>
    <w:p>
      <w:pPr>
        <w:widowControl/>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（2）不接受联合体报名，不得将本项目以任何方式进行转包或分包。</w:t>
      </w:r>
    </w:p>
    <w:p>
      <w:pPr>
        <w:widowControl/>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5、提供备案信息《关联关系声明函》</w:t>
      </w:r>
    </w:p>
    <w:p>
      <w:pPr>
        <w:widowControl/>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注册地不在福建省内的，须在省内设立子公司</w:t>
      </w:r>
      <w:r>
        <w:rPr>
          <w:rFonts w:hint="eastAsia" w:ascii="宋体" w:hAnsi="宋体" w:eastAsia="宋体" w:cs="宋体"/>
          <w:b w:val="0"/>
          <w:bCs w:val="0"/>
          <w:sz w:val="24"/>
          <w:szCs w:val="24"/>
          <w:lang w:val="en-US" w:eastAsia="zh-CN"/>
        </w:rPr>
        <w:t>或</w:t>
      </w:r>
      <w:r>
        <w:rPr>
          <w:rFonts w:hint="eastAsia" w:ascii="宋体" w:hAnsi="宋体" w:eastAsia="宋体" w:cs="宋体"/>
          <w:b w:val="0"/>
          <w:bCs w:val="0"/>
          <w:sz w:val="24"/>
          <w:szCs w:val="24"/>
        </w:rPr>
        <w:t>分公司（须提供有效期内的营业证照）</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提供</w:t>
      </w:r>
      <w:r>
        <w:rPr>
          <w:rFonts w:hint="eastAsia" w:ascii="宋体" w:hAnsi="宋体" w:eastAsia="宋体" w:cs="宋体"/>
          <w:b w:val="0"/>
          <w:bCs w:val="0"/>
          <w:sz w:val="24"/>
          <w:szCs w:val="24"/>
        </w:rPr>
        <w:t>公司经营场所自有房产产权证书或房屋租赁合同</w:t>
      </w:r>
      <w:r>
        <w:rPr>
          <w:rFonts w:hint="eastAsia" w:ascii="宋体" w:hAnsi="宋体" w:eastAsia="宋体" w:cs="宋体"/>
          <w:b w:val="0"/>
          <w:bCs w:val="0"/>
          <w:strike/>
          <w:sz w:val="24"/>
          <w:szCs w:val="24"/>
        </w:rPr>
        <w:t>原件及</w:t>
      </w:r>
      <w:r>
        <w:rPr>
          <w:rFonts w:hint="eastAsia" w:ascii="宋体" w:hAnsi="宋体" w:eastAsia="宋体" w:cs="宋体"/>
          <w:b w:val="0"/>
          <w:bCs w:val="0"/>
          <w:sz w:val="24"/>
          <w:szCs w:val="24"/>
        </w:rPr>
        <w:t>复印件。</w:t>
      </w:r>
    </w:p>
    <w:p>
      <w:pPr>
        <w:widowControl/>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具备中国人民银行颁发的《中华人民共和国支付业务许可证》，许可证业务类型应含有银行卡收单，业务覆盖范围需涵盖整个福建地区，许可证有效期应在与我行开展合作期间</w:t>
      </w:r>
      <w:r>
        <w:rPr>
          <w:rFonts w:hint="eastAsia" w:ascii="宋体" w:hAnsi="宋体" w:eastAsia="宋体" w:cs="宋体"/>
          <w:b w:val="0"/>
          <w:bCs w:val="0"/>
          <w:sz w:val="24"/>
          <w:szCs w:val="24"/>
          <w:lang w:eastAsia="zh-CN"/>
        </w:rPr>
        <w:t>。</w:t>
      </w:r>
    </w:p>
    <w:p>
      <w:pPr>
        <w:widowControl/>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8、已向中国支付清算协会申请备案，取得收单外包服务机构备案回执，备案回执在有效期内，且备案业务类型与拟合作业务类型相符。同时，近两年中国支付清算协会年度评级结果为C类及以上。</w:t>
      </w:r>
    </w:p>
    <w:p>
      <w:pPr>
        <w:widowControl/>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rPr>
        <w:t>、有</w:t>
      </w:r>
      <w:r>
        <w:rPr>
          <w:rFonts w:hint="eastAsia" w:ascii="宋体" w:hAnsi="宋体" w:eastAsia="宋体" w:cs="宋体"/>
          <w:b w:val="0"/>
          <w:bCs w:val="0"/>
          <w:strike/>
          <w:sz w:val="24"/>
          <w:szCs w:val="24"/>
        </w:rPr>
        <w:t>福建省内</w:t>
      </w:r>
      <w:r>
        <w:rPr>
          <w:rFonts w:hint="eastAsia" w:ascii="宋体" w:hAnsi="宋体" w:eastAsia="宋体" w:cs="宋体"/>
          <w:b w:val="0"/>
          <w:bCs w:val="0"/>
          <w:sz w:val="24"/>
          <w:szCs w:val="24"/>
        </w:rPr>
        <w:t>银行同业机构的</w:t>
      </w:r>
      <w:r>
        <w:rPr>
          <w:rFonts w:hint="eastAsia" w:ascii="宋体" w:hAnsi="宋体" w:eastAsia="宋体" w:cs="宋体"/>
          <w:b w:val="0"/>
          <w:bCs w:val="0"/>
          <w:strike/>
          <w:sz w:val="24"/>
          <w:szCs w:val="24"/>
        </w:rPr>
        <w:t>银行卡专业化外包服务</w:t>
      </w:r>
      <w:r>
        <w:rPr>
          <w:rFonts w:hint="eastAsia" w:ascii="宋体" w:hAnsi="宋体" w:cs="宋体"/>
          <w:color w:val="auto"/>
          <w:kern w:val="0"/>
          <w:sz w:val="24"/>
          <w:szCs w:val="24"/>
          <w:u w:val="single"/>
          <w:lang w:val="en-US" w:eastAsia="zh-CN"/>
        </w:rPr>
        <w:t>收单相关业务合作</w:t>
      </w:r>
      <w:r>
        <w:rPr>
          <w:rFonts w:hint="default" w:ascii="宋体" w:hAnsi="宋体" w:cs="宋体"/>
          <w:color w:val="auto"/>
          <w:kern w:val="0"/>
          <w:sz w:val="24"/>
          <w:szCs w:val="24"/>
          <w:u w:val="single"/>
          <w:lang w:val="en-US"/>
        </w:rPr>
        <w:t>服务</w:t>
      </w:r>
      <w:r>
        <w:rPr>
          <w:rFonts w:hint="default" w:ascii="宋体" w:hAnsi="宋体" w:cs="宋体"/>
          <w:color w:val="auto"/>
          <w:kern w:val="0"/>
          <w:sz w:val="24"/>
          <w:szCs w:val="24"/>
          <w:u w:val="none"/>
          <w:lang w:val="en-US"/>
        </w:rPr>
        <w:t>案例</w:t>
      </w:r>
      <w:r>
        <w:rPr>
          <w:rFonts w:hint="eastAsia" w:ascii="宋体" w:hAnsi="宋体" w:eastAsia="宋体" w:cs="宋体"/>
          <w:b w:val="0"/>
          <w:bCs w:val="0"/>
          <w:sz w:val="24"/>
          <w:szCs w:val="24"/>
        </w:rPr>
        <w:t>，并提供近三年来</w:t>
      </w:r>
      <w:r>
        <w:rPr>
          <w:rFonts w:hint="eastAsia" w:ascii="宋体" w:hAnsi="宋体" w:eastAsia="宋体" w:cs="宋体"/>
          <w:b w:val="0"/>
          <w:bCs w:val="0"/>
          <w:strike/>
          <w:sz w:val="24"/>
          <w:szCs w:val="24"/>
          <w:lang w:eastAsia="zh-CN"/>
        </w:rPr>
        <w:t>4</w:t>
      </w:r>
      <w:r>
        <w:rPr>
          <w:rFonts w:hint="eastAsia" w:ascii="宋体" w:hAnsi="宋体" w:eastAsia="宋体" w:cs="宋体"/>
          <w:b w:val="0"/>
          <w:bCs w:val="0"/>
          <w:strike/>
          <w:sz w:val="24"/>
          <w:szCs w:val="24"/>
        </w:rPr>
        <w:t>个</w:t>
      </w:r>
      <w:r>
        <w:rPr>
          <w:rFonts w:hint="eastAsia" w:ascii="宋体" w:hAnsi="宋体" w:eastAsia="宋体" w:cs="宋体"/>
          <w:b w:val="0"/>
          <w:bCs w:val="0"/>
          <w:strike w:val="0"/>
          <w:sz w:val="24"/>
          <w:szCs w:val="24"/>
          <w:u w:val="single"/>
          <w:lang w:val="en-US" w:eastAsia="zh-CN"/>
        </w:rPr>
        <w:t>3个</w:t>
      </w:r>
      <w:r>
        <w:rPr>
          <w:rFonts w:hint="eastAsia" w:ascii="宋体" w:hAnsi="宋体" w:eastAsia="宋体" w:cs="宋体"/>
          <w:b w:val="0"/>
          <w:bCs w:val="0"/>
          <w:sz w:val="24"/>
          <w:szCs w:val="24"/>
        </w:rPr>
        <w:t>项目案例材料：如合同复印件、中标通知书等。</w:t>
      </w:r>
    </w:p>
    <w:p>
      <w:pPr>
        <w:widowControl/>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三、网上公告及资质材料报送截止时间</w:t>
      </w:r>
    </w:p>
    <w:p>
      <w:pPr>
        <w:widowControl/>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本次资格预审网上公告及资质材料报送时间为</w:t>
      </w:r>
      <w:r>
        <w:rPr>
          <w:rFonts w:hint="eastAsia" w:ascii="宋体" w:hAnsi="宋体" w:eastAsia="宋体" w:cs="宋体"/>
          <w:b w:val="0"/>
          <w:bCs w:val="0"/>
          <w:color w:val="000000" w:themeColor="text1"/>
          <w:sz w:val="24"/>
          <w:szCs w:val="24"/>
          <w:highlight w:val="none"/>
          <w14:textFill>
            <w14:solidFill>
              <w14:schemeClr w14:val="tx1"/>
            </w14:solidFill>
          </w14:textFill>
        </w:rPr>
        <w:t>202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14:textFill>
            <w14:solidFill>
              <w14:schemeClr w14:val="tx1"/>
            </w14:solidFill>
          </w14:textFill>
        </w:rPr>
        <w:t>年</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b w:val="0"/>
          <w:bCs w:val="0"/>
          <w:color w:val="000000" w:themeColor="text1"/>
          <w:sz w:val="24"/>
          <w:szCs w:val="24"/>
          <w:highlight w:val="none"/>
          <w14:textFill>
            <w14:solidFill>
              <w14:schemeClr w14:val="tx1"/>
            </w14:solidFill>
          </w14:textFill>
        </w:rPr>
        <w:t>月</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b w:val="0"/>
          <w:bCs w:val="0"/>
          <w:color w:val="000000" w:themeColor="text1"/>
          <w:sz w:val="24"/>
          <w:szCs w:val="24"/>
          <w:highlight w:val="none"/>
          <w14:textFill>
            <w14:solidFill>
              <w14:schemeClr w14:val="tx1"/>
            </w14:solidFill>
          </w14:textFill>
        </w:rPr>
        <w:t>日至</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b w:val="0"/>
          <w:bCs w:val="0"/>
          <w:color w:val="000000" w:themeColor="text1"/>
          <w:sz w:val="24"/>
          <w:szCs w:val="24"/>
          <w:highlight w:val="none"/>
          <w14:textFill>
            <w14:solidFill>
              <w14:schemeClr w14:val="tx1"/>
            </w14:solidFill>
          </w14:textFill>
        </w:rPr>
        <w:t>日</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上午8:30-11:40、下午14:30-18:00。公告结束时间即为报送截止时间，公告结束后不再接收供应商报名。</w:t>
      </w:r>
    </w:p>
    <w:p>
      <w:pPr>
        <w:widowControl/>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b w:val="0"/>
          <w:bCs w:val="0"/>
          <w:color w:val="000000" w:themeColor="text1"/>
          <w:sz w:val="24"/>
          <w:szCs w:val="24"/>
          <w:highlight w:val="none"/>
          <w14:textFill>
            <w14:solidFill>
              <w14:schemeClr w14:val="tx1"/>
            </w14:solidFill>
          </w14:textFill>
        </w:rPr>
        <w:t>、报名方式</w:t>
      </w:r>
      <w:bookmarkStart w:id="0" w:name="_GoBack"/>
      <w:bookmarkEnd w:id="0"/>
    </w:p>
    <w:p>
      <w:pPr>
        <w:widowControl/>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1、报名材料递交。</w:t>
      </w:r>
    </w:p>
    <w:p>
      <w:pPr>
        <w:widowControl/>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报名时应填写报名表（详见附件），在报送截止时间前将报名表及其他纸质报名文件递交到我行行政保卫部采购中心。</w:t>
      </w:r>
    </w:p>
    <w:p>
      <w:pPr>
        <w:widowControl/>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2、电子文档备案。</w:t>
      </w:r>
    </w:p>
    <w:p>
      <w:pPr>
        <w:widowControl/>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color w:val="000000" w:themeColor="text1"/>
          <w:sz w:val="24"/>
          <w:szCs w:val="24"/>
          <w:highlight w:val="none"/>
          <w14:textFill>
            <w14:solidFill>
              <w14:schemeClr w14:val="tx1"/>
            </w14:solidFill>
          </w14:textFill>
        </w:rPr>
        <w:t>报名文件确认后，将报名文件电子版以电子邮件的方式发到我行采购中心邮箱备案。邮件名称为“【</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2023-2025年度银行卡收单专业化外包服务项目</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资格</w:t>
      </w:r>
      <w:r>
        <w:rPr>
          <w:rFonts w:hint="eastAsia" w:ascii="宋体" w:hAnsi="宋体" w:eastAsia="宋体" w:cs="宋体"/>
          <w:b w:val="0"/>
          <w:bCs w:val="0"/>
          <w:sz w:val="24"/>
          <w:szCs w:val="24"/>
        </w:rPr>
        <w:t>预审报名”，报名信息包含公司名称全称、公司联系人、联系电话、电子邮箱，以上信息应与报名表一致。</w:t>
      </w:r>
    </w:p>
    <w:p>
      <w:pPr>
        <w:widowControl/>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五</w:t>
      </w:r>
      <w:r>
        <w:rPr>
          <w:rFonts w:hint="eastAsia" w:ascii="宋体" w:hAnsi="宋体" w:eastAsia="宋体" w:cs="宋体"/>
          <w:b w:val="0"/>
          <w:bCs w:val="0"/>
          <w:sz w:val="24"/>
          <w:szCs w:val="24"/>
        </w:rPr>
        <w:t>、报名注意事项</w:t>
      </w:r>
    </w:p>
    <w:p>
      <w:pPr>
        <w:widowControl/>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1、报名材料均需加盖公司实体公章，未加盖公章的视为无效文件。</w:t>
      </w:r>
    </w:p>
    <w:p>
      <w:pPr>
        <w:widowControl/>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2、公告期间均可以递交报名材料，为防止缺件、漏件的补充，请备好材料后尽快递交。我行有权拒收报名截止时间之后递交的报名文件。</w:t>
      </w:r>
    </w:p>
    <w:p>
      <w:pPr>
        <w:widowControl/>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3、我行有权要求报名的公司提供相应的原件或其他文件佐证报名材料的真实性。</w:t>
      </w:r>
    </w:p>
    <w:p>
      <w:pPr>
        <w:widowControl/>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4、报名文件均应当使用中文。供应商随报名文件提供的证明文件和资料为其他语言的，必须附中文译文解释这些文件，并以中文为准。</w:t>
      </w:r>
    </w:p>
    <w:p>
      <w:pPr>
        <w:widowControl/>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5、报名材料不作为项目的投标材料。</w:t>
      </w:r>
    </w:p>
    <w:p>
      <w:pPr>
        <w:widowControl/>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六</w:t>
      </w:r>
      <w:r>
        <w:rPr>
          <w:rFonts w:hint="eastAsia" w:ascii="宋体" w:hAnsi="宋体" w:eastAsia="宋体" w:cs="宋体"/>
          <w:b w:val="0"/>
          <w:bCs w:val="0"/>
          <w:sz w:val="24"/>
          <w:szCs w:val="24"/>
        </w:rPr>
        <w:t>、材料报送地址、联系人及联系方式</w:t>
      </w:r>
    </w:p>
    <w:p>
      <w:pPr>
        <w:widowControl/>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地址：福建省福州市台江区江滨中大道358号（22楼）</w:t>
      </w:r>
    </w:p>
    <w:p>
      <w:pPr>
        <w:widowControl/>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部门名称：行政保卫部采购中心</w:t>
      </w:r>
    </w:p>
    <w:p>
      <w:pPr>
        <w:widowControl/>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sz w:val="24"/>
          <w:szCs w:val="24"/>
        </w:rPr>
        <w:t>联系人</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孙</w:t>
      </w:r>
      <w:r>
        <w:rPr>
          <w:rFonts w:hint="eastAsia" w:ascii="宋体" w:hAnsi="宋体" w:eastAsia="宋体" w:cs="宋体"/>
          <w:b w:val="0"/>
          <w:bCs w:val="0"/>
          <w:color w:val="000000" w:themeColor="text1"/>
          <w:sz w:val="24"/>
          <w:szCs w:val="24"/>
          <w:highlight w:val="none"/>
          <w14:textFill>
            <w14:solidFill>
              <w14:schemeClr w14:val="tx1"/>
            </w14:solidFill>
          </w14:textFill>
        </w:rPr>
        <w:t>女士、</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康</w:t>
      </w:r>
      <w:r>
        <w:rPr>
          <w:rFonts w:hint="eastAsia" w:ascii="宋体" w:hAnsi="宋体" w:eastAsia="宋体" w:cs="宋体"/>
          <w:b w:val="0"/>
          <w:bCs w:val="0"/>
          <w:color w:val="000000" w:themeColor="text1"/>
          <w:sz w:val="24"/>
          <w:szCs w:val="24"/>
          <w:highlight w:val="none"/>
          <w14:textFill>
            <w14:solidFill>
              <w14:schemeClr w14:val="tx1"/>
            </w14:solidFill>
          </w14:textFill>
        </w:rPr>
        <w:t>先生</w:t>
      </w:r>
    </w:p>
    <w:p>
      <w:pPr>
        <w:widowControl/>
        <w:spacing w:line="360" w:lineRule="auto"/>
        <w:ind w:firstLine="480" w:firstLineChars="200"/>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联系电话：0591-87827162</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0591-87572813</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备</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pPr>
        <w:widowControl/>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电子邮箱：hxbankcgzx@163.com</w:t>
      </w:r>
    </w:p>
    <w:p>
      <w:pPr>
        <w:widowControl/>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邮政编码：350011   </w:t>
      </w:r>
    </w:p>
    <w:p>
      <w:pPr>
        <w:widowControl/>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b w:val="0"/>
          <w:bCs w:val="0"/>
          <w:color w:val="000000" w:themeColor="text1"/>
          <w:sz w:val="24"/>
          <w:szCs w:val="24"/>
          <w:highlight w:val="none"/>
          <w14:textFill>
            <w14:solidFill>
              <w14:schemeClr w14:val="tx1"/>
            </w14:solidFill>
          </w14:textFill>
        </w:rPr>
        <w:t>、其他</w:t>
      </w:r>
    </w:p>
    <w:p>
      <w:pPr>
        <w:widowControl/>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若在项目执行过程中，发现我行员工存在违规或廉洁自律方面的问题，可通过以下渠道向我行纪检</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组织</w:t>
      </w:r>
      <w:r>
        <w:rPr>
          <w:rFonts w:hint="eastAsia" w:ascii="宋体" w:hAnsi="宋体" w:eastAsia="宋体" w:cs="宋体"/>
          <w:b w:val="0"/>
          <w:bCs w:val="0"/>
          <w:color w:val="000000" w:themeColor="text1"/>
          <w:sz w:val="24"/>
          <w:szCs w:val="24"/>
          <w:highlight w:val="none"/>
          <w14:textFill>
            <w14:solidFill>
              <w14:schemeClr w14:val="tx1"/>
            </w14:solidFill>
          </w14:textFill>
        </w:rPr>
        <w:t>反映：</w:t>
      </w:r>
    </w:p>
    <w:p>
      <w:pPr>
        <w:widowControl/>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1、举报电子邮箱：fjhxyhjb@163.com</w:t>
      </w:r>
    </w:p>
    <w:p>
      <w:pPr>
        <w:widowControl/>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2、举报信箱：福建海峡银行大厦6层西南角消防电梯前厅</w:t>
      </w:r>
    </w:p>
    <w:p>
      <w:pPr>
        <w:widowControl/>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3、举报电话：0591-87581949   </w:t>
      </w:r>
    </w:p>
    <w:p>
      <w:pPr>
        <w:widowControl/>
        <w:spacing w:line="360" w:lineRule="auto"/>
        <w:ind w:firstLine="480" w:firstLineChars="200"/>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4、举报信邮寄地址：福州市台江区江滨中大道358号福建海峡银行大厦21层纪检</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组织</w:t>
      </w:r>
    </w:p>
    <w:p>
      <w:pPr>
        <w:widowControl/>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p>
    <w:p>
      <w:pPr>
        <w:widowControl/>
        <w:spacing w:line="360" w:lineRule="auto"/>
        <w:ind w:firstLine="480" w:firstLineChars="200"/>
        <w:jc w:val="righ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福建海峡银行股份有限公司</w:t>
      </w:r>
    </w:p>
    <w:p>
      <w:pPr>
        <w:widowControl/>
        <w:spacing w:line="360" w:lineRule="auto"/>
        <w:ind w:firstLine="480" w:firstLineChars="200"/>
        <w:jc w:val="righ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202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14:textFill>
            <w14:solidFill>
              <w14:schemeClr w14:val="tx1"/>
            </w14:solidFill>
          </w14:textFill>
        </w:rPr>
        <w:t>年</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b w:val="0"/>
          <w:bCs w:val="0"/>
          <w:color w:val="000000" w:themeColor="text1"/>
          <w:sz w:val="24"/>
          <w:szCs w:val="24"/>
          <w:highlight w:val="none"/>
          <w14:textFill>
            <w14:solidFill>
              <w14:schemeClr w14:val="tx1"/>
            </w14:solidFill>
          </w14:textFill>
        </w:rPr>
        <w:t>月</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b w:val="0"/>
          <w:bCs w:val="0"/>
          <w:color w:val="000000" w:themeColor="text1"/>
          <w:sz w:val="24"/>
          <w:szCs w:val="24"/>
          <w:highlight w:val="none"/>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8065C2F"/>
    <w:rsid w:val="16CF60B1"/>
    <w:rsid w:val="20313F65"/>
    <w:rsid w:val="20E042BB"/>
    <w:rsid w:val="26A31ECF"/>
    <w:rsid w:val="29696986"/>
    <w:rsid w:val="406C3813"/>
    <w:rsid w:val="49BA4B6C"/>
    <w:rsid w:val="51041707"/>
    <w:rsid w:val="51AC074F"/>
    <w:rsid w:val="56BD11A4"/>
    <w:rsid w:val="6FF84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 w:type="paragraph" w:customStyle="1" w:styleId="12">
    <w:name w:val="Char Char Char"/>
    <w:basedOn w:val="1"/>
    <w:qFormat/>
    <w:uiPriority w:val="0"/>
    <w:rPr>
      <w:rFonts w:ascii="Tahoma" w:hAnsi="Tahoma" w:eastAsia="宋体" w:cs="Times New Roman"/>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3</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2022-12-15T09:25:55Z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956FEA9DED4947E6A3FBED4A6CCB2E48</vt:lpwstr>
  </property>
</Properties>
</file>