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江滨大楼空调机组故障修复项目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eastAsia="宋体" w:cs="宋体"/>
          <w:color w:val="000000"/>
          <w:kern w:val="0"/>
          <w:sz w:val="24"/>
          <w:szCs w:val="24"/>
          <w:lang w:val="en-US" w:eastAsia="zh-CN"/>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承诺函——财务和资信相关</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default" w:ascii="宋体" w:hAnsi="宋体" w:eastAsia="宋体" w:cs="宋体"/>
          <w:color w:val="000000"/>
          <w:kern w:val="0"/>
          <w:sz w:val="24"/>
          <w:szCs w:val="24"/>
          <w:lang w:val="en-US"/>
        </w:rPr>
        <w:t>空调设备生产厂商“克莱门特”的原厂配件证明函</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w:t>
      </w:r>
      <w:bookmarkStart w:id="1" w:name="_GoBack"/>
      <w:bookmarkEnd w:id="1"/>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1DF5798F"/>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D7C1759"/>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B2856B2"/>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2023-03-09T04:00:29Z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