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总行大楼健身馆配套功能区健身器材需求明细表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"/>
        <w:tblW w:w="9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27"/>
        <w:gridCol w:w="762"/>
        <w:gridCol w:w="727"/>
        <w:gridCol w:w="1511"/>
        <w:gridCol w:w="4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品牌范围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：可实现双臂屈伸、自由深蹲、引体向上、仰卧起坐、平推功能、坐姿弯举、站姿下拉、双臂推举、坐姿划船、高位下拉、杠铃卧推、大飞鸟、上斜卧推、站姿弯举、坐姿推胸、坐姿卷腹、高位前拉、下斜卧推、夹胸功能、高位后拉、拳击功能、站立拉伸、框外接深蹲、直腿硬拉、站姿斜拉、深蹲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划船机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功能：可智能调阻力。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跑步机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训练功能：可体验不同的跑步环境，多档速度调节，休闲热身、公路低强度、爬坡中强度、爬山高强度，主要用以锻炼腿、臂、腰、腹部肌肉及心肺功能。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椭圆机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训练功能：可具备行走、登台阶、自行车和滑雪等运动模式，能够锻炼到上下肢的协调性。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坐式内收外展器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训练功能：外展改善臀部凹陷，内收练大腿内侧肌肉。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PU哑铃含哑铃架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训练功能：作为健身练习的一种辅助器械，比杠铃小，可用于肌肉训练、肌肉复合动作训练。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史密斯训练器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训练功能:可用于引体向上、移动飞鸟高位下拉 低拉提拉 侧拉、史密斯卧推，深蹲、硬拉，自由卧推 深蹲 硬拉，飞鸟夹胸、划船、双杠训练，核心训练，腿侧拉，等各种钢索扩展锻炼。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台球桌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星牌、乔氏、绅迪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9球台球桌，具备标准台球桌装备。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坐式蹬腿训练器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训练功能：锻炼股四头肌和股二头肌。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坐式举肩训练器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训练功能：锻炼三头肌、斜方肌、上胸部肌肉，对于新手能更专注地做刺激肌肉的动作。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肩部训练器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训练功能：可进行改善肩宽运动。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小龙门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训练功能：可实现悬挂机械臂伸展、杠铃深蹲、站立飞鸟、下斜卧推、倒蹬推举、悬吊带俯卧撑、站立斜上硬推。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哈克深蹲机  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训练功能：可实现腿部蹲腿、腿部深蹲、正位挺身、 正位下压、腿臀下压 、斜上挺身、挺身健身 、下压健身 臀部下蹲 、臀部挺身。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哑铃平板凳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训练功能：杠铃、哑铃辅助训练。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成人投篮机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健伦、华适、中奥达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训练功能：可</w:t>
            </w:r>
            <w:r>
              <w:rPr>
                <w:rStyle w:val="4"/>
                <w:lang w:val="en-US" w:eastAsia="zh-CN" w:bidi="ar"/>
              </w:rPr>
              <w:t>联机对战、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具备篮筐摆动、模拟真实声效及通关关卡等，过关时间，分数可调等。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桌式足球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星尔沃、拓扑运动、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九星运动、哈野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训练功能：锻炼人的手、眼、脑协调能力,促进大脑皮层的神经细胞运动,有助于智力深度开发和增强记忆力。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兵乒球桌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武巨人、红双喜、双鱼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需台面厚度18mm，确保弹性好，桌腿粗，符合标准比赛的标准。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腹部前屈联系器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训练功能：锻炼向前弯曲躯干、扭转躯干、向两侧弯曲躯干。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倒蹬机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doubl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double"/>
                <w:lang w:bidi="ar"/>
              </w:rPr>
              <w:t>舒华、英吉多、康乐佳、英派斯、好家庭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训练功能：锻炼大腿的股四头肌，可使肌肉增厚，增强肌肉力量，塑造肌肉线条，是训练股四头肌的一项基础性腿部训练工具。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2cm复合地胶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欧尚、爱尚、欧嘉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厚度2cm，规格500*500mm，面层橡胶地板，底部EPDM花颗粒，采用卡扣式紧密连接。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3mmpvc地板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地禾、安杰诺、龙胶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3.5mm荔枝纹pvc地板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地禾、安杰诺、龙胶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瑜伽垫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Keep、李宁、奥义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尺寸183*61cm，厚度5mm。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瑜伽砖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Keep、李宁、奥义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无特殊功能，辅助瑜伽动作。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漫步者、麦博、惠威</w:t>
            </w:r>
          </w:p>
        </w:tc>
        <w:tc>
          <w:tcPr>
            <w:tcW w:w="4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12寸中低音，专业压缩式真号角高音喇叭，支持7种输入自由选择吉他、USB、有线或无线话筒等。可支持蓝牙连接。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43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实际采购数量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不超过预计数量，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以我行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需求为准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A0566"/>
    <w:rsid w:val="58A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ascii="PingFang SC" w:hAnsi="PingFang SC" w:eastAsia="PingFang SC" w:cs="PingFang SC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2023-03-30T02:20:00Z</dcterms:created>
  <dc:creator>Administrator</dc:creator>
  <cp:lastModifiedBy>匿名用户</cp:lastModifiedBy>
  <dcterms:modified xsi:type="dcterms:W3CDTF">2023-03-30T02:22:52Z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0DD9559A2CD449D49A7DFB34926A0374</vt:lpwstr>
  </property>
</Properties>
</file>