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/>
        </w:rPr>
        <w:t>附件1：</w:t>
      </w:r>
    </w:p>
    <w:p>
      <w:pPr>
        <w:jc w:val="right"/>
        <w:rPr>
          <w:rFonts w:hint="default" w:ascii="宋体" w:hAnsi="宋体" w:cs="仿宋_GB2312"/>
          <w:color w:val="auto"/>
          <w:kern w:val="0"/>
          <w:sz w:val="24"/>
          <w:szCs w:val="24"/>
          <w:lang w:eastAsia="zh-CN"/>
        </w:rPr>
      </w:pPr>
      <w:r>
        <w:rPr>
          <w:rFonts w:hint="default" w:ascii="宋体" w:hAnsi="宋体" w:cs="仿宋_GB2312"/>
          <w:color w:val="auto"/>
          <w:kern w:val="0"/>
          <w:sz w:val="24"/>
          <w:szCs w:val="24"/>
          <w:lang w:eastAsia="zh-CN"/>
        </w:rPr>
        <w:t>FJHXB-4-XB81</w:t>
      </w:r>
    </w:p>
    <w:p>
      <w:pPr>
        <w:jc w:val="center"/>
        <w:rPr>
          <w:rFonts w:ascii="宋体" w:hAnsi="宋体" w:eastAsia="宋体" w:cs="宋体"/>
          <w:b/>
          <w:bCs/>
          <w:color w:val="auto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福建海峡银行供应商入围资格报审表</w:t>
      </w:r>
      <w:bookmarkEnd w:id="0"/>
    </w:p>
    <w:p>
      <w:pPr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填报单位（盖章）：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福州地区情况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福州地区地址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（与实际地址一致，可不填写）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福州地区人员情况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F32DD"/>
    <w:rsid w:val="4C9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480" w:lineRule="auto"/>
    </w:p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2024-03-25T01:03:00Z</dcterms:created>
  <dc:creator>林洁</dc:creator>
  <cp:lastModifiedBy>林洁</cp:lastModifiedBy>
  <dcterms:modified xsi:type="dcterms:W3CDTF">2024-03-25T01:03:46Z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