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bookmarkStart w:id="1" w:name="_GoBack"/>
      <w:bookmarkEnd w:id="1"/>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widowControl/>
        <w:numPr>
          <w:ilvl w:val="0"/>
          <w:numId w:val="1"/>
        </w:numPr>
        <w:ind w:left="420" w:hanging="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案例要求</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cs="宋体"/>
          <w:color w:val="auto"/>
          <w:kern w:val="0"/>
          <w:sz w:val="24"/>
          <w:szCs w:val="24"/>
          <w:highlight w:val="none"/>
        </w:rPr>
        <w:t>书面承诺</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48125E3"/>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2023-06-29T03:04:43Z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