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仿宋_GB2312"/>
          <w:kern w:val="0"/>
          <w:sz w:val="24"/>
          <w:szCs w:val="24"/>
          <w:lang w:val="en-US" w:eastAsia="zh-CN"/>
        </w:rPr>
      </w:pPr>
      <w:bookmarkStart w:id="0" w:name="_GoBack"/>
      <w:bookmarkEnd w:id="0"/>
      <w:r>
        <w:rPr>
          <w:rFonts w:hint="eastAsia" w:ascii="宋体" w:hAnsi="宋体" w:cs="仿宋_GB2312"/>
          <w:kern w:val="0"/>
          <w:sz w:val="24"/>
          <w:szCs w:val="24"/>
          <w:lang w:val="en-US" w:eastAsia="zh-CN"/>
        </w:rPr>
        <w:t>附件1：</w:t>
      </w:r>
    </w:p>
    <w:p>
      <w:pPr>
        <w:jc w:val="right"/>
        <w:rPr>
          <w:rFonts w:hint="default" w:ascii="宋体" w:hAnsi="宋体" w:cs="仿宋_GB2312"/>
          <w:kern w:val="0"/>
          <w:sz w:val="24"/>
          <w:szCs w:val="24"/>
          <w:lang w:eastAsia="zh-CN"/>
        </w:rPr>
      </w:pPr>
      <w:r>
        <w:rPr>
          <w:rFonts w:hint="default" w:ascii="宋体" w:hAnsi="宋体" w:cs="仿宋_GB2312"/>
          <w:kern w:val="0"/>
          <w:sz w:val="24"/>
          <w:szCs w:val="24"/>
          <w:lang w:eastAsia="zh-CN"/>
        </w:rPr>
        <w:t>FJHXB-4-XB81</w:t>
      </w:r>
    </w:p>
    <w:p>
      <w:pPr>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福建海峡银行供应商入围资格报审表</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填报单位（盖章）：</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noWrap w:val="0"/>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noWrap w:val="0"/>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noWrap w:val="0"/>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noWrap w:val="0"/>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noWrap w:val="0"/>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noWrap w:val="0"/>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noWrap w:val="0"/>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noWrap w:val="0"/>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noWrap w:val="0"/>
            <w:vAlign w:val="center"/>
          </w:tcPr>
          <w:p>
            <w:pPr>
              <w:jc w:val="left"/>
              <w:rPr>
                <w:rFonts w:ascii="宋体" w:hAnsi="宋体" w:eastAsia="宋体" w:cs="宋体"/>
                <w:color w:val="7E7E7E"/>
                <w:kern w:val="0"/>
                <w:sz w:val="24"/>
                <w:szCs w:val="24"/>
              </w:rPr>
            </w:pPr>
            <w:r>
              <w:rPr>
                <w:rFonts w:hint="eastAsia" w:ascii="宋体" w:hAnsi="宋体" w:eastAsia="宋体" w:cs="宋体"/>
                <w:color w:val="7E7E7E"/>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noWrap w:val="0"/>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noWrap w:val="0"/>
            <w:vAlign w:val="center"/>
          </w:tcPr>
          <w:p>
            <w:pPr>
              <w:jc w:val="left"/>
              <w:rPr>
                <w:rFonts w:ascii="宋体" w:hAnsi="宋体" w:eastAsia="宋体" w:cs="宋体"/>
                <w:color w:val="000000"/>
                <w:kern w:val="0"/>
                <w:sz w:val="24"/>
                <w:szCs w:val="24"/>
              </w:rPr>
            </w:pPr>
            <w:r>
              <w:rPr>
                <w:rFonts w:hint="eastAsia" w:ascii="宋体" w:hAnsi="宋体" w:eastAsia="宋体" w:cs="宋体"/>
                <w:color w:val="7E7E7E"/>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noWrap w:val="0"/>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noWrap w:val="0"/>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bl>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r>
        <w:rPr>
          <w:rFonts w:hint="eastAsia" w:ascii="宋体" w:hAnsi="宋体" w:eastAsia="宋体" w:cs="仿宋_GB2312"/>
          <w:b w:val="0"/>
          <w:bCs w:val="0"/>
          <w:kern w:val="0"/>
          <w:sz w:val="24"/>
          <w:szCs w:val="24"/>
          <w:lang w:val="en-US" w:eastAsia="zh-CN"/>
        </w:rPr>
        <w:t>附件2：</w:t>
      </w:r>
    </w:p>
    <w:p>
      <w:pPr>
        <w:spacing w:line="360" w:lineRule="auto"/>
        <w:ind w:firstLine="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default" w:ascii="仿宋_GB2312" w:eastAsia="仿宋_GB2312" w:cs="方正小标宋_GBK"/>
          <w:kern w:val="0"/>
          <w:sz w:val="32"/>
          <w:szCs w:val="32"/>
          <w:lang w:val="en-US" w:eastAsia="zh-CN"/>
        </w:rPr>
      </w:pPr>
    </w:p>
    <w:p>
      <w:pPr>
        <w:widowControl/>
        <w:jc w:val="left"/>
        <w:rPr>
          <w:rFonts w:hint="eastAsia" w:ascii="宋体" w:hAnsi="宋体" w:eastAsia="宋体" w:cs="仿宋_GB2312"/>
          <w:b w:val="0"/>
          <w:bCs w:val="0"/>
          <w:kern w:val="0"/>
          <w:sz w:val="24"/>
          <w:szCs w:val="24"/>
          <w:lang w:val="en-US" w:eastAsia="zh-CN"/>
        </w:rPr>
      </w:pPr>
      <w:r>
        <w:rPr>
          <w:rFonts w:hint="eastAsia" w:ascii="宋体" w:hAnsi="宋体" w:eastAsia="宋体" w:cs="仿宋_GB2312"/>
          <w:b w:val="0"/>
          <w:bCs w:val="0"/>
          <w:kern w:val="0"/>
          <w:sz w:val="24"/>
          <w:szCs w:val="24"/>
          <w:lang w:val="en-US" w:eastAsia="zh-CN"/>
        </w:rPr>
        <w:t>附件3：</w:t>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福建海峡银行股份有限公司：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一、本人/本单位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□不属于贵行股东或关联方。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□属于贵行股东或关联方，具体情况为：</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□贵行股东，但是直接、间接、或共同持有或控制贵行股份或表决权低于贵行总股份的5%，现持有贵行</w:t>
      </w:r>
      <w:r>
        <w:rPr>
          <w:rFonts w:hint="eastAsia" w:ascii="宋体" w:hAnsi="宋体" w:eastAsia="宋体" w:cs="宋体"/>
          <w:sz w:val="24"/>
          <w:szCs w:val="24"/>
          <w:u w:val="single"/>
        </w:rPr>
        <w:t xml:space="preserve">      </w:t>
      </w:r>
      <w:r>
        <w:rPr>
          <w:rFonts w:hint="eastAsia" w:ascii="宋体" w:hAnsi="宋体" w:eastAsia="宋体" w:cs="宋体"/>
          <w:sz w:val="24"/>
          <w:szCs w:val="24"/>
        </w:rPr>
        <w:t>股（自然人包含本人近亲属持有或控制的股份或表决权）；</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□贵行关联方，关联关系为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1、贵行内部人；</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2、贵行的主要自然人股东；</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3、贵行的主要非自然人股东；</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4、贵行的内部人和主要自然人股东的近亲属；</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5、贵行的关联法人或其他组织的控股自然人股东、董事、关键管理人员；</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6、与贵行同受某一企业直接、间接控制的法人或其他组织；</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宋体" w:hAnsi="宋体" w:eastAsia="宋体" w:cs="宋体"/>
          <w:sz w:val="24"/>
          <w:szCs w:val="24"/>
        </w:rPr>
      </w:pPr>
      <w:r>
        <w:rPr>
          <w:rFonts w:hint="eastAsia" w:ascii="宋体" w:hAnsi="宋体" w:eastAsia="宋体" w:cs="宋体"/>
          <w:sz w:val="24"/>
          <w:szCs w:val="24"/>
        </w:rPr>
        <w:t>8、其他。</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本人/本单位基本情况如下：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（一）属于福建海峡银行股份有限公司关联方或股东的法人，请在以下表格内填写基本情况：</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经济性质</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或类型</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注册资本和</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主营业务</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持股数和</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持股比例</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（二）属于福建海峡银行股份有限公司关联方或股东的自然人，请在以下表格内填写基本情况：</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工作单位</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及地址</w:t>
            </w:r>
          </w:p>
        </w:tc>
        <w:tc>
          <w:tcPr>
            <w:tcW w:w="687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身份证件</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持股数和</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持股比例</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二、本人/本单位认为需要说明的其他事宜：</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三、本人/本单位保证上述声明的内容真实、准确、无隐瞒。</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声明人（签章）：</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法定代表人或授权代表（签章）：  </w:t>
      </w:r>
    </w:p>
    <w:p>
      <w:pPr>
        <w:jc w:val="center"/>
        <w:rPr>
          <w:rFonts w:ascii="仿宋_GB2312" w:eastAsia="仿宋_GB2312"/>
          <w:sz w:val="32"/>
          <w:szCs w:val="32"/>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default" w:ascii="仿宋_GB2312" w:eastAsia="仿宋_GB2312" w:cs="方正小标宋_GBK"/>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19EE"/>
    <w:rsid w:val="01DB71CC"/>
    <w:rsid w:val="06570623"/>
    <w:rsid w:val="11386C54"/>
    <w:rsid w:val="156D3B03"/>
    <w:rsid w:val="15E41567"/>
    <w:rsid w:val="16072BE8"/>
    <w:rsid w:val="1D9C14C1"/>
    <w:rsid w:val="276873B8"/>
    <w:rsid w:val="29331289"/>
    <w:rsid w:val="2BF54F2E"/>
    <w:rsid w:val="303973D9"/>
    <w:rsid w:val="30F14BFF"/>
    <w:rsid w:val="32F75A4F"/>
    <w:rsid w:val="36D40A84"/>
    <w:rsid w:val="371C44D1"/>
    <w:rsid w:val="4E0F4262"/>
    <w:rsid w:val="52270129"/>
    <w:rsid w:val="55624001"/>
    <w:rsid w:val="5ECC6136"/>
    <w:rsid w:val="601933C9"/>
    <w:rsid w:val="78702C9A"/>
    <w:rsid w:val="7A5C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
    <w:name w:val="Strong"/>
    <w:basedOn w:val="5"/>
    <w:qFormat/>
    <w:uiPriority w:val="0"/>
    <w:rPr>
      <w:b/>
      <w:bCs/>
    </w:rPr>
  </w:style>
  <w:style w:type="character" w:styleId="7">
    <w:name w:val="FollowedHyperlink"/>
    <w:basedOn w:val="5"/>
    <w:qFormat/>
    <w:uiPriority w:val="0"/>
    <w:rPr>
      <w:color w:val="4D7AD8"/>
      <w:u w:val="none"/>
    </w:rPr>
  </w:style>
  <w:style w:type="character" w:styleId="8">
    <w:name w:val="HTML Definition"/>
    <w:basedOn w:val="5"/>
    <w:qFormat/>
    <w:uiPriority w:val="0"/>
    <w:rPr>
      <w:i/>
      <w:iCs/>
    </w:rPr>
  </w:style>
  <w:style w:type="character" w:styleId="9">
    <w:name w:val="Hyperlink"/>
    <w:basedOn w:val="5"/>
    <w:qFormat/>
    <w:uiPriority w:val="0"/>
    <w:rPr>
      <w:color w:val="4D7AD8"/>
      <w:u w:val="none"/>
    </w:rPr>
  </w:style>
  <w:style w:type="character" w:styleId="10">
    <w:name w:val="HTML Code"/>
    <w:basedOn w:val="5"/>
    <w:qFormat/>
    <w:uiPriority w:val="0"/>
    <w:rPr>
      <w:rFonts w:hint="default" w:ascii="Consolas" w:hAnsi="Consolas" w:eastAsia="Consolas" w:cs="Consolas"/>
      <w:sz w:val="21"/>
      <w:szCs w:val="21"/>
    </w:rPr>
  </w:style>
  <w:style w:type="character" w:styleId="11">
    <w:name w:val="HTML Keyboard"/>
    <w:basedOn w:val="5"/>
    <w:qFormat/>
    <w:uiPriority w:val="0"/>
    <w:rPr>
      <w:rFonts w:hint="default" w:ascii="Consolas" w:hAnsi="Consolas" w:eastAsia="Consolas" w:cs="Consolas"/>
      <w:sz w:val="21"/>
      <w:szCs w:val="21"/>
    </w:rPr>
  </w:style>
  <w:style w:type="character" w:styleId="12">
    <w:name w:val="HTML Sample"/>
    <w:basedOn w:val="5"/>
    <w:qFormat/>
    <w:uiPriority w:val="0"/>
    <w:rPr>
      <w:rFonts w:ascii="Consolas" w:hAnsi="Consolas" w:eastAsia="Consolas" w:cs="Consolas"/>
      <w:sz w:val="21"/>
      <w:szCs w:val="21"/>
    </w:rPr>
  </w:style>
  <w:style w:type="character" w:customStyle="1" w:styleId="13">
    <w:name w:val="hover21"/>
    <w:basedOn w:val="5"/>
    <w:qFormat/>
    <w:uiPriority w:val="0"/>
    <w:rPr>
      <w:color w:val="009DFF"/>
    </w:rPr>
  </w:style>
  <w:style w:type="character" w:customStyle="1" w:styleId="14">
    <w:name w:val="hover22"/>
    <w:basedOn w:val="5"/>
    <w:qFormat/>
    <w:uiPriority w:val="0"/>
    <w:rPr>
      <w:color w:val="009DFF"/>
    </w:rPr>
  </w:style>
  <w:style w:type="character" w:customStyle="1" w:styleId="15">
    <w:name w:val="ant-tree-switcher6"/>
    <w:basedOn w:val="5"/>
    <w:qFormat/>
    <w:uiPriority w:val="0"/>
  </w:style>
  <w:style w:type="character" w:customStyle="1" w:styleId="16">
    <w:name w:val="ant-tree-iconele"/>
    <w:basedOn w:val="5"/>
    <w:qFormat/>
    <w:uiPriority w:val="0"/>
  </w:style>
  <w:style w:type="character" w:customStyle="1" w:styleId="17">
    <w:name w:val="ant-radio+*"/>
    <w:basedOn w:val="5"/>
    <w:qFormat/>
    <w:uiPriority w:val="0"/>
  </w:style>
  <w:style w:type="character" w:customStyle="1" w:styleId="18">
    <w:name w:val="ant-tree-checkbox"/>
    <w:basedOn w:val="5"/>
    <w:qFormat/>
    <w:uiPriority w:val="0"/>
  </w:style>
  <w:style w:type="character" w:customStyle="1" w:styleId="19">
    <w:name w:val="first-child"/>
    <w:basedOn w:val="5"/>
    <w:qFormat/>
    <w:uiPriority w:val="0"/>
  </w:style>
  <w:style w:type="character" w:customStyle="1" w:styleId="20">
    <w:name w:val="first-child1"/>
    <w:basedOn w:val="5"/>
    <w:qFormat/>
    <w:uiPriority w:val="0"/>
    <w:rPr>
      <w:color w:val="999999"/>
      <w:sz w:val="33"/>
      <w:szCs w:val="33"/>
    </w:rPr>
  </w:style>
  <w:style w:type="character" w:customStyle="1" w:styleId="21">
    <w:name w:val="last-child"/>
    <w:basedOn w:val="5"/>
    <w:qFormat/>
    <w:uiPriority w:val="0"/>
  </w:style>
  <w:style w:type="character" w:customStyle="1" w:styleId="22">
    <w:name w:val="ant-select-tree-switcher"/>
    <w:basedOn w:val="5"/>
    <w:qFormat/>
    <w:uiPriority w:val="0"/>
  </w:style>
  <w:style w:type="character" w:customStyle="1" w:styleId="23">
    <w:name w:val="ant-select-tree-checkbox2"/>
    <w:basedOn w:val="5"/>
    <w:qFormat/>
    <w:uiPriority w:val="0"/>
  </w:style>
  <w:style w:type="character" w:customStyle="1" w:styleId="24">
    <w:name w:val="ant-select-tree-iconele"/>
    <w:basedOn w:val="5"/>
    <w:qFormat/>
    <w:uiPriority w:val="0"/>
  </w:style>
  <w:style w:type="character" w:customStyle="1" w:styleId="25">
    <w:name w:val="button"/>
    <w:basedOn w:val="5"/>
    <w:qFormat/>
    <w:uiPriority w:val="0"/>
  </w:style>
  <w:style w:type="character" w:customStyle="1" w:styleId="26">
    <w:name w:val="wea-thumbnails-doc-content-subtitle"/>
    <w:basedOn w:val="5"/>
    <w:qFormat/>
    <w:uiPriority w:val="0"/>
    <w:rPr>
      <w:color w:val="9A9A9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2024-05-27T01:35:00Z</dcterms:created>
  <dc:creator>Administrator</dc:creator>
  <cp:lastModifiedBy>Administrator</cp:lastModifiedBy>
  <dcterms:modified xsi:type="dcterms:W3CDTF">2024-05-28T08:24:39Z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5B4AAADD7C764E139CD914F084BD16E3</vt:lpwstr>
  </property>
</Properties>
</file>