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cs="宋体"/>
          <w:b/>
          <w:bCs/>
          <w:spacing w:val="30"/>
          <w:sz w:val="32"/>
          <w:szCs w:val="32"/>
        </w:rPr>
      </w:pPr>
      <w:r>
        <w:rPr>
          <w:rFonts w:hint="eastAsia" w:ascii="Times New Roman" w:hAnsi="Times New Roman" w:cs="宋体"/>
          <w:b/>
          <w:bCs/>
          <w:spacing w:val="30"/>
          <w:sz w:val="32"/>
          <w:szCs w:val="32"/>
          <w:lang w:eastAsia="zh-Hans"/>
        </w:rPr>
        <w:t>自然</w:t>
      </w:r>
      <w:r>
        <w:rPr>
          <w:rFonts w:hint="eastAsia" w:ascii="Times New Roman" w:hAnsi="Times New Roman" w:cs="宋体"/>
          <w:b/>
          <w:bCs/>
          <w:spacing w:val="30"/>
          <w:sz w:val="32"/>
          <w:szCs w:val="32"/>
        </w:rPr>
        <w:t>人股东确权资料清单</w:t>
      </w:r>
    </w:p>
    <w:p>
      <w:pPr>
        <w:widowControl/>
        <w:spacing w:before="156" w:beforeLines="50" w:after="156" w:afterLines="50" w:line="480" w:lineRule="exact"/>
        <w:ind w:firstLine="482" w:firstLineChars="200"/>
        <w:jc w:val="left"/>
        <w:rPr>
          <w:rFonts w:ascii="方正小标宋简体" w:hAnsi="Times New Roman" w:eastAsia="方正小标宋简体"/>
          <w:sz w:val="40"/>
          <w:szCs w:val="40"/>
        </w:rPr>
      </w:pPr>
      <w:r>
        <w:rPr>
          <w:rFonts w:hint="eastAsia" w:ascii="Times New Roman" w:hAnsi="Times New Roman"/>
          <w:b/>
          <w:bCs/>
          <w:color w:val="000000"/>
          <w:sz w:val="24"/>
          <w:szCs w:val="24"/>
        </w:rPr>
        <w:t>一、自然股东确权登记所需材料（跨页资料盖</w:t>
      </w:r>
      <w:r>
        <w:rPr>
          <w:rFonts w:hint="eastAsia" w:ascii="Times New Roman" w:hAnsi="Times New Roman"/>
          <w:b/>
          <w:bCs/>
          <w:color w:val="000000"/>
          <w:sz w:val="24"/>
          <w:szCs w:val="24"/>
          <w:lang w:eastAsia="zh-Hans"/>
        </w:rPr>
        <w:t>手印，签名原则上不能用私章</w:t>
      </w:r>
      <w:r>
        <w:rPr>
          <w:rFonts w:hint="eastAsia" w:ascii="Times New Roman" w:hAnsi="Times New Roman"/>
          <w:b/>
          <w:bCs/>
          <w:color w:val="000000"/>
          <w:sz w:val="24"/>
          <w:szCs w:val="24"/>
        </w:rPr>
        <w:t>）</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（一）本人</w:t>
      </w:r>
      <w:r>
        <w:rPr>
          <w:rFonts w:hint="eastAsia" w:ascii="Times New Roman" w:hAnsi="Times New Roman"/>
          <w:color w:val="000000"/>
          <w:sz w:val="24"/>
          <w:szCs w:val="24"/>
          <w:lang w:eastAsia="zh-Hans"/>
        </w:rPr>
        <w:t>亲自</w:t>
      </w:r>
      <w:r>
        <w:rPr>
          <w:rFonts w:hint="eastAsia" w:ascii="Times New Roman" w:hAnsi="Times New Roman"/>
          <w:color w:val="000000"/>
          <w:sz w:val="24"/>
          <w:szCs w:val="24"/>
        </w:rPr>
        <w:t>办理的</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1.《福建海峡银行股份有限公司股东登记表（</w:t>
      </w:r>
      <w:r>
        <w:rPr>
          <w:rFonts w:hint="eastAsia" w:ascii="Times New Roman" w:hAnsi="Times New Roman"/>
          <w:color w:val="000000"/>
          <w:sz w:val="24"/>
          <w:szCs w:val="24"/>
          <w:lang w:eastAsia="zh-Hans"/>
        </w:rPr>
        <w:t>自然人</w:t>
      </w:r>
      <w:r>
        <w:rPr>
          <w:rFonts w:hint="eastAsia" w:ascii="Times New Roman" w:hAnsi="Times New Roman"/>
          <w:color w:val="000000"/>
          <w:sz w:val="24"/>
          <w:szCs w:val="24"/>
        </w:rPr>
        <w:t>）》一份（见附件1）；</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ascii="Times New Roman" w:hAnsi="Times New Roman"/>
          <w:color w:val="000000"/>
          <w:sz w:val="24"/>
          <w:szCs w:val="24"/>
        </w:rPr>
        <w:t>2.</w:t>
      </w:r>
      <w:r>
        <w:rPr>
          <w:rFonts w:hint="eastAsia" w:ascii="Times New Roman" w:hAnsi="Times New Roman"/>
          <w:color w:val="000000"/>
          <w:sz w:val="24"/>
          <w:szCs w:val="24"/>
        </w:rPr>
        <w:t>股东本人身份证原件、复印件</w:t>
      </w:r>
      <w:r>
        <w:rPr>
          <w:rFonts w:hint="eastAsia" w:ascii="Times New Roman" w:hAnsi="Times New Roman"/>
          <w:color w:val="000000"/>
          <w:sz w:val="24"/>
          <w:szCs w:val="24"/>
          <w:lang w:eastAsia="zh-Hans"/>
        </w:rPr>
        <w:t>两</w:t>
      </w:r>
      <w:r>
        <w:rPr>
          <w:rFonts w:hint="eastAsia" w:ascii="Times New Roman" w:hAnsi="Times New Roman"/>
          <w:color w:val="000000"/>
          <w:sz w:val="24"/>
          <w:szCs w:val="24"/>
        </w:rPr>
        <w:t>份（正、反面应复印在同一张A4纸上，股东本人签名并按手印）；</w:t>
      </w:r>
    </w:p>
    <w:p>
      <w:pPr>
        <w:widowControl/>
        <w:spacing w:before="156" w:beforeLines="50" w:after="156" w:afterLines="50" w:line="480" w:lineRule="exact"/>
        <w:ind w:firstLine="480" w:firstLineChars="200"/>
        <w:jc w:val="left"/>
        <w:rPr>
          <w:rFonts w:hint="eastAsia" w:ascii="Times New Roman" w:hAnsi="Times New Roman"/>
          <w:color w:val="000000"/>
          <w:sz w:val="24"/>
          <w:szCs w:val="24"/>
          <w:lang w:eastAsia="zh-Hans"/>
        </w:rPr>
      </w:pPr>
      <w:r>
        <w:rPr>
          <w:rFonts w:ascii="Times New Roman" w:hAnsi="Times New Roman"/>
          <w:color w:val="000000"/>
          <w:sz w:val="24"/>
          <w:szCs w:val="24"/>
        </w:rPr>
        <w:t>3</w:t>
      </w:r>
      <w:r>
        <w:rPr>
          <w:rFonts w:hint="eastAsia" w:ascii="Times New Roman" w:hAnsi="Times New Roman"/>
          <w:color w:val="000000"/>
          <w:sz w:val="24"/>
          <w:szCs w:val="24"/>
        </w:rPr>
        <w:t>.股权证书原件、复印件</w:t>
      </w:r>
      <w:r>
        <w:rPr>
          <w:rFonts w:hint="eastAsia" w:ascii="Times New Roman" w:hAnsi="Times New Roman"/>
          <w:color w:val="000000"/>
          <w:sz w:val="24"/>
          <w:szCs w:val="24"/>
          <w:lang w:eastAsia="zh-Hans"/>
        </w:rPr>
        <w:t>两份（</w:t>
      </w:r>
      <w:r>
        <w:rPr>
          <w:rFonts w:hint="eastAsia" w:ascii="Times New Roman" w:hAnsi="Times New Roman"/>
          <w:color w:val="000000"/>
          <w:sz w:val="24"/>
          <w:szCs w:val="24"/>
        </w:rPr>
        <w:t>股东本人签名并按手印）</w:t>
      </w:r>
      <w:r>
        <w:rPr>
          <w:rFonts w:hint="eastAsia" w:ascii="Times New Roman" w:hAnsi="Times New Roman"/>
          <w:color w:val="000000"/>
          <w:sz w:val="24"/>
          <w:szCs w:val="24"/>
          <w:lang w:eastAsia="zh-Hans"/>
        </w:rPr>
        <w:t>；</w:t>
      </w:r>
    </w:p>
    <w:p>
      <w:pPr>
        <w:widowControl/>
        <w:spacing w:before="156" w:beforeLines="50" w:after="156" w:afterLines="50" w:line="480" w:lineRule="exact"/>
        <w:ind w:firstLine="480" w:firstLineChars="200"/>
        <w:jc w:val="left"/>
        <w:rPr>
          <w:rFonts w:hint="eastAsia" w:ascii="Times New Roman" w:hAnsi="Times New Roman"/>
          <w:color w:val="000000"/>
          <w:sz w:val="24"/>
          <w:szCs w:val="24"/>
          <w:lang w:eastAsia="zh-Hans"/>
        </w:rPr>
      </w:pPr>
      <w:r>
        <w:rPr>
          <w:rFonts w:ascii="Times New Roman" w:hAnsi="Times New Roman"/>
          <w:color w:val="000000"/>
          <w:sz w:val="24"/>
          <w:szCs w:val="24"/>
          <w:lang w:eastAsia="zh-Hans"/>
        </w:rPr>
        <w:t>4.</w:t>
      </w:r>
      <w:r>
        <w:rPr>
          <w:rFonts w:hint="eastAsia" w:ascii="Times New Roman" w:hAnsi="Times New Roman"/>
          <w:color w:val="000000"/>
          <w:sz w:val="24"/>
          <w:szCs w:val="24"/>
          <w:lang w:eastAsia="zh-Hans"/>
        </w:rPr>
        <w:t>股权已质押、被查封、冻结或存在其他受限制情形但未向福建海峡银行说明的，需提供工商部门核发的准予质押通知书、股权质押协议、人民法院关于冻结股权的判决裁定及执行文书。</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（二）委托他人办理的</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1.《福建海峡银行股份有限公司股东登记表（自然人）》一份（见附件1）</w:t>
      </w:r>
      <w:r>
        <w:rPr>
          <w:rFonts w:hint="eastAsia" w:ascii="Times New Roman" w:hAnsi="Times New Roman"/>
          <w:color w:val="000000"/>
          <w:sz w:val="24"/>
          <w:szCs w:val="24"/>
          <w:lang w:eastAsia="zh-Hans"/>
        </w:rPr>
        <w:t>，</w:t>
      </w:r>
      <w:r>
        <w:rPr>
          <w:rFonts w:hint="eastAsia" w:ascii="Times New Roman" w:hAnsi="Times New Roman"/>
          <w:color w:val="000000"/>
          <w:sz w:val="24"/>
          <w:szCs w:val="24"/>
        </w:rPr>
        <w:t>受托人现场在“委托代理人”处签本人名字；</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ascii="Times New Roman" w:hAnsi="Times New Roman"/>
          <w:color w:val="000000"/>
          <w:sz w:val="24"/>
          <w:szCs w:val="24"/>
        </w:rPr>
        <w:t>2</w:t>
      </w:r>
      <w:r>
        <w:rPr>
          <w:rFonts w:hint="eastAsia" w:ascii="Times New Roman" w:hAnsi="Times New Roman"/>
          <w:color w:val="000000"/>
          <w:sz w:val="24"/>
          <w:szCs w:val="24"/>
        </w:rPr>
        <w:t>.股东身份证复印件两份（正、反面应复印在同一张A4纸上），复印件上股东本人提前签名并按手印；</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ascii="Times New Roman" w:hAnsi="Times New Roman"/>
          <w:color w:val="000000"/>
          <w:sz w:val="24"/>
          <w:szCs w:val="24"/>
        </w:rPr>
        <w:t>3</w:t>
      </w:r>
      <w:r>
        <w:rPr>
          <w:rFonts w:hint="eastAsia" w:ascii="Times New Roman" w:hAnsi="Times New Roman"/>
          <w:color w:val="000000"/>
          <w:sz w:val="24"/>
          <w:szCs w:val="24"/>
        </w:rPr>
        <w:t>.股权证书原件、复印件两份份，复印件上股东本人提前签名并按手印；</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4.经公证处公证的《授权委托书》原件</w:t>
      </w:r>
      <w:r>
        <w:rPr>
          <w:rFonts w:hint="eastAsia" w:ascii="Times New Roman" w:hAnsi="Times New Roman"/>
          <w:color w:val="000000"/>
          <w:sz w:val="24"/>
          <w:szCs w:val="24"/>
          <w:lang w:eastAsia="zh-Hans"/>
        </w:rPr>
        <w:t>一份</w:t>
      </w:r>
      <w:r>
        <w:rPr>
          <w:rFonts w:hint="eastAsia" w:ascii="Times New Roman" w:hAnsi="Times New Roman"/>
          <w:color w:val="000000"/>
          <w:sz w:val="24"/>
          <w:szCs w:val="24"/>
        </w:rPr>
        <w:t>（见附件</w:t>
      </w:r>
      <w:r>
        <w:rPr>
          <w:rFonts w:ascii="Times New Roman" w:hAnsi="Times New Roman"/>
          <w:color w:val="000000"/>
          <w:sz w:val="24"/>
          <w:szCs w:val="24"/>
        </w:rPr>
        <w:t>2</w:t>
      </w:r>
      <w:r>
        <w:rPr>
          <w:rFonts w:hint="eastAsia" w:ascii="Times New Roman" w:hAnsi="Times New Roman"/>
          <w:color w:val="000000"/>
          <w:sz w:val="24"/>
          <w:szCs w:val="24"/>
        </w:rPr>
        <w:t>）；</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5.《公证书》原件</w:t>
      </w:r>
      <w:r>
        <w:rPr>
          <w:rFonts w:hint="eastAsia" w:ascii="Times New Roman" w:hAnsi="Times New Roman"/>
          <w:color w:val="000000"/>
          <w:sz w:val="24"/>
          <w:szCs w:val="24"/>
          <w:lang w:eastAsia="zh-Hans"/>
        </w:rPr>
        <w:t>一份</w:t>
      </w:r>
      <w:r>
        <w:rPr>
          <w:rFonts w:hint="eastAsia" w:ascii="Times New Roman" w:hAnsi="Times New Roman"/>
          <w:color w:val="000000"/>
          <w:sz w:val="24"/>
          <w:szCs w:val="24"/>
        </w:rPr>
        <w:t>；</w:t>
      </w:r>
    </w:p>
    <w:p>
      <w:pPr>
        <w:widowControl/>
        <w:spacing w:before="156" w:beforeLines="50" w:after="156" w:afterLines="50" w:line="480" w:lineRule="exact"/>
        <w:ind w:firstLine="480" w:firstLineChars="200"/>
        <w:jc w:val="left"/>
        <w:rPr>
          <w:rFonts w:hint="eastAsia" w:ascii="Times New Roman" w:hAnsi="Times New Roman"/>
          <w:color w:val="000000"/>
          <w:sz w:val="24"/>
          <w:szCs w:val="24"/>
          <w:lang w:eastAsia="zh-Hans"/>
        </w:rPr>
      </w:pPr>
      <w:r>
        <w:rPr>
          <w:rFonts w:hint="eastAsia" w:ascii="Times New Roman" w:hAnsi="Times New Roman"/>
          <w:color w:val="000000"/>
          <w:sz w:val="24"/>
          <w:szCs w:val="24"/>
        </w:rPr>
        <w:t>6.受托人身份证原件、复印件</w:t>
      </w:r>
      <w:r>
        <w:rPr>
          <w:rFonts w:hint="eastAsia" w:ascii="Times New Roman" w:hAnsi="Times New Roman"/>
          <w:color w:val="000000"/>
          <w:sz w:val="24"/>
          <w:szCs w:val="24"/>
          <w:lang w:eastAsia="zh-Hans"/>
        </w:rPr>
        <w:t>两</w:t>
      </w:r>
      <w:r>
        <w:rPr>
          <w:rFonts w:hint="eastAsia" w:ascii="Times New Roman" w:hAnsi="Times New Roman"/>
          <w:color w:val="000000"/>
          <w:sz w:val="24"/>
          <w:szCs w:val="24"/>
        </w:rPr>
        <w:t>份（受托人本人签名并按手印）</w:t>
      </w:r>
      <w:r>
        <w:rPr>
          <w:rFonts w:hint="eastAsia" w:ascii="Times New Roman" w:hAnsi="Times New Roman"/>
          <w:color w:val="000000"/>
          <w:sz w:val="24"/>
          <w:szCs w:val="24"/>
          <w:lang w:eastAsia="zh-Hans"/>
        </w:rPr>
        <w:t>；</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ascii="Times New Roman" w:hAnsi="Times New Roman"/>
          <w:color w:val="000000"/>
          <w:sz w:val="24"/>
          <w:szCs w:val="24"/>
        </w:rPr>
        <w:t>7</w:t>
      </w:r>
      <w:r>
        <w:rPr>
          <w:rFonts w:hint="eastAsia" w:ascii="Times New Roman" w:hAnsi="Times New Roman"/>
          <w:color w:val="000000"/>
          <w:sz w:val="24"/>
          <w:szCs w:val="24"/>
        </w:rPr>
        <w:t>.股权已质押、被查封、冻结或存在其他受限制情形但未向福建海峡银行说明的，需提供工商部门核发的准予质押通知书、股权质押协议、人民法院关于冻结股权的判决裁定及执行文书原件及复印件两份。</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附件：</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pPr>
      <w:r>
        <w:rPr>
          <w:rFonts w:hint="eastAsia" w:ascii="Times New Roman" w:hAnsi="Times New Roman"/>
          <w:color w:val="000000"/>
          <w:sz w:val="24"/>
          <w:szCs w:val="24"/>
        </w:rPr>
        <w:t>1.《福建海峡银行股份有限公司股东登记表（</w:t>
      </w:r>
      <w:r>
        <w:rPr>
          <w:rFonts w:hint="eastAsia" w:ascii="Times New Roman" w:hAnsi="Times New Roman"/>
          <w:color w:val="000000"/>
          <w:sz w:val="24"/>
          <w:szCs w:val="24"/>
          <w:lang w:eastAsia="zh-Hans"/>
        </w:rPr>
        <w:t>自然</w:t>
      </w:r>
      <w:r>
        <w:rPr>
          <w:rFonts w:hint="eastAsia" w:ascii="Times New Roman" w:hAnsi="Times New Roman"/>
          <w:color w:val="000000"/>
          <w:sz w:val="24"/>
          <w:szCs w:val="24"/>
        </w:rPr>
        <w:t>人）》</w:t>
      </w:r>
    </w:p>
    <w:p>
      <w:pPr>
        <w:widowControl/>
        <w:spacing w:before="156" w:beforeLines="50" w:after="156" w:afterLines="50" w:line="480" w:lineRule="exact"/>
        <w:ind w:firstLine="480" w:firstLineChars="200"/>
        <w:jc w:val="left"/>
        <w:rPr>
          <w:rFonts w:hint="eastAsia" w:ascii="Times New Roman" w:hAnsi="Times New Roman"/>
          <w:color w:val="000000"/>
          <w:sz w:val="24"/>
          <w:szCs w:val="24"/>
        </w:rPr>
        <w:sectPr>
          <w:pgSz w:w="11906" w:h="16838"/>
          <w:pgMar w:top="1021" w:right="1797" w:bottom="1021" w:left="1797" w:header="851" w:footer="992" w:gutter="0"/>
          <w:cols w:space="720" w:num="1"/>
          <w:docGrid w:type="lines" w:linePitch="312" w:charSpace="0"/>
        </w:sectPr>
      </w:pPr>
      <w:r>
        <w:rPr>
          <w:rFonts w:ascii="Times New Roman" w:hAnsi="Times New Roman"/>
          <w:color w:val="000000"/>
          <w:sz w:val="24"/>
          <w:szCs w:val="24"/>
        </w:rPr>
        <w:t>2</w:t>
      </w:r>
      <w:r>
        <w:rPr>
          <w:rFonts w:hint="eastAsia" w:ascii="Times New Roman" w:hAnsi="Times New Roman"/>
          <w:color w:val="000000"/>
          <w:sz w:val="24"/>
          <w:szCs w:val="24"/>
        </w:rPr>
        <w:t>.《授权委托书》</w:t>
      </w:r>
    </w:p>
    <w:p>
      <w:pPr>
        <w:jc w:val="center"/>
        <w:rPr>
          <w:rFonts w:hint="eastAsia" w:ascii="宋体" w:hAnsi="宋体" w:cs="Times New Roman"/>
          <w:b/>
          <w:sz w:val="28"/>
          <w:szCs w:val="28"/>
        </w:rPr>
      </w:pPr>
      <w:r>
        <w:rPr>
          <w:rFonts w:ascii="宋体" w:hAnsi="宋体" w:cs="Times New Roman"/>
          <w:b/>
          <w:sz w:val="28"/>
          <w:szCs w:val="28"/>
        </w:rPr>
        <w:t>福建海峡银行</w:t>
      </w:r>
      <w:r>
        <w:rPr>
          <w:rFonts w:hint="eastAsia" w:ascii="宋体" w:hAnsi="宋体" w:cs="Times New Roman"/>
          <w:b/>
          <w:sz w:val="28"/>
          <w:szCs w:val="28"/>
        </w:rPr>
        <w:t>股份有限公司股东登记表（自然人）</w:t>
      </w:r>
    </w:p>
    <w:p>
      <w:pPr>
        <w:pStyle w:val="2"/>
        <w:adjustRightInd w:val="0"/>
        <w:snapToGrid w:val="0"/>
        <w:spacing w:before="63" w:beforeLines="20" w:after="63" w:afterLines="20"/>
        <w:ind w:right="-525" w:rightChars="-250"/>
        <w:jc w:val="right"/>
        <w:rPr>
          <w:rFonts w:hint="eastAsia" w:ascii="Times New Roman" w:hAnsi="Times New Roman" w:eastAsiaTheme="minorEastAsia"/>
          <w:sz w:val="22"/>
          <w:szCs w:val="16"/>
          <w:lang w:val="en-US" w:eastAsia="zh-CN"/>
        </w:rPr>
      </w:pPr>
      <w:r>
        <w:rPr>
          <w:rFonts w:hint="eastAsia" w:ascii="Times New Roman" w:hAnsi="Times New Roman"/>
          <w:sz w:val="22"/>
          <w:szCs w:val="16"/>
          <w:lang w:val="en-US" w:eastAsia="zh-CN"/>
        </w:rPr>
        <w:t xml:space="preserve">填表日期：     年    </w:t>
      </w:r>
      <w:r>
        <w:rPr>
          <w:rFonts w:hint="eastAsia"/>
          <w:sz w:val="22"/>
          <w:szCs w:val="16"/>
          <w:lang w:val="en-US" w:eastAsia="zh-CN"/>
        </w:rPr>
        <w:t xml:space="preserve"> </w:t>
      </w:r>
      <w:r>
        <w:rPr>
          <w:rFonts w:hint="eastAsia" w:ascii="Times New Roman" w:hAnsi="Times New Roman"/>
          <w:sz w:val="22"/>
          <w:szCs w:val="16"/>
          <w:lang w:val="en-US" w:eastAsia="zh-CN"/>
        </w:rPr>
        <w:t>月     日</w:t>
      </w:r>
    </w:p>
    <w:tbl>
      <w:tblPr>
        <w:tblStyle w:val="9"/>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555"/>
        <w:gridCol w:w="2976"/>
        <w:gridCol w:w="1985"/>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555" w:type="dxa"/>
            <w:noWrap w:val="0"/>
            <w:vAlign w:val="center"/>
          </w:tcPr>
          <w:p>
            <w:pPr>
              <w:jc w:val="center"/>
              <w:rPr>
                <w:rFonts w:cs="Times New Roman"/>
                <w:sz w:val="21"/>
                <w:szCs w:val="21"/>
              </w:rPr>
            </w:pPr>
            <w:r>
              <w:rPr>
                <w:rFonts w:hint="eastAsia" w:cs="Times New Roman"/>
                <w:sz w:val="21"/>
                <w:szCs w:val="21"/>
              </w:rPr>
              <w:t>股东姓名</w:t>
            </w:r>
          </w:p>
        </w:tc>
        <w:tc>
          <w:tcPr>
            <w:tcW w:w="2976" w:type="dxa"/>
            <w:noWrap w:val="0"/>
            <w:vAlign w:val="center"/>
          </w:tcPr>
          <w:p>
            <w:pPr>
              <w:jc w:val="center"/>
              <w:rPr>
                <w:rFonts w:cs="Times New Roman"/>
                <w:sz w:val="21"/>
                <w:szCs w:val="21"/>
              </w:rPr>
            </w:pPr>
          </w:p>
        </w:tc>
        <w:tc>
          <w:tcPr>
            <w:tcW w:w="1985" w:type="dxa"/>
            <w:noWrap w:val="0"/>
            <w:vAlign w:val="center"/>
          </w:tcPr>
          <w:p>
            <w:pPr>
              <w:jc w:val="center"/>
              <w:rPr>
                <w:rFonts w:cs="Times New Roman"/>
                <w:sz w:val="21"/>
                <w:szCs w:val="21"/>
              </w:rPr>
            </w:pPr>
            <w:r>
              <w:rPr>
                <w:rFonts w:hint="eastAsia" w:cs="Times New Roman"/>
                <w:sz w:val="21"/>
                <w:szCs w:val="21"/>
              </w:rPr>
              <w:t>国籍</w:t>
            </w:r>
          </w:p>
        </w:tc>
        <w:tc>
          <w:tcPr>
            <w:tcW w:w="3317" w:type="dxa"/>
            <w:noWrap w:val="0"/>
            <w:vAlign w:val="center"/>
          </w:tcPr>
          <w:p>
            <w:pPr>
              <w:ind w:firstLine="420" w:firstLineChars="200"/>
              <w:jc w:val="both"/>
              <w:rPr>
                <w:rFonts w:hint="default" w:cs="Times New Roman" w:eastAsiaTheme="minorEastAsia"/>
                <w:sz w:val="21"/>
                <w:szCs w:val="21"/>
                <w:lang w:val="en-US" w:eastAsia="zh-CN"/>
              </w:rPr>
            </w:pPr>
            <w:r>
              <w:rPr>
                <w:rFonts w:hint="eastAsia" w:cs="Times New Roman"/>
                <w:sz w:val="21"/>
                <w:szCs w:val="21"/>
              </w:rPr>
              <w:t>□中国</w:t>
            </w:r>
            <w:r>
              <w:rPr>
                <w:rFonts w:hint="eastAsia" w:cs="Times New Roman"/>
                <w:sz w:val="21"/>
                <w:szCs w:val="21"/>
                <w:lang w:val="en-US" w:eastAsia="zh-CN"/>
              </w:rPr>
              <w:t xml:space="preserve"> </w:t>
            </w:r>
            <w:r>
              <w:rPr>
                <w:rFonts w:hint="eastAsia" w:cs="Times New Roman"/>
                <w:sz w:val="21"/>
                <w:szCs w:val="21"/>
              </w:rPr>
              <w:t xml:space="preserve">  □其他</w:t>
            </w:r>
            <w:r>
              <w:rPr>
                <w:rFonts w:hint="eastAsia" w:cs="Times New Roman"/>
                <w:sz w:val="21"/>
                <w:szCs w:val="21"/>
                <w:u w:val="single"/>
                <w:lang w:eastAsia="zh-CN"/>
              </w:rPr>
              <w:t xml:space="preserve"> </w:t>
            </w:r>
            <w:r>
              <w:rPr>
                <w:rFonts w:hint="eastAsia" w:cs="Times New Roman"/>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555" w:type="dxa"/>
            <w:noWrap w:val="0"/>
            <w:vAlign w:val="center"/>
          </w:tcPr>
          <w:p>
            <w:pPr>
              <w:jc w:val="center"/>
              <w:rPr>
                <w:rFonts w:cs="Times New Roman"/>
                <w:sz w:val="21"/>
                <w:szCs w:val="21"/>
              </w:rPr>
            </w:pPr>
            <w:r>
              <w:rPr>
                <w:rFonts w:hint="eastAsia" w:cs="Times New Roman"/>
                <w:sz w:val="21"/>
                <w:szCs w:val="21"/>
              </w:rPr>
              <w:t>证件类型</w:t>
            </w:r>
          </w:p>
        </w:tc>
        <w:tc>
          <w:tcPr>
            <w:tcW w:w="2976" w:type="dxa"/>
            <w:noWrap w:val="0"/>
            <w:vAlign w:val="center"/>
          </w:tcPr>
          <w:p>
            <w:pPr>
              <w:jc w:val="center"/>
              <w:rPr>
                <w:rFonts w:cs="Times New Roman"/>
                <w:sz w:val="21"/>
                <w:szCs w:val="21"/>
              </w:rPr>
            </w:pPr>
          </w:p>
        </w:tc>
        <w:tc>
          <w:tcPr>
            <w:tcW w:w="1985" w:type="dxa"/>
            <w:noWrap w:val="0"/>
            <w:vAlign w:val="center"/>
          </w:tcPr>
          <w:p>
            <w:pPr>
              <w:jc w:val="center"/>
              <w:rPr>
                <w:rFonts w:cs="Times New Roman"/>
                <w:sz w:val="21"/>
                <w:szCs w:val="21"/>
              </w:rPr>
            </w:pPr>
            <w:r>
              <w:rPr>
                <w:rFonts w:hint="eastAsia" w:cs="Times New Roman"/>
                <w:sz w:val="21"/>
                <w:szCs w:val="21"/>
              </w:rPr>
              <w:t>证件号码</w:t>
            </w:r>
          </w:p>
        </w:tc>
        <w:tc>
          <w:tcPr>
            <w:tcW w:w="3317" w:type="dxa"/>
            <w:noWrap w:val="0"/>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555" w:type="dxa"/>
            <w:noWrap w:val="0"/>
            <w:vAlign w:val="center"/>
          </w:tcPr>
          <w:p>
            <w:pPr>
              <w:jc w:val="center"/>
              <w:rPr>
                <w:rFonts w:cs="Times New Roman"/>
                <w:sz w:val="21"/>
                <w:szCs w:val="21"/>
              </w:rPr>
            </w:pPr>
            <w:r>
              <w:rPr>
                <w:rFonts w:hint="eastAsia" w:cs="Times New Roman"/>
                <w:sz w:val="21"/>
                <w:szCs w:val="21"/>
              </w:rPr>
              <w:t>持股数量</w:t>
            </w:r>
          </w:p>
        </w:tc>
        <w:tc>
          <w:tcPr>
            <w:tcW w:w="2976" w:type="dxa"/>
            <w:noWrap w:val="0"/>
            <w:vAlign w:val="center"/>
          </w:tcPr>
          <w:p>
            <w:pPr>
              <w:jc w:val="center"/>
              <w:rPr>
                <w:rFonts w:cs="Times New Roman"/>
                <w:sz w:val="21"/>
                <w:szCs w:val="21"/>
              </w:rPr>
            </w:pPr>
            <w:r>
              <w:rPr>
                <w:rFonts w:hint="eastAsia" w:cs="Times New Roman"/>
                <w:sz w:val="21"/>
                <w:szCs w:val="21"/>
              </w:rPr>
              <w:t xml:space="preserve">                     股</w:t>
            </w:r>
          </w:p>
        </w:tc>
        <w:tc>
          <w:tcPr>
            <w:tcW w:w="1985" w:type="dxa"/>
            <w:noWrap w:val="0"/>
            <w:vAlign w:val="center"/>
          </w:tcPr>
          <w:p>
            <w:pPr>
              <w:jc w:val="center"/>
              <w:rPr>
                <w:rFonts w:cs="Times New Roman"/>
                <w:sz w:val="21"/>
                <w:szCs w:val="21"/>
              </w:rPr>
            </w:pPr>
            <w:r>
              <w:rPr>
                <w:rFonts w:hint="eastAsia" w:cs="Times New Roman"/>
                <w:sz w:val="21"/>
                <w:szCs w:val="21"/>
              </w:rPr>
              <w:t>联系方式（电话）</w:t>
            </w:r>
          </w:p>
        </w:tc>
        <w:tc>
          <w:tcPr>
            <w:tcW w:w="3317" w:type="dxa"/>
            <w:noWrap w:val="0"/>
            <w:vAlign w:val="center"/>
          </w:tcPr>
          <w:p>
            <w:pPr>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555" w:type="dxa"/>
            <w:noWrap w:val="0"/>
            <w:vAlign w:val="center"/>
          </w:tcPr>
          <w:p>
            <w:pPr>
              <w:jc w:val="center"/>
              <w:rPr>
                <w:rFonts w:cs="Times New Roman"/>
                <w:sz w:val="21"/>
                <w:szCs w:val="21"/>
                <w:highlight w:val="yellow"/>
              </w:rPr>
            </w:pPr>
            <w:r>
              <w:rPr>
                <w:rFonts w:hint="eastAsia" w:cs="Times New Roman"/>
                <w:sz w:val="21"/>
                <w:szCs w:val="21"/>
              </w:rPr>
              <w:t>股份性质</w:t>
            </w:r>
          </w:p>
        </w:tc>
        <w:tc>
          <w:tcPr>
            <w:tcW w:w="8278" w:type="dxa"/>
            <w:gridSpan w:val="3"/>
            <w:noWrap w:val="0"/>
            <w:vAlign w:val="center"/>
          </w:tcPr>
          <w:p>
            <w:pPr>
              <w:jc w:val="center"/>
              <w:rPr>
                <w:rFonts w:cs="Times New Roman"/>
                <w:sz w:val="21"/>
                <w:szCs w:val="21"/>
              </w:rPr>
            </w:pPr>
            <w:r>
              <w:rPr>
                <w:rFonts w:hint="eastAsia" w:cs="Times New Roman"/>
                <w:sz w:val="21"/>
                <w:szCs w:val="21"/>
              </w:rPr>
              <w:t xml:space="preserve">□职工股 </w:t>
            </w:r>
            <w:r>
              <w:rPr>
                <w:rFonts w:hint="eastAsia" w:cs="Times New Roman"/>
                <w:sz w:val="21"/>
                <w:szCs w:val="21"/>
                <w:u w:val="single"/>
              </w:rPr>
              <w:t xml:space="preserve">                </w:t>
            </w:r>
            <w:r>
              <w:rPr>
                <w:rFonts w:hint="eastAsia" w:cs="Times New Roman"/>
                <w:sz w:val="21"/>
                <w:szCs w:val="21"/>
              </w:rPr>
              <w:t xml:space="preserve">股               □非职工股 </w:t>
            </w:r>
            <w:r>
              <w:rPr>
                <w:rFonts w:hint="eastAsia" w:cs="Times New Roman"/>
                <w:sz w:val="21"/>
                <w:szCs w:val="21"/>
                <w:u w:val="single"/>
              </w:rPr>
              <w:t xml:space="preserve">               </w:t>
            </w:r>
            <w:r>
              <w:rPr>
                <w:rFonts w:hint="eastAsia" w:cs="Times New Roman"/>
                <w:sz w:val="21"/>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555" w:type="dxa"/>
            <w:noWrap w:val="0"/>
            <w:vAlign w:val="center"/>
          </w:tcPr>
          <w:p>
            <w:pPr>
              <w:jc w:val="center"/>
              <w:rPr>
                <w:rFonts w:cs="Times New Roman"/>
                <w:sz w:val="21"/>
                <w:szCs w:val="21"/>
              </w:rPr>
            </w:pPr>
            <w:r>
              <w:rPr>
                <w:rFonts w:hint="eastAsia" w:cs="Times New Roman"/>
                <w:sz w:val="21"/>
                <w:szCs w:val="21"/>
              </w:rPr>
              <w:t>股</w:t>
            </w:r>
            <w:r>
              <w:rPr>
                <w:rFonts w:hint="eastAsia" w:cs="Times New Roman"/>
                <w:sz w:val="21"/>
                <w:szCs w:val="21"/>
                <w:lang w:eastAsia="zh-CN"/>
              </w:rPr>
              <w:t>权证号</w:t>
            </w:r>
          </w:p>
        </w:tc>
        <w:tc>
          <w:tcPr>
            <w:tcW w:w="8278" w:type="dxa"/>
            <w:gridSpan w:val="3"/>
            <w:noWrap w:val="0"/>
            <w:vAlign w:val="center"/>
          </w:tcPr>
          <w:p>
            <w:pPr>
              <w:jc w:val="center"/>
              <w:rPr>
                <w:rFonts w:hint="default" w:cs="Times New Roman" w:eastAsiaTheme="minorEastAsia"/>
                <w:sz w:val="21"/>
                <w:szCs w:val="21"/>
                <w:lang w:val="en-US" w:eastAsia="zh-CN"/>
              </w:rPr>
            </w:pPr>
            <w:r>
              <w:rPr>
                <w:rFonts w:hint="eastAsia" w:cs="Times New Roman"/>
                <w:sz w:val="21"/>
                <w:szCs w:val="21"/>
                <w:lang w:val="en-US" w:eastAsia="zh-CN"/>
              </w:rPr>
              <w:t>海银股字第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04" w:hRule="atLeast"/>
          <w:jc w:val="center"/>
        </w:trPr>
        <w:tc>
          <w:tcPr>
            <w:tcW w:w="1555" w:type="dxa"/>
            <w:noWrap w:val="0"/>
            <w:vAlign w:val="center"/>
          </w:tcPr>
          <w:p>
            <w:pPr>
              <w:jc w:val="center"/>
              <w:rPr>
                <w:rFonts w:cs="Times New Roman"/>
                <w:sz w:val="21"/>
                <w:szCs w:val="21"/>
              </w:rPr>
            </w:pPr>
            <w:r>
              <w:rPr>
                <w:rFonts w:hint="eastAsia" w:cs="Times New Roman"/>
                <w:sz w:val="21"/>
                <w:szCs w:val="21"/>
              </w:rPr>
              <w:t>股份来源（不包括送股）（可多选）</w:t>
            </w:r>
          </w:p>
        </w:tc>
        <w:tc>
          <w:tcPr>
            <w:tcW w:w="8278" w:type="dxa"/>
            <w:gridSpan w:val="3"/>
            <w:noWrap w:val="0"/>
            <w:vAlign w:val="center"/>
          </w:tcPr>
          <w:p>
            <w:pPr>
              <w:keepNext/>
              <w:jc w:val="left"/>
              <w:rPr>
                <w:rFonts w:hint="eastAsia" w:cs="Times New Roman"/>
                <w:sz w:val="21"/>
                <w:szCs w:val="21"/>
                <w:lang w:val="en-US" w:eastAsia="zh-CN"/>
              </w:rPr>
            </w:pPr>
            <w:r>
              <w:rPr>
                <w:rFonts w:hint="eastAsia" w:cs="Times New Roman"/>
                <w:sz w:val="21"/>
                <w:szCs w:val="21"/>
              </w:rPr>
              <w:t>□</w:t>
            </w:r>
            <w:r>
              <w:rPr>
                <w:rFonts w:hint="eastAsia" w:cs="Times New Roman"/>
                <w:sz w:val="21"/>
                <w:szCs w:val="21"/>
                <w:lang w:eastAsia="zh-Hans"/>
              </w:rPr>
              <w:t>福建海峡银行</w:t>
            </w:r>
            <w:r>
              <w:rPr>
                <w:rFonts w:hint="eastAsia" w:cs="Times New Roman"/>
                <w:sz w:val="21"/>
                <w:szCs w:val="21"/>
              </w:rPr>
              <w:t>设立时认购</w:t>
            </w:r>
            <w:r>
              <w:rPr>
                <w:rFonts w:hint="eastAsia" w:cs="Times New Roman"/>
                <w:sz w:val="21"/>
                <w:szCs w:val="21"/>
                <w:lang w:eastAsia="zh-Hans"/>
              </w:rPr>
              <w:t>，即</w:t>
            </w:r>
            <w:r>
              <w:rPr>
                <w:rFonts w:hint="eastAsia" w:cs="Times New Roman"/>
                <w:sz w:val="21"/>
                <w:szCs w:val="21"/>
              </w:rPr>
              <w:t>信用社时期（改制前）入股  □定向增发</w:t>
            </w:r>
            <w:r>
              <w:rPr>
                <w:rFonts w:hint="eastAsia" w:cs="Times New Roman"/>
                <w:sz w:val="21"/>
                <w:szCs w:val="21"/>
                <w:lang w:eastAsia="zh-CN"/>
              </w:rPr>
              <w:t>（</w:t>
            </w:r>
            <w:r>
              <w:rPr>
                <w:rFonts w:hint="eastAsia" w:cs="Times New Roman"/>
                <w:sz w:val="21"/>
                <w:szCs w:val="21"/>
                <w:lang w:val="en-US" w:eastAsia="zh-CN"/>
              </w:rPr>
              <w:t>含配股</w:t>
            </w:r>
            <w:r>
              <w:rPr>
                <w:rFonts w:hint="eastAsia" w:cs="Times New Roman"/>
                <w:sz w:val="21"/>
                <w:szCs w:val="21"/>
                <w:lang w:eastAsia="zh-CN"/>
              </w:rPr>
              <w:t>）</w:t>
            </w:r>
            <w:r>
              <w:rPr>
                <w:rFonts w:hint="eastAsia" w:cs="Times New Roman"/>
                <w:sz w:val="21"/>
                <w:szCs w:val="21"/>
              </w:rPr>
              <w:t xml:space="preserve"> </w:t>
            </w:r>
            <w:r>
              <w:rPr>
                <w:rFonts w:hint="eastAsia" w:cs="Times New Roman"/>
                <w:sz w:val="21"/>
                <w:szCs w:val="21"/>
                <w:lang w:val="en-US" w:eastAsia="zh-CN"/>
              </w:rPr>
              <w:t xml:space="preserve"> </w:t>
            </w:r>
          </w:p>
          <w:p>
            <w:pPr>
              <w:keepNext/>
              <w:jc w:val="left"/>
              <w:rPr>
                <w:rFonts w:cs="Times New Roman"/>
                <w:sz w:val="21"/>
                <w:szCs w:val="21"/>
              </w:rPr>
            </w:pPr>
            <w:r>
              <w:rPr>
                <w:rFonts w:hint="eastAsia" w:cs="Times New Roman"/>
                <w:sz w:val="21"/>
                <w:szCs w:val="21"/>
              </w:rPr>
              <w:t xml:space="preserve">□协议受让  </w:t>
            </w:r>
            <w:r>
              <w:rPr>
                <w:rFonts w:cs="Times New Roman"/>
                <w:sz w:val="21"/>
                <w:szCs w:val="21"/>
              </w:rPr>
              <w:t xml:space="preserve"> </w:t>
            </w:r>
            <w:r>
              <w:rPr>
                <w:rFonts w:hint="eastAsia" w:cs="Times New Roman"/>
                <w:sz w:val="21"/>
                <w:szCs w:val="21"/>
              </w:rPr>
              <w:t xml:space="preserve">□继承   </w:t>
            </w:r>
            <w:r>
              <w:rPr>
                <w:rFonts w:cs="Times New Roman"/>
                <w:sz w:val="21"/>
                <w:szCs w:val="21"/>
              </w:rPr>
              <w:t xml:space="preserve"> </w:t>
            </w:r>
            <w:r>
              <w:rPr>
                <w:rFonts w:hint="eastAsia" w:cs="Times New Roman"/>
                <w:sz w:val="21"/>
                <w:szCs w:val="21"/>
              </w:rPr>
              <w:t xml:space="preserve">□财产分割   </w:t>
            </w:r>
            <w:r>
              <w:rPr>
                <w:rFonts w:cs="Times New Roman"/>
                <w:sz w:val="21"/>
                <w:szCs w:val="21"/>
              </w:rPr>
              <w:t xml:space="preserve"> </w:t>
            </w:r>
            <w:r>
              <w:rPr>
                <w:rFonts w:hint="eastAsia" w:cs="Times New Roman"/>
                <w:sz w:val="21"/>
                <w:szCs w:val="21"/>
              </w:rPr>
              <w:t xml:space="preserve">□司法途径   </w:t>
            </w:r>
            <w:r>
              <w:rPr>
                <w:rFonts w:cs="Times New Roman"/>
                <w:sz w:val="21"/>
                <w:szCs w:val="21"/>
              </w:rPr>
              <w:t xml:space="preserve"> </w:t>
            </w:r>
            <w:r>
              <w:rPr>
                <w:rFonts w:hint="eastAsia" w:cs="Times New Roman"/>
                <w:sz w:val="21"/>
                <w:szCs w:val="21"/>
              </w:rPr>
              <w:t>□原股东破产、吊销、注销或清算等承继</w:t>
            </w:r>
            <w:r>
              <w:rPr>
                <w:rFonts w:cs="Times New Roman"/>
                <w:sz w:val="21"/>
                <w:szCs w:val="21"/>
              </w:rPr>
              <w:t xml:space="preserve">    </w:t>
            </w:r>
            <w:r>
              <w:rPr>
                <w:rFonts w:hint="eastAsia" w:cs="Times New Roman"/>
                <w:sz w:val="21"/>
                <w:szCs w:val="21"/>
              </w:rPr>
              <w:t>□其他__________________________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555" w:type="dxa"/>
            <w:noWrap w:val="0"/>
            <w:vAlign w:val="center"/>
          </w:tcPr>
          <w:p>
            <w:pPr>
              <w:jc w:val="center"/>
              <w:rPr>
                <w:rFonts w:cs="Times New Roman"/>
                <w:sz w:val="21"/>
                <w:szCs w:val="21"/>
              </w:rPr>
            </w:pPr>
            <w:r>
              <w:rPr>
                <w:rFonts w:hint="eastAsia" w:cs="Times New Roman"/>
                <w:sz w:val="21"/>
                <w:szCs w:val="21"/>
              </w:rPr>
              <w:t>认购或者受让股份资金来源（可多选）</w:t>
            </w:r>
          </w:p>
        </w:tc>
        <w:tc>
          <w:tcPr>
            <w:tcW w:w="8278" w:type="dxa"/>
            <w:gridSpan w:val="3"/>
            <w:noWrap w:val="0"/>
            <w:vAlign w:val="top"/>
          </w:tcPr>
          <w:p>
            <w:pPr>
              <w:keepNext/>
              <w:rPr>
                <w:rFonts w:cs="Times New Roman"/>
                <w:sz w:val="21"/>
                <w:szCs w:val="21"/>
              </w:rPr>
            </w:pPr>
            <w:r>
              <w:rPr>
                <w:rFonts w:hint="eastAsia" w:cs="Times New Roman"/>
                <w:sz w:val="21"/>
                <w:szCs w:val="21"/>
              </w:rPr>
              <w:t>认购或者受让股份的资金是否为自有资金：□是   □否</w:t>
            </w:r>
          </w:p>
          <w:p>
            <w:pPr>
              <w:keepNext/>
              <w:rPr>
                <w:rFonts w:cs="Times New Roman"/>
                <w:sz w:val="21"/>
                <w:szCs w:val="21"/>
              </w:rPr>
            </w:pPr>
            <w:r>
              <w:rPr>
                <w:rFonts w:hint="eastAsia" w:cs="Times New Roman"/>
                <w:sz w:val="21"/>
                <w:szCs w:val="21"/>
              </w:rPr>
              <w:t>（如果不是自有资金，则资金来源为：_______________________________）</w:t>
            </w:r>
          </w:p>
          <w:p>
            <w:pPr>
              <w:keepNext/>
              <w:rPr>
                <w:rFonts w:cs="Times New Roman"/>
                <w:sz w:val="21"/>
                <w:szCs w:val="21"/>
              </w:rPr>
            </w:pPr>
            <w:r>
              <w:rPr>
                <w:rFonts w:hint="eastAsia" w:cs="Times New Roman"/>
                <w:sz w:val="21"/>
                <w:szCs w:val="21"/>
              </w:rPr>
              <w:t>认购或者受让股份的资金是否为</w:t>
            </w:r>
            <w:r>
              <w:rPr>
                <w:rFonts w:cs="Times New Roman"/>
                <w:sz w:val="21"/>
                <w:szCs w:val="21"/>
              </w:rPr>
              <w:t>福建海峡银行</w:t>
            </w:r>
            <w:r>
              <w:rPr>
                <w:rFonts w:hint="eastAsia" w:cs="Times New Roman"/>
                <w:sz w:val="21"/>
                <w:szCs w:val="21"/>
              </w:rPr>
              <w:t>贷款：□是  □否</w:t>
            </w:r>
          </w:p>
          <w:p>
            <w:pPr>
              <w:keepNext/>
              <w:rPr>
                <w:rFonts w:cs="Times New Roman"/>
                <w:sz w:val="21"/>
                <w:szCs w:val="21"/>
              </w:rPr>
            </w:pPr>
            <w:r>
              <w:rPr>
                <w:rFonts w:hint="eastAsia" w:cs="Times New Roman"/>
                <w:sz w:val="21"/>
                <w:szCs w:val="21"/>
              </w:rPr>
              <w:t>认购或者受让股份所需支付的款项是否已经支付完毕：□是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555" w:type="dxa"/>
            <w:noWrap w:val="0"/>
            <w:vAlign w:val="center"/>
          </w:tcPr>
          <w:p>
            <w:pPr>
              <w:jc w:val="center"/>
              <w:rPr>
                <w:rFonts w:cs="Times New Roman"/>
                <w:sz w:val="21"/>
                <w:szCs w:val="21"/>
              </w:rPr>
            </w:pPr>
            <w:r>
              <w:rPr>
                <w:rFonts w:hint="eastAsia" w:cs="Times New Roman"/>
                <w:sz w:val="21"/>
                <w:szCs w:val="21"/>
              </w:rPr>
              <w:t>持有的全部或者部分股份是否存在法律纠纷</w:t>
            </w:r>
          </w:p>
        </w:tc>
        <w:tc>
          <w:tcPr>
            <w:tcW w:w="8278" w:type="dxa"/>
            <w:gridSpan w:val="3"/>
            <w:noWrap w:val="0"/>
            <w:vAlign w:val="center"/>
          </w:tcPr>
          <w:p>
            <w:pPr>
              <w:keepNext/>
              <w:jc w:val="left"/>
              <w:rPr>
                <w:rFonts w:cs="Times New Roman"/>
                <w:sz w:val="21"/>
                <w:szCs w:val="21"/>
              </w:rPr>
            </w:pPr>
            <w:r>
              <w:rPr>
                <w:rFonts w:hint="eastAsia" w:cs="Times New Roman"/>
                <w:sz w:val="21"/>
                <w:szCs w:val="21"/>
              </w:rPr>
              <w:t>□否；  □是，存在法律纠纷的股份数_________________股；</w:t>
            </w:r>
          </w:p>
          <w:p>
            <w:pPr>
              <w:keepNext/>
              <w:rPr>
                <w:rFonts w:cs="Times New Roman"/>
                <w:sz w:val="21"/>
                <w:szCs w:val="21"/>
              </w:rPr>
            </w:pPr>
            <w:r>
              <w:rPr>
                <w:rFonts w:hint="eastAsia" w:cs="Times New Roman"/>
                <w:sz w:val="21"/>
                <w:szCs w:val="21"/>
              </w:rPr>
              <w:t>若是，请说明情况：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555" w:type="dxa"/>
            <w:noWrap w:val="0"/>
            <w:vAlign w:val="center"/>
          </w:tcPr>
          <w:p>
            <w:pPr>
              <w:jc w:val="center"/>
              <w:rPr>
                <w:rFonts w:cs="Times New Roman"/>
                <w:sz w:val="21"/>
                <w:szCs w:val="21"/>
              </w:rPr>
            </w:pPr>
            <w:r>
              <w:rPr>
                <w:rFonts w:hint="eastAsia" w:cs="Times New Roman"/>
                <w:sz w:val="21"/>
                <w:szCs w:val="21"/>
              </w:rPr>
              <w:t>股份受限</w:t>
            </w:r>
          </w:p>
        </w:tc>
        <w:tc>
          <w:tcPr>
            <w:tcW w:w="8278" w:type="dxa"/>
            <w:gridSpan w:val="3"/>
            <w:noWrap w:val="0"/>
            <w:vAlign w:val="top"/>
          </w:tcPr>
          <w:p>
            <w:pPr>
              <w:keepNext/>
              <w:rPr>
                <w:rFonts w:cs="Times New Roman"/>
                <w:sz w:val="21"/>
                <w:szCs w:val="21"/>
              </w:rPr>
            </w:pPr>
            <w:r>
              <w:rPr>
                <w:rFonts w:hint="eastAsia" w:cs="Times New Roman"/>
                <w:sz w:val="21"/>
                <w:szCs w:val="21"/>
              </w:rPr>
              <w:t>股份是否存在质押、冻结或</w:t>
            </w:r>
            <w:r>
              <w:rPr>
                <w:rFonts w:cs="Times New Roman"/>
                <w:sz w:val="21"/>
                <w:szCs w:val="21"/>
              </w:rPr>
              <w:t>受到其他权利限制</w:t>
            </w:r>
            <w:r>
              <w:rPr>
                <w:rFonts w:hint="eastAsia" w:cs="Times New Roman"/>
                <w:sz w:val="21"/>
                <w:szCs w:val="21"/>
              </w:rPr>
              <w:t xml:space="preserve">情况：□无  □质押  □冻结 </w:t>
            </w:r>
          </w:p>
          <w:p>
            <w:pPr>
              <w:keepNext/>
              <w:rPr>
                <w:rFonts w:cs="Times New Roman"/>
                <w:sz w:val="21"/>
                <w:szCs w:val="21"/>
              </w:rPr>
            </w:pPr>
            <w:r>
              <w:rPr>
                <w:rFonts w:hint="eastAsia" w:cs="Times New Roman"/>
                <w:sz w:val="21"/>
                <w:szCs w:val="21"/>
              </w:rPr>
              <w:t>□其他争议（请说明）：____________________</w:t>
            </w:r>
          </w:p>
          <w:p>
            <w:pPr>
              <w:keepNext/>
              <w:rPr>
                <w:rFonts w:cs="Times New Roman"/>
                <w:sz w:val="21"/>
                <w:szCs w:val="21"/>
              </w:rPr>
            </w:pPr>
            <w:r>
              <w:rPr>
                <w:rFonts w:hint="eastAsia" w:cs="Times New Roman"/>
                <w:sz w:val="21"/>
                <w:szCs w:val="21"/>
              </w:rPr>
              <w:t>如存在，质押股份数额：_________________股；</w:t>
            </w:r>
            <w:r>
              <w:rPr>
                <w:rFonts w:cs="Times New Roman"/>
                <w:sz w:val="21"/>
                <w:szCs w:val="21"/>
              </w:rPr>
              <w:t xml:space="preserve">                  </w:t>
            </w:r>
          </w:p>
          <w:p>
            <w:pPr>
              <w:keepNext/>
              <w:rPr>
                <w:rFonts w:cs="Times New Roman"/>
                <w:sz w:val="21"/>
                <w:szCs w:val="21"/>
              </w:rPr>
            </w:pPr>
            <w:r>
              <w:rPr>
                <w:rFonts w:hint="eastAsia" w:cs="Times New Roman"/>
                <w:sz w:val="21"/>
                <w:szCs w:val="21"/>
              </w:rPr>
              <w:t>冻结股份数额：___________________股，冻结期限终止日：____________；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555" w:type="dxa"/>
            <w:noWrap w:val="0"/>
            <w:vAlign w:val="center"/>
          </w:tcPr>
          <w:p>
            <w:pPr>
              <w:jc w:val="center"/>
              <w:rPr>
                <w:rFonts w:cs="Times New Roman"/>
                <w:sz w:val="21"/>
                <w:szCs w:val="21"/>
              </w:rPr>
            </w:pPr>
            <w:r>
              <w:rPr>
                <w:rFonts w:hint="eastAsia" w:cs="Times New Roman"/>
                <w:sz w:val="21"/>
                <w:szCs w:val="21"/>
              </w:rPr>
              <w:t>关联方披露</w:t>
            </w:r>
          </w:p>
        </w:tc>
        <w:tc>
          <w:tcPr>
            <w:tcW w:w="8278" w:type="dxa"/>
            <w:gridSpan w:val="3"/>
            <w:noWrap w:val="0"/>
            <w:vAlign w:val="top"/>
          </w:tcPr>
          <w:p>
            <w:pPr>
              <w:keepNext/>
              <w:rPr>
                <w:rFonts w:cs="Times New Roman"/>
                <w:sz w:val="21"/>
                <w:szCs w:val="21"/>
              </w:rPr>
            </w:pPr>
            <w:r>
              <w:rPr>
                <w:rFonts w:hint="eastAsia" w:cs="Times New Roman"/>
                <w:sz w:val="21"/>
                <w:szCs w:val="21"/>
              </w:rPr>
              <w:t>与福建海峡银行的董事、监事、高级管理人员或其他股东是否存在关联关系：□有  □无</w:t>
            </w:r>
          </w:p>
          <w:p>
            <w:pPr>
              <w:keepNext/>
              <w:rPr>
                <w:rFonts w:cs="Times New Roman"/>
                <w:sz w:val="21"/>
                <w:szCs w:val="21"/>
              </w:rPr>
            </w:pPr>
            <w:r>
              <w:rPr>
                <w:rFonts w:hint="eastAsia" w:cs="Times New Roman"/>
                <w:sz w:val="21"/>
                <w:szCs w:val="21"/>
              </w:rPr>
              <w:t xml:space="preserve">如有，所涉董事、监事、高级管理人员或其他股东是： </w:t>
            </w:r>
          </w:p>
          <w:p>
            <w:pPr>
              <w:keepNext/>
              <w:rPr>
                <w:rFonts w:cs="Times New Roman"/>
                <w:sz w:val="21"/>
                <w:szCs w:val="21"/>
              </w:rPr>
            </w:pPr>
            <w:r>
              <w:rPr>
                <w:rFonts w:hint="eastAsia" w:cs="Times New Roman"/>
                <w:sz w:val="21"/>
                <w:szCs w:val="21"/>
              </w:rPr>
              <w:t>存在的关联关系是：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555" w:type="dxa"/>
            <w:noWrap w:val="0"/>
            <w:vAlign w:val="center"/>
          </w:tcPr>
          <w:p>
            <w:pPr>
              <w:jc w:val="center"/>
              <w:rPr>
                <w:rFonts w:cs="Times New Roman"/>
                <w:sz w:val="21"/>
                <w:szCs w:val="21"/>
              </w:rPr>
            </w:pPr>
            <w:r>
              <w:rPr>
                <w:rFonts w:hint="eastAsia" w:cs="Times New Roman"/>
                <w:sz w:val="21"/>
                <w:szCs w:val="21"/>
              </w:rPr>
              <w:t>代持股</w:t>
            </w:r>
          </w:p>
        </w:tc>
        <w:tc>
          <w:tcPr>
            <w:tcW w:w="8278" w:type="dxa"/>
            <w:gridSpan w:val="3"/>
            <w:noWrap w:val="0"/>
            <w:vAlign w:val="top"/>
          </w:tcPr>
          <w:p>
            <w:pPr>
              <w:rPr>
                <w:rFonts w:cs="Times New Roman"/>
                <w:sz w:val="21"/>
                <w:szCs w:val="21"/>
              </w:rPr>
            </w:pPr>
            <w:r>
              <w:rPr>
                <w:rFonts w:hint="eastAsia" w:cs="Times New Roman"/>
                <w:sz w:val="21"/>
                <w:szCs w:val="21"/>
              </w:rPr>
              <w:t>是否存在委托</w:t>
            </w:r>
            <w:r>
              <w:rPr>
                <w:rFonts w:cs="Times New Roman"/>
                <w:sz w:val="21"/>
                <w:szCs w:val="21"/>
              </w:rPr>
              <w:t>持股、信托持股</w:t>
            </w:r>
            <w:r>
              <w:rPr>
                <w:rFonts w:hint="eastAsia" w:cs="Times New Roman"/>
                <w:sz w:val="21"/>
                <w:szCs w:val="21"/>
              </w:rPr>
              <w:t>、</w:t>
            </w:r>
            <w:r>
              <w:rPr>
                <w:rFonts w:cs="Times New Roman"/>
                <w:sz w:val="21"/>
                <w:szCs w:val="21"/>
              </w:rPr>
              <w:t>通过</w:t>
            </w:r>
            <w:r>
              <w:rPr>
                <w:rFonts w:hint="eastAsia" w:cs="Times New Roman"/>
                <w:sz w:val="21"/>
                <w:szCs w:val="21"/>
              </w:rPr>
              <w:t>“</w:t>
            </w:r>
            <w:r>
              <w:rPr>
                <w:rFonts w:cs="Times New Roman"/>
                <w:sz w:val="21"/>
                <w:szCs w:val="21"/>
              </w:rPr>
              <w:t>持股平台</w:t>
            </w:r>
            <w:r>
              <w:rPr>
                <w:rFonts w:hint="eastAsia" w:cs="Times New Roman"/>
                <w:sz w:val="21"/>
                <w:szCs w:val="21"/>
              </w:rPr>
              <w:t>”</w:t>
            </w:r>
            <w:r>
              <w:rPr>
                <w:rFonts w:cs="Times New Roman"/>
                <w:sz w:val="21"/>
                <w:szCs w:val="21"/>
              </w:rPr>
              <w:t>间接持股或其他</w:t>
            </w:r>
            <w:r>
              <w:rPr>
                <w:rFonts w:hint="eastAsia" w:cs="Times New Roman"/>
                <w:sz w:val="21"/>
                <w:szCs w:val="21"/>
              </w:rPr>
              <w:t>代持关系：</w:t>
            </w:r>
          </w:p>
          <w:p>
            <w:pPr>
              <w:rPr>
                <w:rFonts w:cs="Times New Roman"/>
                <w:sz w:val="21"/>
                <w:szCs w:val="21"/>
              </w:rPr>
            </w:pPr>
            <w:r>
              <w:rPr>
                <w:rFonts w:hint="eastAsia" w:cs="Times New Roman"/>
                <w:sz w:val="21"/>
                <w:szCs w:val="21"/>
              </w:rPr>
              <w:t>□否；  □是，实际出资</w:t>
            </w:r>
            <w:r>
              <w:rPr>
                <w:rFonts w:cs="Times New Roman"/>
                <w:sz w:val="21"/>
                <w:szCs w:val="21"/>
              </w:rPr>
              <w:t>人</w:t>
            </w:r>
            <w:r>
              <w:rPr>
                <w:rFonts w:hint="eastAsia" w:cs="Times New Roman"/>
                <w:sz w:val="21"/>
                <w:szCs w:val="21"/>
              </w:rPr>
              <w:t>___________；委托持股（代持）股份数量_____________股；</w:t>
            </w:r>
            <w:r>
              <w:rPr>
                <w:rFonts w:cs="Times New Roman"/>
                <w:sz w:val="21"/>
                <w:szCs w:val="21"/>
              </w:rPr>
              <w:t xml:space="preserve">  </w:t>
            </w:r>
          </w:p>
          <w:p>
            <w:pPr>
              <w:rPr>
                <w:rFonts w:cs="Times New Roman"/>
                <w:sz w:val="21"/>
                <w:szCs w:val="21"/>
              </w:rPr>
            </w:pPr>
            <w:r>
              <w:rPr>
                <w:rFonts w:hint="eastAsia" w:cs="Times New Roman"/>
                <w:sz w:val="21"/>
                <w:szCs w:val="21"/>
              </w:rPr>
              <w:t>其他_______________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 w:hRule="atLeast"/>
          <w:jc w:val="center"/>
        </w:trPr>
        <w:tc>
          <w:tcPr>
            <w:tcW w:w="1555" w:type="dxa"/>
            <w:tcBorders>
              <w:bottom w:val="single" w:color="auto" w:sz="2" w:space="0"/>
            </w:tcBorders>
            <w:noWrap w:val="0"/>
            <w:vAlign w:val="center"/>
          </w:tcPr>
          <w:p>
            <w:pPr>
              <w:jc w:val="center"/>
              <w:rPr>
                <w:rFonts w:cs="Times New Roman"/>
                <w:sz w:val="21"/>
                <w:szCs w:val="21"/>
              </w:rPr>
            </w:pPr>
            <w:r>
              <w:rPr>
                <w:rFonts w:hint="eastAsia" w:cs="Times New Roman"/>
                <w:sz w:val="21"/>
                <w:szCs w:val="21"/>
              </w:rPr>
              <w:t>专项承诺</w:t>
            </w:r>
          </w:p>
        </w:tc>
        <w:tc>
          <w:tcPr>
            <w:tcW w:w="8278" w:type="dxa"/>
            <w:gridSpan w:val="3"/>
            <w:tcBorders>
              <w:bottom w:val="single" w:color="auto" w:sz="2" w:space="0"/>
            </w:tcBorders>
            <w:noWrap w:val="0"/>
            <w:vAlign w:val="top"/>
          </w:tcPr>
          <w:p>
            <w:pPr>
              <w:rPr>
                <w:rFonts w:cs="Times New Roman"/>
                <w:sz w:val="21"/>
                <w:szCs w:val="21"/>
              </w:rPr>
            </w:pPr>
            <w:r>
              <w:rPr>
                <w:rFonts w:hint="eastAsia" w:cs="Times New Roman"/>
                <w:sz w:val="21"/>
                <w:szCs w:val="21"/>
              </w:rPr>
              <w:t>1</w:t>
            </w:r>
            <w:r>
              <w:rPr>
                <w:rFonts w:cs="Times New Roman"/>
                <w:sz w:val="21"/>
                <w:szCs w:val="21"/>
              </w:rPr>
              <w:t>.</w:t>
            </w:r>
            <w:r>
              <w:rPr>
                <w:rFonts w:hint="eastAsia" w:cs="Times New Roman"/>
                <w:sz w:val="21"/>
                <w:szCs w:val="21"/>
              </w:rPr>
              <w:t>本人已认真阅读且核对以上所有内容，确认以上内容与事实一致，对此无任何异议，承诺上述填写内容真实、准确、完整，并对上述填写内容承担法律责任。</w:t>
            </w:r>
          </w:p>
          <w:p>
            <w:pPr>
              <w:rPr>
                <w:rFonts w:cs="Times New Roman"/>
                <w:sz w:val="21"/>
                <w:szCs w:val="21"/>
              </w:rPr>
            </w:pPr>
            <w:r>
              <w:rPr>
                <w:rFonts w:hint="eastAsia" w:cs="Times New Roman"/>
                <w:sz w:val="21"/>
                <w:szCs w:val="21"/>
              </w:rPr>
              <w:t>2</w:t>
            </w:r>
            <w:r>
              <w:rPr>
                <w:rFonts w:cs="Times New Roman"/>
                <w:sz w:val="21"/>
                <w:szCs w:val="21"/>
              </w:rPr>
              <w:t>.</w:t>
            </w:r>
            <w:r>
              <w:rPr>
                <w:rFonts w:hint="eastAsia" w:cs="Times New Roman"/>
                <w:sz w:val="21"/>
                <w:szCs w:val="21"/>
              </w:rPr>
              <w:t>本人承诺，如果</w:t>
            </w:r>
            <w:r>
              <w:rPr>
                <w:rFonts w:cs="Times New Roman"/>
                <w:sz w:val="21"/>
                <w:szCs w:val="21"/>
              </w:rPr>
              <w:t>福建海峡银行</w:t>
            </w:r>
            <w:r>
              <w:rPr>
                <w:rFonts w:hint="eastAsia" w:cs="Times New Roman"/>
                <w:sz w:val="21"/>
                <w:szCs w:val="21"/>
              </w:rPr>
              <w:t>日后在证券交易所（包括境内交易所和境外交易所）发行上市新股，则自上市之日起（在境内交易所和境外交易所分别上市的，分别自各上市之日起算）12个月内，本人不转让或者委托他人管理本人持有的</w:t>
            </w:r>
            <w:r>
              <w:rPr>
                <w:rFonts w:cs="Times New Roman"/>
                <w:sz w:val="21"/>
                <w:szCs w:val="21"/>
              </w:rPr>
              <w:t>福建海峡银行</w:t>
            </w:r>
            <w:r>
              <w:rPr>
                <w:rFonts w:hint="eastAsia" w:cs="Times New Roman"/>
                <w:sz w:val="21"/>
                <w:szCs w:val="21"/>
              </w:rPr>
              <w:t>的股份，也不由</w:t>
            </w:r>
            <w:r>
              <w:rPr>
                <w:rFonts w:cs="Times New Roman"/>
                <w:sz w:val="21"/>
                <w:szCs w:val="21"/>
              </w:rPr>
              <w:t>福建海峡银行</w:t>
            </w:r>
            <w:r>
              <w:rPr>
                <w:rFonts w:hint="eastAsia" w:cs="Times New Roman"/>
                <w:sz w:val="21"/>
                <w:szCs w:val="21"/>
              </w:rPr>
              <w:t>收购本人持有的</w:t>
            </w:r>
            <w:r>
              <w:rPr>
                <w:rFonts w:cs="Times New Roman"/>
                <w:sz w:val="21"/>
                <w:szCs w:val="21"/>
              </w:rPr>
              <w:t>福建海峡银行</w:t>
            </w:r>
            <w:r>
              <w:rPr>
                <w:rFonts w:hint="eastAsia" w:cs="Times New Roman"/>
                <w:sz w:val="21"/>
                <w:szCs w:val="21"/>
              </w:rPr>
              <w:t>股份。如果日后法律法规和监管部门、证券交易所等有权机构对本人持有的</w:t>
            </w:r>
            <w:r>
              <w:rPr>
                <w:rFonts w:cs="Times New Roman"/>
                <w:sz w:val="21"/>
                <w:szCs w:val="21"/>
              </w:rPr>
              <w:t>福建海峡银行</w:t>
            </w:r>
            <w:r>
              <w:rPr>
                <w:rFonts w:hint="eastAsia" w:cs="Times New Roman"/>
                <w:sz w:val="21"/>
                <w:szCs w:val="21"/>
              </w:rPr>
              <w:t>股份的锁定做出新的规定、提出新的要求，或者对现行规定和要求做出修改的，本人承诺届时将按照新的或者修改后的规定和要求锁定股份。</w:t>
            </w:r>
          </w:p>
          <w:p>
            <w:pPr>
              <w:rPr>
                <w:rFonts w:cs="Times New Roman"/>
                <w:sz w:val="21"/>
                <w:szCs w:val="21"/>
              </w:rPr>
            </w:pPr>
            <w:r>
              <w:rPr>
                <w:rFonts w:hint="eastAsia" w:cs="Times New Roman"/>
                <w:sz w:val="21"/>
                <w:szCs w:val="21"/>
              </w:rPr>
              <w:t>特此承诺！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36" w:hRule="atLeast"/>
          <w:jc w:val="center"/>
        </w:trPr>
        <w:tc>
          <w:tcPr>
            <w:tcW w:w="1555" w:type="dxa"/>
            <w:tcBorders>
              <w:bottom w:val="single" w:color="auto" w:sz="2" w:space="0"/>
            </w:tcBorders>
            <w:noWrap w:val="0"/>
            <w:vAlign w:val="center"/>
          </w:tcPr>
          <w:p>
            <w:pPr>
              <w:jc w:val="center"/>
              <w:rPr>
                <w:rFonts w:cs="Times New Roman"/>
                <w:sz w:val="21"/>
                <w:szCs w:val="21"/>
              </w:rPr>
            </w:pPr>
            <w:r>
              <w:rPr>
                <w:rFonts w:hint="eastAsia" w:cs="Times New Roman"/>
                <w:sz w:val="21"/>
                <w:szCs w:val="21"/>
              </w:rPr>
              <w:t>声明</w:t>
            </w:r>
            <w:r>
              <w:rPr>
                <w:rFonts w:cs="Times New Roman"/>
                <w:sz w:val="21"/>
                <w:szCs w:val="21"/>
              </w:rPr>
              <w:t>与承诺</w:t>
            </w:r>
          </w:p>
        </w:tc>
        <w:tc>
          <w:tcPr>
            <w:tcW w:w="8278" w:type="dxa"/>
            <w:gridSpan w:val="3"/>
            <w:tcBorders>
              <w:bottom w:val="single" w:color="auto" w:sz="2" w:space="0"/>
            </w:tcBorders>
            <w:noWrap w:val="0"/>
            <w:vAlign w:val="top"/>
          </w:tcPr>
          <w:p>
            <w:pPr>
              <w:rPr>
                <w:rFonts w:cs="Times New Roman"/>
                <w:sz w:val="21"/>
                <w:szCs w:val="21"/>
              </w:rPr>
            </w:pPr>
            <w:r>
              <w:rPr>
                <w:rFonts w:hint="eastAsia" w:cs="Times New Roman"/>
                <w:sz w:val="21"/>
                <w:szCs w:val="21"/>
              </w:rPr>
              <w:t>本人特此声明和承诺：</w:t>
            </w:r>
          </w:p>
          <w:p>
            <w:pPr>
              <w:rPr>
                <w:rFonts w:cs="Times New Roman"/>
                <w:sz w:val="21"/>
                <w:szCs w:val="21"/>
              </w:rPr>
            </w:pPr>
            <w:r>
              <w:rPr>
                <w:rFonts w:cs="Times New Roman"/>
                <w:sz w:val="21"/>
                <w:szCs w:val="21"/>
              </w:rPr>
              <w:t>1.</w:t>
            </w:r>
            <w:r>
              <w:rPr>
                <w:rFonts w:hint="eastAsia" w:cs="Times New Roman"/>
                <w:sz w:val="21"/>
                <w:szCs w:val="21"/>
              </w:rPr>
              <w:t>除本登记表填写的法律纠纷以外，知悉本人持有的</w:t>
            </w:r>
            <w:r>
              <w:rPr>
                <w:rFonts w:hint="eastAsia" w:cs="Times New Roman"/>
                <w:sz w:val="21"/>
                <w:szCs w:val="21"/>
                <w:lang w:eastAsia="zh-Hans"/>
              </w:rPr>
              <w:t>福建海峡银行</w:t>
            </w:r>
            <w:r>
              <w:rPr>
                <w:rFonts w:hint="eastAsia" w:cs="Times New Roman"/>
                <w:sz w:val="21"/>
                <w:szCs w:val="21"/>
              </w:rPr>
              <w:t>股份的历次变动及现状，本人持有的</w:t>
            </w:r>
            <w:r>
              <w:rPr>
                <w:rFonts w:cs="Times New Roman"/>
                <w:sz w:val="21"/>
                <w:szCs w:val="21"/>
              </w:rPr>
              <w:t>福建海峡银行</w:t>
            </w:r>
            <w:r>
              <w:rPr>
                <w:rFonts w:hint="eastAsia" w:cs="Times New Roman"/>
                <w:sz w:val="21"/>
                <w:szCs w:val="21"/>
              </w:rPr>
              <w:t>股份，不存在任何权属争议或者未在本登记表中披露的法律纠纷等情况；本人所参与的历次股份转让均按照股份转让当事人的自由意志及真实的意思表示签署了股份转让协议，转让价格系由股份转让当事人自愿协商确定，并已按照协议的规定实际支付或收到全额转让价款；若因股份转让事宜引起纠纷，相关责任由本人自行承担；若因此造成福建海峡银行利益损失的，本人将予以赔偿；</w:t>
            </w:r>
          </w:p>
          <w:p>
            <w:pPr>
              <w:rPr>
                <w:rFonts w:cs="Times New Roman"/>
                <w:sz w:val="21"/>
                <w:szCs w:val="21"/>
              </w:rPr>
            </w:pPr>
            <w:r>
              <w:rPr>
                <w:rFonts w:cs="Times New Roman"/>
                <w:sz w:val="21"/>
                <w:szCs w:val="21"/>
              </w:rPr>
              <w:t>2.</w:t>
            </w:r>
            <w:r>
              <w:rPr>
                <w:rFonts w:hint="eastAsia" w:cs="Times New Roman"/>
                <w:sz w:val="21"/>
                <w:szCs w:val="21"/>
              </w:rPr>
              <w:t>本人持股主体合法合规，不存在法律、法规及规范性文件规定的禁止从事营业性活动或持有</w:t>
            </w:r>
            <w:r>
              <w:rPr>
                <w:rFonts w:cs="Times New Roman"/>
                <w:sz w:val="21"/>
                <w:szCs w:val="21"/>
              </w:rPr>
              <w:t>福建海峡银行</w:t>
            </w:r>
            <w:r>
              <w:rPr>
                <w:rFonts w:hint="eastAsia" w:cs="Times New Roman"/>
                <w:sz w:val="21"/>
                <w:szCs w:val="21"/>
              </w:rPr>
              <w:t>股份的情况；</w:t>
            </w:r>
          </w:p>
          <w:p>
            <w:pPr>
              <w:rPr>
                <w:rFonts w:cs="Times New Roman"/>
                <w:sz w:val="21"/>
                <w:szCs w:val="21"/>
              </w:rPr>
            </w:pPr>
            <w:r>
              <w:rPr>
                <w:rFonts w:cs="Times New Roman"/>
                <w:sz w:val="21"/>
                <w:szCs w:val="21"/>
              </w:rPr>
              <w:t>3.</w:t>
            </w:r>
            <w:r>
              <w:rPr>
                <w:rFonts w:hint="eastAsia" w:cs="Times New Roman"/>
                <w:sz w:val="21"/>
                <w:szCs w:val="21"/>
              </w:rPr>
              <w:t>本人同意将股份委托至</w:t>
            </w:r>
            <w:r>
              <w:rPr>
                <w:rFonts w:cs="Times New Roman"/>
                <w:sz w:val="21"/>
                <w:szCs w:val="21"/>
              </w:rPr>
              <w:t>福建海峡银行确定的</w:t>
            </w:r>
            <w:r>
              <w:rPr>
                <w:rFonts w:hint="eastAsia" w:cs="Times New Roman"/>
                <w:sz w:val="21"/>
                <w:szCs w:val="21"/>
              </w:rPr>
              <w:t>专业托管机构进行托管，同意托管机构根据本次确权信息及</w:t>
            </w:r>
            <w:r>
              <w:rPr>
                <w:rFonts w:cs="Times New Roman"/>
                <w:sz w:val="21"/>
                <w:szCs w:val="21"/>
              </w:rPr>
              <w:t>福建海峡银行</w:t>
            </w:r>
            <w:r>
              <w:rPr>
                <w:rFonts w:hint="eastAsia" w:cs="Times New Roman"/>
                <w:sz w:val="21"/>
                <w:szCs w:val="21"/>
              </w:rPr>
              <w:t>提交的相关资料为本人开立托管权益账户，并遵守国家有关法律法规、股份管理规定及托管机构关于登记托管、股权转让等股份管理业务办理的相关规定及业务规则；</w:t>
            </w:r>
          </w:p>
          <w:p>
            <w:pPr>
              <w:rPr>
                <w:rFonts w:cs="Times New Roman"/>
                <w:sz w:val="21"/>
                <w:szCs w:val="21"/>
              </w:rPr>
            </w:pPr>
            <w:r>
              <w:rPr>
                <w:rFonts w:cs="Times New Roman"/>
                <w:sz w:val="21"/>
                <w:szCs w:val="21"/>
              </w:rPr>
              <w:t>4.</w:t>
            </w:r>
            <w:r>
              <w:rPr>
                <w:rFonts w:hint="eastAsia" w:cs="Times New Roman"/>
                <w:sz w:val="21"/>
                <w:szCs w:val="21"/>
              </w:rPr>
              <w:t>如本人股份存在诉讼、仲裁、质押、冻结、查封等情形则本人已在本登记表注明；本人股份也不存在任何财产分割等权利争议；上述事项因本人未告知或未在本登记表注明，而引起的任何责任及纠纷均由本人承担，与</w:t>
            </w:r>
            <w:r>
              <w:rPr>
                <w:rFonts w:cs="Times New Roman"/>
                <w:sz w:val="21"/>
                <w:szCs w:val="21"/>
              </w:rPr>
              <w:t>福建海峡银行</w:t>
            </w:r>
            <w:r>
              <w:rPr>
                <w:rFonts w:hint="eastAsia" w:cs="Times New Roman"/>
                <w:sz w:val="21"/>
                <w:szCs w:val="21"/>
              </w:rPr>
              <w:t>无关；</w:t>
            </w:r>
          </w:p>
          <w:p>
            <w:pPr>
              <w:rPr>
                <w:rFonts w:cs="Times New Roman"/>
                <w:sz w:val="21"/>
                <w:szCs w:val="21"/>
              </w:rPr>
            </w:pPr>
            <w:r>
              <w:rPr>
                <w:rFonts w:cs="Times New Roman"/>
                <w:sz w:val="21"/>
                <w:szCs w:val="21"/>
              </w:rPr>
              <w:t>5.</w:t>
            </w:r>
            <w:r>
              <w:rPr>
                <w:rFonts w:hint="eastAsia" w:cs="Times New Roman"/>
                <w:sz w:val="21"/>
                <w:szCs w:val="21"/>
              </w:rPr>
              <w:t>自本声明签署之日起至本人股份托管确认完成前，本人不会转让该股份，且不会在该股份上设置质押及其他可能使任何第三人主张权利的其他负担，否则，由本人自行承担相应的法律责任，与</w:t>
            </w:r>
            <w:r>
              <w:rPr>
                <w:rFonts w:cs="Times New Roman"/>
                <w:sz w:val="21"/>
                <w:szCs w:val="21"/>
              </w:rPr>
              <w:t>福建海峡银行</w:t>
            </w:r>
            <w:r>
              <w:rPr>
                <w:rFonts w:hint="eastAsia" w:cs="Times New Roman"/>
                <w:sz w:val="21"/>
                <w:szCs w:val="21"/>
              </w:rPr>
              <w:t>无关；</w:t>
            </w:r>
          </w:p>
          <w:p>
            <w:pPr>
              <w:rPr>
                <w:rFonts w:cs="Times New Roman"/>
                <w:sz w:val="21"/>
                <w:szCs w:val="21"/>
              </w:rPr>
            </w:pPr>
            <w:r>
              <w:rPr>
                <w:rFonts w:cs="Times New Roman"/>
                <w:sz w:val="21"/>
                <w:szCs w:val="21"/>
              </w:rPr>
              <w:t>6.</w:t>
            </w:r>
            <w:r>
              <w:rPr>
                <w:rFonts w:hint="eastAsia" w:cs="Times New Roman"/>
                <w:sz w:val="21"/>
                <w:szCs w:val="21"/>
              </w:rPr>
              <w:t>若本人提供的相关资料发生变更，本人应自变更之日起5个工作日内向</w:t>
            </w:r>
            <w:r>
              <w:rPr>
                <w:rFonts w:cs="Times New Roman"/>
                <w:sz w:val="21"/>
                <w:szCs w:val="21"/>
              </w:rPr>
              <w:t>福建海峡银行</w:t>
            </w:r>
            <w:r>
              <w:rPr>
                <w:rFonts w:hint="eastAsia" w:cs="Times New Roman"/>
                <w:sz w:val="21"/>
                <w:szCs w:val="21"/>
              </w:rPr>
              <w:t>提交相关证明文件并申请变更；</w:t>
            </w:r>
          </w:p>
          <w:p>
            <w:pPr>
              <w:rPr>
                <w:rFonts w:cs="Times New Roman"/>
                <w:sz w:val="21"/>
                <w:szCs w:val="21"/>
              </w:rPr>
            </w:pPr>
            <w:r>
              <w:rPr>
                <w:rFonts w:cs="Times New Roman"/>
                <w:sz w:val="21"/>
                <w:szCs w:val="21"/>
              </w:rPr>
              <w:t>7.</w:t>
            </w:r>
            <w:r>
              <w:rPr>
                <w:rFonts w:hint="eastAsia" w:cs="Times New Roman"/>
                <w:sz w:val="21"/>
                <w:szCs w:val="21"/>
              </w:rPr>
              <w:t>若中国证监会和证券交易所等有权机构对本人持有的</w:t>
            </w:r>
            <w:r>
              <w:rPr>
                <w:rFonts w:cs="Times New Roman"/>
                <w:sz w:val="21"/>
                <w:szCs w:val="21"/>
              </w:rPr>
              <w:t>福建海峡银行</w:t>
            </w:r>
            <w:r>
              <w:rPr>
                <w:rFonts w:hint="eastAsia" w:cs="Times New Roman"/>
                <w:sz w:val="21"/>
                <w:szCs w:val="21"/>
              </w:rPr>
              <w:t>股份之锁定另有要求的，本人将按此等要求执行；</w:t>
            </w:r>
          </w:p>
          <w:p>
            <w:pPr>
              <w:rPr>
                <w:rFonts w:cs="Times New Roman"/>
                <w:sz w:val="21"/>
                <w:szCs w:val="21"/>
              </w:rPr>
            </w:pPr>
            <w:r>
              <w:rPr>
                <w:rFonts w:cs="Times New Roman"/>
                <w:sz w:val="21"/>
                <w:szCs w:val="21"/>
              </w:rPr>
              <w:t>8.本人未曾及不将直接或间接从事或参与任何在商业上对福建海峡银行构成竞争的业务及活动，或拥有与福建海峡银行存在竞争关系的任何经济实体、机构、经济组织的控制权；</w:t>
            </w:r>
          </w:p>
          <w:p>
            <w:pPr>
              <w:rPr>
                <w:rFonts w:cs="Times New Roman"/>
                <w:sz w:val="21"/>
                <w:szCs w:val="21"/>
              </w:rPr>
            </w:pPr>
            <w:r>
              <w:rPr>
                <w:rFonts w:cs="Times New Roman"/>
                <w:sz w:val="21"/>
                <w:szCs w:val="21"/>
              </w:rPr>
              <w:t>9.</w:t>
            </w:r>
            <w:r>
              <w:rPr>
                <w:rFonts w:hint="eastAsia" w:cs="Times New Roman"/>
                <w:sz w:val="21"/>
                <w:szCs w:val="21"/>
              </w:rPr>
              <w:t>本登记表填写的内容和本人提供的其他文件均真实、准确、完整，签署的专项承诺为本人真实意思表达。本人提供的文件中的复印件与原件一致。本人对本登记表填写的内容、签署的专项承诺、提供的其他文件的真实性、准确性和完整性承担法律责任。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1" w:type="dxa"/>
            <w:bottom w:w="0" w:type="dxa"/>
            <w:right w:w="51" w:type="dxa"/>
          </w:tblCellMar>
        </w:tblPrEx>
        <w:trPr>
          <w:trHeight w:val="3193" w:hRule="atLeast"/>
          <w:jc w:val="center"/>
        </w:trPr>
        <w:tc>
          <w:tcPr>
            <w:tcW w:w="1555" w:type="dxa"/>
            <w:tcBorders>
              <w:top w:val="single" w:color="auto" w:sz="2" w:space="0"/>
              <w:left w:val="single" w:color="auto" w:sz="2" w:space="0"/>
              <w:bottom w:val="single" w:color="auto" w:sz="2" w:space="0"/>
              <w:right w:val="single" w:color="auto" w:sz="2" w:space="0"/>
            </w:tcBorders>
            <w:noWrap w:val="0"/>
            <w:vAlign w:val="center"/>
          </w:tcPr>
          <w:p>
            <w:pPr>
              <w:jc w:val="center"/>
              <w:rPr>
                <w:rFonts w:cs="Times New Roman"/>
                <w:sz w:val="21"/>
                <w:szCs w:val="21"/>
              </w:rPr>
            </w:pPr>
            <w:r>
              <w:rPr>
                <w:rFonts w:hint="eastAsia" w:cs="Times New Roman"/>
                <w:sz w:val="21"/>
                <w:szCs w:val="21"/>
              </w:rPr>
              <w:t>签名栏</w:t>
            </w:r>
          </w:p>
        </w:tc>
        <w:tc>
          <w:tcPr>
            <w:tcW w:w="8278" w:type="dxa"/>
            <w:gridSpan w:val="3"/>
            <w:tcBorders>
              <w:top w:val="single" w:color="auto" w:sz="2" w:space="0"/>
              <w:left w:val="single" w:color="auto" w:sz="2" w:space="0"/>
              <w:bottom w:val="single" w:color="auto" w:sz="2" w:space="0"/>
              <w:right w:val="single" w:color="auto" w:sz="2" w:space="0"/>
            </w:tcBorders>
            <w:noWrap w:val="0"/>
            <w:vAlign w:val="center"/>
          </w:tcPr>
          <w:p>
            <w:pPr>
              <w:rPr>
                <w:rFonts w:cs="Times New Roman"/>
                <w:sz w:val="21"/>
                <w:szCs w:val="21"/>
              </w:rPr>
            </w:pPr>
          </w:p>
          <w:p>
            <w:pPr>
              <w:rPr>
                <w:rFonts w:cs="Times New Roman"/>
                <w:sz w:val="21"/>
                <w:szCs w:val="21"/>
              </w:rPr>
            </w:pPr>
            <w:r>
              <w:rPr>
                <w:rFonts w:hint="eastAsia" w:cs="Times New Roman"/>
                <w:sz w:val="21"/>
                <w:szCs w:val="21"/>
              </w:rPr>
              <w:t>股东（签名及手印）：　　　　　　　       委托代理人（签名及手印）：</w:t>
            </w:r>
          </w:p>
          <w:p>
            <w:pPr>
              <w:rPr>
                <w:rFonts w:cs="Times New Roman"/>
                <w:sz w:val="21"/>
                <w:szCs w:val="21"/>
              </w:rPr>
            </w:pPr>
          </w:p>
          <w:p/>
          <w:p>
            <w:pPr>
              <w:rPr>
                <w:rFonts w:cs="Times New Roman"/>
                <w:sz w:val="21"/>
                <w:szCs w:val="21"/>
              </w:rPr>
            </w:pPr>
          </w:p>
          <w:p>
            <w:pPr>
              <w:pStyle w:val="2"/>
            </w:pPr>
          </w:p>
          <w:p>
            <w:pPr>
              <w:jc w:val="right"/>
              <w:rPr>
                <w:rFonts w:cs="Times New Roman"/>
                <w:sz w:val="21"/>
                <w:szCs w:val="21"/>
              </w:rPr>
            </w:pPr>
            <w:r>
              <w:rPr>
                <w:rFonts w:cs="Times New Roman"/>
                <w:sz w:val="21"/>
                <w:szCs w:val="21"/>
              </w:rPr>
              <w:t xml:space="preserve">          填表日期：      </w:t>
            </w:r>
            <w:r>
              <w:rPr>
                <w:rFonts w:hint="eastAsia" w:cs="Times New Roman"/>
                <w:sz w:val="21"/>
                <w:szCs w:val="21"/>
                <w:lang w:val="en-US" w:eastAsia="zh-CN"/>
              </w:rPr>
              <w:t xml:space="preserve"> </w:t>
            </w:r>
            <w:r>
              <w:rPr>
                <w:rFonts w:cs="Times New Roman"/>
                <w:sz w:val="21"/>
                <w:szCs w:val="21"/>
              </w:rPr>
              <w:t xml:space="preserve"> 年　 </w:t>
            </w:r>
            <w:r>
              <w:rPr>
                <w:rFonts w:hint="eastAsia" w:cs="Times New Roman"/>
                <w:sz w:val="21"/>
                <w:szCs w:val="21"/>
                <w:lang w:val="en-US" w:eastAsia="zh-CN"/>
              </w:rPr>
              <w:t xml:space="preserve"> </w:t>
            </w:r>
            <w:r>
              <w:rPr>
                <w:rFonts w:cs="Times New Roman"/>
                <w:sz w:val="21"/>
                <w:szCs w:val="21"/>
              </w:rPr>
              <w:t xml:space="preserve"> 月　  </w:t>
            </w:r>
            <w:r>
              <w:rPr>
                <w:rFonts w:hint="eastAsia" w:cs="Times New Roman"/>
                <w:sz w:val="21"/>
                <w:szCs w:val="21"/>
                <w:lang w:val="en-US" w:eastAsia="zh-CN"/>
              </w:rPr>
              <w:t xml:space="preserve"> </w:t>
            </w:r>
            <w:r>
              <w:rPr>
                <w:rFonts w:cs="Times New Roman"/>
                <w:sz w:val="21"/>
                <w:szCs w:val="21"/>
              </w:rPr>
              <w:t>日</w:t>
            </w:r>
          </w:p>
        </w:tc>
      </w:tr>
    </w:tbl>
    <w:p>
      <w:pPr>
        <w:pStyle w:val="2"/>
        <w:keepNext w:val="0"/>
        <w:keepLines w:val="0"/>
        <w:pageBreakBefore w:val="0"/>
        <w:numPr>
          <w:ilvl w:val="0"/>
          <w:numId w:val="0"/>
        </w:numPr>
        <w:shd w:val="clear"/>
        <w:kinsoku/>
        <w:wordWrap/>
        <w:overflowPunct/>
        <w:topLinePunct w:val="0"/>
        <w:autoSpaceDE/>
        <w:autoSpaceDN/>
        <w:bidi w:val="0"/>
        <w:spacing w:line="600" w:lineRule="exact"/>
        <w:ind w:left="-525" w:leftChars="-250" w:right="-525" w:rightChars="-250"/>
        <w:textAlignment w:val="auto"/>
        <w:outlineLvl w:val="9"/>
        <w:rPr>
          <w:rFonts w:hint="eastAsia" w:eastAsia="宋体" w:cs="Times New Roman"/>
          <w:b w:val="0"/>
          <w:bCs w:val="0"/>
          <w:kern w:val="2"/>
          <w:sz w:val="21"/>
          <w:szCs w:val="21"/>
          <w:lang w:val="en-US" w:eastAsia="zh-CN"/>
        </w:rPr>
      </w:pPr>
      <w:r>
        <w:rPr>
          <w:rFonts w:hint="eastAsia" w:eastAsia="宋体" w:cs="Times New Roman"/>
          <w:b w:val="0"/>
          <w:bCs w:val="0"/>
          <w:kern w:val="2"/>
          <w:sz w:val="21"/>
          <w:szCs w:val="21"/>
          <w:lang w:val="en-US" w:eastAsia="zh-CN"/>
        </w:rPr>
        <w:t>海峡银行经办人：                    海峡银行复核人：</w:t>
      </w:r>
    </w:p>
    <w:p/>
    <w:p/>
    <w:p>
      <w:pPr>
        <w:spacing w:line="360" w:lineRule="auto"/>
        <w:jc w:val="center"/>
        <w:rPr>
          <w:rFonts w:hint="eastAsia" w:ascii="宋体" w:hAnsi="宋体"/>
          <w:b/>
          <w:kern w:val="0"/>
          <w:sz w:val="32"/>
          <w:szCs w:val="32"/>
        </w:rPr>
      </w:pPr>
      <w:bookmarkStart w:id="2" w:name="_GoBack"/>
      <w:bookmarkEnd w:id="2"/>
    </w:p>
    <w:p>
      <w:pPr>
        <w:spacing w:line="360" w:lineRule="auto"/>
        <w:jc w:val="center"/>
        <w:rPr>
          <w:rFonts w:hint="eastAsia" w:ascii="宋体" w:hAnsi="宋体"/>
          <w:b/>
          <w:kern w:val="0"/>
          <w:sz w:val="32"/>
          <w:szCs w:val="32"/>
        </w:rPr>
      </w:pPr>
    </w:p>
    <w:p>
      <w:pPr>
        <w:spacing w:line="360" w:lineRule="auto"/>
        <w:jc w:val="center"/>
        <w:rPr>
          <w:rFonts w:hint="eastAsia" w:ascii="宋体" w:hAnsi="宋体"/>
          <w:b/>
          <w:kern w:val="0"/>
          <w:sz w:val="32"/>
          <w:szCs w:val="32"/>
        </w:rPr>
        <w:sectPr>
          <w:pgSz w:w="11906" w:h="16838"/>
          <w:pgMar w:top="1021" w:right="1797" w:bottom="1021" w:left="1797" w:header="851" w:footer="992" w:gutter="0"/>
          <w:cols w:space="720" w:num="1"/>
          <w:docGrid w:type="lines" w:linePitch="312" w:charSpace="0"/>
        </w:sectPr>
      </w:pPr>
    </w:p>
    <w:p>
      <w:pPr>
        <w:spacing w:line="360" w:lineRule="auto"/>
        <w:jc w:val="center"/>
        <w:rPr>
          <w:rFonts w:ascii="宋体"/>
          <w:b/>
          <w:kern w:val="0"/>
          <w:sz w:val="32"/>
          <w:szCs w:val="32"/>
        </w:rPr>
      </w:pPr>
      <w:r>
        <w:rPr>
          <w:rFonts w:hint="eastAsia" w:ascii="宋体" w:hAnsi="宋体"/>
          <w:b/>
          <w:kern w:val="0"/>
          <w:sz w:val="32"/>
          <w:szCs w:val="32"/>
        </w:rPr>
        <w:t>授</w:t>
      </w:r>
      <w:r>
        <w:rPr>
          <w:rFonts w:ascii="宋体" w:hAnsi="宋体"/>
          <w:b/>
          <w:kern w:val="0"/>
          <w:sz w:val="32"/>
          <w:szCs w:val="32"/>
        </w:rPr>
        <w:t xml:space="preserve"> </w:t>
      </w:r>
      <w:r>
        <w:rPr>
          <w:rFonts w:hint="eastAsia" w:ascii="宋体" w:hAnsi="宋体"/>
          <w:b/>
          <w:kern w:val="0"/>
          <w:sz w:val="32"/>
          <w:szCs w:val="32"/>
        </w:rPr>
        <w:t>权</w:t>
      </w:r>
      <w:r>
        <w:rPr>
          <w:rFonts w:ascii="宋体" w:hAnsi="宋体"/>
          <w:b/>
          <w:kern w:val="0"/>
          <w:sz w:val="32"/>
          <w:szCs w:val="32"/>
        </w:rPr>
        <w:t xml:space="preserve"> </w:t>
      </w:r>
      <w:r>
        <w:rPr>
          <w:rFonts w:hint="eastAsia" w:ascii="宋体" w:hAnsi="宋体"/>
          <w:b/>
          <w:kern w:val="0"/>
          <w:sz w:val="32"/>
          <w:szCs w:val="32"/>
        </w:rPr>
        <w:t>委</w:t>
      </w:r>
      <w:r>
        <w:rPr>
          <w:rFonts w:ascii="宋体" w:hAnsi="宋体"/>
          <w:b/>
          <w:kern w:val="0"/>
          <w:sz w:val="32"/>
          <w:szCs w:val="32"/>
        </w:rPr>
        <w:t xml:space="preserve"> </w:t>
      </w:r>
      <w:r>
        <w:rPr>
          <w:rFonts w:hint="eastAsia" w:ascii="宋体" w:hAnsi="宋体"/>
          <w:b/>
          <w:kern w:val="0"/>
          <w:sz w:val="32"/>
          <w:szCs w:val="32"/>
        </w:rPr>
        <w:t>托</w:t>
      </w:r>
      <w:r>
        <w:rPr>
          <w:rFonts w:ascii="宋体" w:hAnsi="宋体"/>
          <w:b/>
          <w:kern w:val="0"/>
          <w:sz w:val="32"/>
          <w:szCs w:val="32"/>
        </w:rPr>
        <w:t xml:space="preserve"> </w:t>
      </w:r>
      <w:r>
        <w:rPr>
          <w:rFonts w:hint="eastAsia" w:ascii="宋体" w:hAnsi="宋体"/>
          <w:b/>
          <w:kern w:val="0"/>
          <w:sz w:val="32"/>
          <w:szCs w:val="32"/>
        </w:rPr>
        <w:t>书</w:t>
      </w:r>
    </w:p>
    <w:p>
      <w:pPr>
        <w:spacing w:line="480" w:lineRule="auto"/>
        <w:rPr>
          <w:rFonts w:ascii="宋体"/>
          <w:kern w:val="0"/>
          <w:sz w:val="24"/>
        </w:rPr>
      </w:pPr>
      <w:r>
        <w:rPr>
          <w:rFonts w:ascii="宋体" w:hAnsi="宋体"/>
          <w:kern w:val="0"/>
          <w:sz w:val="24"/>
        </w:rPr>
        <w:t>福建海峡银行</w:t>
      </w:r>
      <w:r>
        <w:rPr>
          <w:rFonts w:hint="eastAsia" w:ascii="宋体" w:hAnsi="宋体"/>
          <w:kern w:val="0"/>
          <w:sz w:val="24"/>
        </w:rPr>
        <w:t>股份有限公司：</w:t>
      </w:r>
    </w:p>
    <w:p>
      <w:pPr>
        <w:spacing w:line="480" w:lineRule="auto"/>
        <w:ind w:firstLine="480" w:firstLineChars="200"/>
        <w:rPr>
          <w:rFonts w:ascii="宋体"/>
          <w:kern w:val="0"/>
          <w:sz w:val="24"/>
        </w:rPr>
      </w:pPr>
      <w:r>
        <w:rPr>
          <w:rFonts w:hint="eastAsia" w:ascii="宋体" w:hAnsi="宋体"/>
          <w:kern w:val="0"/>
          <w:sz w:val="24"/>
        </w:rPr>
        <w:t>兹授权</w:t>
      </w:r>
      <w:r>
        <w:rPr>
          <w:rFonts w:ascii="宋体" w:hAnsi="宋体"/>
          <w:kern w:val="0"/>
          <w:sz w:val="24"/>
        </w:rPr>
        <w:t>_________</w:t>
      </w:r>
      <w:r>
        <w:rPr>
          <w:rFonts w:hint="eastAsia" w:ascii="宋体" w:hAnsi="宋体"/>
          <w:kern w:val="0"/>
          <w:sz w:val="24"/>
        </w:rPr>
        <w:t>先生</w:t>
      </w:r>
      <w:r>
        <w:rPr>
          <w:rFonts w:ascii="宋体" w:hAnsi="宋体"/>
          <w:kern w:val="0"/>
          <w:sz w:val="24"/>
        </w:rPr>
        <w:t>/</w:t>
      </w:r>
      <w:r>
        <w:rPr>
          <w:rFonts w:hint="eastAsia" w:ascii="宋体" w:hAnsi="宋体"/>
          <w:kern w:val="0"/>
          <w:sz w:val="24"/>
        </w:rPr>
        <w:t>女士全权代理本人办理</w:t>
      </w:r>
      <w:r>
        <w:rPr>
          <w:rFonts w:ascii="宋体" w:hAnsi="宋体"/>
          <w:kern w:val="0"/>
          <w:sz w:val="24"/>
        </w:rPr>
        <w:t>福建海峡银行</w:t>
      </w:r>
      <w:r>
        <w:rPr>
          <w:rFonts w:hint="eastAsia" w:ascii="宋体" w:hAnsi="宋体"/>
          <w:kern w:val="0"/>
          <w:sz w:val="24"/>
        </w:rPr>
        <w:t>股份有限公司股权登记确认相关手续，包括但不限于：代为提交相关股权登记文件、代为办理股权登记确认事项并签署相关文件。</w:t>
      </w:r>
    </w:p>
    <w:p>
      <w:pPr>
        <w:spacing w:line="480" w:lineRule="auto"/>
        <w:ind w:firstLine="480" w:firstLineChars="200"/>
        <w:rPr>
          <w:rFonts w:ascii="宋体"/>
          <w:kern w:val="0"/>
          <w:sz w:val="24"/>
        </w:rPr>
      </w:pPr>
      <w:r>
        <w:rPr>
          <w:rFonts w:ascii="宋体" w:hAnsi="宋体"/>
          <w:kern w:val="0"/>
          <w:sz w:val="24"/>
        </w:rPr>
        <w:t>______</w:t>
      </w:r>
      <w:r>
        <w:rPr>
          <w:rFonts w:hint="eastAsia" w:ascii="宋体" w:hAnsi="宋体"/>
          <w:kern w:val="0"/>
          <w:sz w:val="24"/>
        </w:rPr>
        <w:t xml:space="preserve"> 先生</w:t>
      </w:r>
      <w:r>
        <w:rPr>
          <w:rFonts w:ascii="宋体" w:hAnsi="宋体"/>
          <w:kern w:val="0"/>
          <w:sz w:val="24"/>
        </w:rPr>
        <w:t>/</w:t>
      </w:r>
      <w:r>
        <w:rPr>
          <w:rFonts w:hint="eastAsia" w:ascii="宋体" w:hAnsi="宋体"/>
          <w:kern w:val="0"/>
          <w:sz w:val="24"/>
        </w:rPr>
        <w:t>女士身份证号码为</w:t>
      </w:r>
      <w:r>
        <w:rPr>
          <w:rFonts w:ascii="宋体" w:hAnsi="宋体"/>
          <w:kern w:val="0"/>
          <w:sz w:val="24"/>
        </w:rPr>
        <w:t>__________________</w:t>
      </w:r>
      <w:r>
        <w:rPr>
          <w:rFonts w:hint="eastAsia" w:ascii="宋体" w:hAnsi="宋体"/>
          <w:kern w:val="0"/>
          <w:sz w:val="24"/>
        </w:rPr>
        <w:t>；</w:t>
      </w:r>
    </w:p>
    <w:p>
      <w:pPr>
        <w:spacing w:line="480" w:lineRule="auto"/>
        <w:ind w:firstLine="480" w:firstLineChars="200"/>
        <w:rPr>
          <w:rFonts w:ascii="宋体"/>
          <w:kern w:val="0"/>
          <w:sz w:val="24"/>
        </w:rPr>
      </w:pPr>
      <w:r>
        <w:rPr>
          <w:rFonts w:ascii="宋体" w:hAnsi="宋体"/>
          <w:kern w:val="0"/>
          <w:sz w:val="24"/>
        </w:rPr>
        <w:t>______</w:t>
      </w:r>
      <w:r>
        <w:rPr>
          <w:rFonts w:hint="eastAsia" w:ascii="宋体" w:hAnsi="宋体"/>
          <w:kern w:val="0"/>
          <w:sz w:val="24"/>
        </w:rPr>
        <w:t xml:space="preserve"> 先生</w:t>
      </w:r>
      <w:r>
        <w:rPr>
          <w:rFonts w:ascii="宋体" w:hAnsi="宋体"/>
          <w:kern w:val="0"/>
          <w:sz w:val="24"/>
        </w:rPr>
        <w:t>/</w:t>
      </w:r>
      <w:r>
        <w:rPr>
          <w:rFonts w:hint="eastAsia" w:ascii="宋体" w:hAnsi="宋体"/>
          <w:kern w:val="0"/>
          <w:sz w:val="24"/>
        </w:rPr>
        <w:t>女士联系电话为</w:t>
      </w:r>
      <w:r>
        <w:rPr>
          <w:rFonts w:ascii="宋体" w:hAnsi="宋体"/>
          <w:kern w:val="0"/>
          <w:sz w:val="24"/>
        </w:rPr>
        <w:t>____</w:t>
      </w:r>
      <w:bookmarkStart w:id="0" w:name="_Hlk127208517"/>
      <w:r>
        <w:rPr>
          <w:rFonts w:ascii="宋体" w:hAnsi="宋体"/>
          <w:kern w:val="0"/>
          <w:sz w:val="24"/>
        </w:rPr>
        <w:t>___</w:t>
      </w:r>
      <w:bookmarkStart w:id="1" w:name="_Hlk127208458"/>
      <w:r>
        <w:rPr>
          <w:rFonts w:ascii="宋体" w:hAnsi="宋体"/>
          <w:kern w:val="0"/>
          <w:sz w:val="24"/>
        </w:rPr>
        <w:t>_</w:t>
      </w:r>
      <w:bookmarkEnd w:id="0"/>
      <w:r>
        <w:rPr>
          <w:rFonts w:ascii="宋体" w:hAnsi="宋体"/>
          <w:kern w:val="0"/>
          <w:sz w:val="24"/>
        </w:rPr>
        <w:t>_</w:t>
      </w:r>
      <w:bookmarkEnd w:id="1"/>
      <w:r>
        <w:rPr>
          <w:rFonts w:ascii="宋体" w:hAnsi="宋体"/>
          <w:kern w:val="0"/>
          <w:sz w:val="24"/>
        </w:rPr>
        <w:t>______</w:t>
      </w:r>
      <w:r>
        <w:rPr>
          <w:rFonts w:hint="eastAsia" w:ascii="宋体" w:hAnsi="宋体"/>
          <w:kern w:val="0"/>
          <w:sz w:val="24"/>
        </w:rPr>
        <w:t>；</w:t>
      </w:r>
    </w:p>
    <w:p>
      <w:pPr>
        <w:spacing w:line="480" w:lineRule="auto"/>
        <w:ind w:firstLine="480" w:firstLineChars="200"/>
        <w:rPr>
          <w:rFonts w:ascii="宋体"/>
          <w:kern w:val="0"/>
          <w:sz w:val="24"/>
        </w:rPr>
      </w:pPr>
      <w:r>
        <w:rPr>
          <w:rFonts w:hint="eastAsia" w:ascii="宋体" w:hAnsi="宋体"/>
          <w:kern w:val="0"/>
          <w:sz w:val="24"/>
        </w:rPr>
        <w:t>本人身份证号为</w:t>
      </w:r>
      <w:r>
        <w:rPr>
          <w:rFonts w:ascii="宋体" w:hAnsi="宋体"/>
          <w:kern w:val="0"/>
          <w:sz w:val="24"/>
        </w:rPr>
        <w:t>___________________</w:t>
      </w:r>
      <w:r>
        <w:rPr>
          <w:rFonts w:hint="eastAsia" w:ascii="宋体" w:hAnsi="宋体"/>
          <w:kern w:val="0"/>
          <w:sz w:val="24"/>
        </w:rPr>
        <w:t>；</w:t>
      </w:r>
    </w:p>
    <w:p>
      <w:pPr>
        <w:spacing w:line="480" w:lineRule="auto"/>
        <w:ind w:firstLine="480" w:firstLineChars="200"/>
        <w:rPr>
          <w:rFonts w:ascii="宋体"/>
          <w:kern w:val="0"/>
          <w:sz w:val="24"/>
        </w:rPr>
      </w:pPr>
      <w:r>
        <w:rPr>
          <w:rFonts w:hint="eastAsia" w:ascii="宋体" w:hAnsi="宋体"/>
          <w:kern w:val="0"/>
          <w:sz w:val="24"/>
        </w:rPr>
        <w:t>本人联系电话为</w:t>
      </w:r>
      <w:r>
        <w:rPr>
          <w:rFonts w:ascii="宋体" w:hAnsi="宋体"/>
          <w:kern w:val="0"/>
          <w:sz w:val="24"/>
        </w:rPr>
        <w:t>_____________</w:t>
      </w:r>
      <w:r>
        <w:rPr>
          <w:rFonts w:hint="eastAsia" w:ascii="宋体" w:hAnsi="宋体"/>
          <w:kern w:val="0"/>
          <w:sz w:val="24"/>
        </w:rPr>
        <w:t>。</w:t>
      </w:r>
    </w:p>
    <w:p>
      <w:pPr>
        <w:spacing w:line="480" w:lineRule="auto"/>
        <w:ind w:firstLine="480" w:firstLineChars="200"/>
        <w:rPr>
          <w:rFonts w:ascii="宋体"/>
          <w:kern w:val="0"/>
          <w:sz w:val="24"/>
        </w:rPr>
      </w:pPr>
    </w:p>
    <w:p>
      <w:pPr>
        <w:spacing w:line="480" w:lineRule="auto"/>
        <w:ind w:firstLine="480" w:firstLineChars="200"/>
        <w:rPr>
          <w:rFonts w:ascii="宋体"/>
          <w:kern w:val="0"/>
          <w:sz w:val="24"/>
        </w:rPr>
      </w:pPr>
      <w:r>
        <w:rPr>
          <w:rFonts w:hint="eastAsia" w:ascii="宋体" w:hAnsi="宋体"/>
          <w:kern w:val="0"/>
          <w:sz w:val="24"/>
        </w:rPr>
        <w:t>本委托自本授权委托书办理公证之日起生效，至</w:t>
      </w:r>
      <w:r>
        <w:rPr>
          <w:rFonts w:ascii="宋体" w:hAnsi="宋体"/>
          <w:kern w:val="0"/>
          <w:sz w:val="24"/>
        </w:rPr>
        <w:t>福建海峡银行</w:t>
      </w:r>
      <w:r>
        <w:rPr>
          <w:rFonts w:hint="eastAsia" w:ascii="宋体" w:hAnsi="宋体"/>
          <w:kern w:val="0"/>
          <w:sz w:val="24"/>
        </w:rPr>
        <w:t>股份有限公司股权登记确认相关手续办理完毕之日起终止。</w:t>
      </w:r>
    </w:p>
    <w:p>
      <w:pPr>
        <w:spacing w:line="480" w:lineRule="auto"/>
        <w:jc w:val="right"/>
        <w:rPr>
          <w:rFonts w:ascii="宋体"/>
          <w:kern w:val="0"/>
          <w:sz w:val="24"/>
        </w:rPr>
      </w:pPr>
      <w:r>
        <w:rPr>
          <w:rFonts w:ascii="宋体" w:hAnsi="宋体"/>
          <w:kern w:val="0"/>
          <w:sz w:val="24"/>
        </w:rPr>
        <w:t xml:space="preserve">                            </w:t>
      </w:r>
    </w:p>
    <w:p>
      <w:pPr>
        <w:spacing w:line="480" w:lineRule="auto"/>
        <w:ind w:right="960" w:firstLine="5280" w:firstLineChars="2200"/>
        <w:rPr>
          <w:rFonts w:ascii="宋体"/>
          <w:kern w:val="0"/>
          <w:sz w:val="24"/>
        </w:rPr>
      </w:pPr>
      <w:r>
        <w:rPr>
          <w:rFonts w:hint="eastAsia" w:ascii="宋体" w:hAnsi="宋体"/>
          <w:kern w:val="0"/>
          <w:sz w:val="24"/>
        </w:rPr>
        <w:t>委托人签名：</w:t>
      </w:r>
    </w:p>
    <w:p>
      <w:pPr>
        <w:spacing w:line="480" w:lineRule="auto"/>
        <w:ind w:firstLine="6600" w:firstLineChars="2750"/>
        <w:rPr>
          <w:rFonts w:ascii="宋体"/>
          <w:kern w:val="0"/>
          <w:sz w:val="24"/>
        </w:rPr>
      </w:pP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
    <w:p/>
    <w:p>
      <w:pPr>
        <w:rPr>
          <w:rFonts w:hint="eastAsia"/>
          <w:lang w:eastAsia="zh-Hans"/>
        </w:rPr>
      </w:pPr>
    </w:p>
    <w:sectPr>
      <w:pgSz w:w="11906" w:h="16838"/>
      <w:pgMar w:top="1021" w:right="1797" w:bottom="102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JlODY2ZDcxZWQ2ZmE0OGVjNmZhMWQxODQwZTk5MDcifQ=="/>
    <w:docVar w:name="DocumentID" w:val="1488418348307"/>
    <w:docVar w:name="DocumentName" w:val="股份确权登记等有关表格.doc"/>
    <w:docVar w:name="ExtParam1" w:val="02149"/>
    <w:docVar w:name="ExtParam2" w:val="总行董事会办公室"/>
  </w:docVars>
  <w:rsids>
    <w:rsidRoot w:val="00AD7C13"/>
    <w:rsid w:val="00042B40"/>
    <w:rsid w:val="00050276"/>
    <w:rsid w:val="0006273B"/>
    <w:rsid w:val="0007158F"/>
    <w:rsid w:val="00084FD1"/>
    <w:rsid w:val="000B7CEC"/>
    <w:rsid w:val="000C04A0"/>
    <w:rsid w:val="001068BF"/>
    <w:rsid w:val="001279F6"/>
    <w:rsid w:val="0015400C"/>
    <w:rsid w:val="00195DF6"/>
    <w:rsid w:val="001B707F"/>
    <w:rsid w:val="001D0944"/>
    <w:rsid w:val="001E44FE"/>
    <w:rsid w:val="002210C8"/>
    <w:rsid w:val="0023185B"/>
    <w:rsid w:val="002458E2"/>
    <w:rsid w:val="002512B8"/>
    <w:rsid w:val="00267F5E"/>
    <w:rsid w:val="0028070E"/>
    <w:rsid w:val="002C4F24"/>
    <w:rsid w:val="002D7FCA"/>
    <w:rsid w:val="002E1E4A"/>
    <w:rsid w:val="002F6FDD"/>
    <w:rsid w:val="00302006"/>
    <w:rsid w:val="00304394"/>
    <w:rsid w:val="00307E84"/>
    <w:rsid w:val="00312FB2"/>
    <w:rsid w:val="00342D5B"/>
    <w:rsid w:val="00350453"/>
    <w:rsid w:val="00376489"/>
    <w:rsid w:val="00381F2A"/>
    <w:rsid w:val="00391014"/>
    <w:rsid w:val="0039398B"/>
    <w:rsid w:val="003D0BE2"/>
    <w:rsid w:val="003F192A"/>
    <w:rsid w:val="003F4FA2"/>
    <w:rsid w:val="00446123"/>
    <w:rsid w:val="0045245F"/>
    <w:rsid w:val="00461B29"/>
    <w:rsid w:val="004709B7"/>
    <w:rsid w:val="00495287"/>
    <w:rsid w:val="004A7400"/>
    <w:rsid w:val="004B7A6A"/>
    <w:rsid w:val="0051212C"/>
    <w:rsid w:val="00521CFE"/>
    <w:rsid w:val="00577F22"/>
    <w:rsid w:val="005876AA"/>
    <w:rsid w:val="005B1071"/>
    <w:rsid w:val="005B2ECE"/>
    <w:rsid w:val="005C0385"/>
    <w:rsid w:val="005F131B"/>
    <w:rsid w:val="0064004C"/>
    <w:rsid w:val="006553EF"/>
    <w:rsid w:val="006734F7"/>
    <w:rsid w:val="00674464"/>
    <w:rsid w:val="006821D2"/>
    <w:rsid w:val="006A25BC"/>
    <w:rsid w:val="006A3A94"/>
    <w:rsid w:val="006B198A"/>
    <w:rsid w:val="006D7ECE"/>
    <w:rsid w:val="00715134"/>
    <w:rsid w:val="0073328C"/>
    <w:rsid w:val="00792D13"/>
    <w:rsid w:val="007A2E30"/>
    <w:rsid w:val="007A691D"/>
    <w:rsid w:val="007B39A2"/>
    <w:rsid w:val="007C64EB"/>
    <w:rsid w:val="007D56B4"/>
    <w:rsid w:val="007D6CF7"/>
    <w:rsid w:val="007D74AF"/>
    <w:rsid w:val="00800B01"/>
    <w:rsid w:val="00810F36"/>
    <w:rsid w:val="00815C40"/>
    <w:rsid w:val="008405A7"/>
    <w:rsid w:val="00841603"/>
    <w:rsid w:val="00857A03"/>
    <w:rsid w:val="008637B8"/>
    <w:rsid w:val="00895176"/>
    <w:rsid w:val="008A62C5"/>
    <w:rsid w:val="008C60EC"/>
    <w:rsid w:val="008E0829"/>
    <w:rsid w:val="008E447A"/>
    <w:rsid w:val="008E4E0E"/>
    <w:rsid w:val="008F2455"/>
    <w:rsid w:val="00903CF1"/>
    <w:rsid w:val="00911BAA"/>
    <w:rsid w:val="0092069A"/>
    <w:rsid w:val="0092210C"/>
    <w:rsid w:val="0092210F"/>
    <w:rsid w:val="00927925"/>
    <w:rsid w:val="00931BCE"/>
    <w:rsid w:val="00950EF0"/>
    <w:rsid w:val="009667FC"/>
    <w:rsid w:val="009805A2"/>
    <w:rsid w:val="00986961"/>
    <w:rsid w:val="009A3637"/>
    <w:rsid w:val="009A720E"/>
    <w:rsid w:val="009C43F0"/>
    <w:rsid w:val="009E400C"/>
    <w:rsid w:val="00A16C1F"/>
    <w:rsid w:val="00A3180F"/>
    <w:rsid w:val="00A414B5"/>
    <w:rsid w:val="00A8606B"/>
    <w:rsid w:val="00A9162F"/>
    <w:rsid w:val="00AB73D7"/>
    <w:rsid w:val="00AD7C13"/>
    <w:rsid w:val="00AE334F"/>
    <w:rsid w:val="00AF3298"/>
    <w:rsid w:val="00B57A05"/>
    <w:rsid w:val="00B63C7B"/>
    <w:rsid w:val="00B912AF"/>
    <w:rsid w:val="00B962E4"/>
    <w:rsid w:val="00BA0263"/>
    <w:rsid w:val="00BA3F40"/>
    <w:rsid w:val="00BC04E4"/>
    <w:rsid w:val="00BC2645"/>
    <w:rsid w:val="00BD0EA7"/>
    <w:rsid w:val="00BE2BF6"/>
    <w:rsid w:val="00BF7DA6"/>
    <w:rsid w:val="00C352B1"/>
    <w:rsid w:val="00C70CBD"/>
    <w:rsid w:val="00C743E6"/>
    <w:rsid w:val="00C817CC"/>
    <w:rsid w:val="00C92CB3"/>
    <w:rsid w:val="00CD57F7"/>
    <w:rsid w:val="00D21BD2"/>
    <w:rsid w:val="00D527EF"/>
    <w:rsid w:val="00D94D56"/>
    <w:rsid w:val="00DD6EF6"/>
    <w:rsid w:val="00DE211F"/>
    <w:rsid w:val="00DE5DA5"/>
    <w:rsid w:val="00E1478E"/>
    <w:rsid w:val="00E32255"/>
    <w:rsid w:val="00E53367"/>
    <w:rsid w:val="00E66F4D"/>
    <w:rsid w:val="00E92D7D"/>
    <w:rsid w:val="00E96558"/>
    <w:rsid w:val="00EB3A7D"/>
    <w:rsid w:val="00EC4CBB"/>
    <w:rsid w:val="00EC5E99"/>
    <w:rsid w:val="00EE2EC6"/>
    <w:rsid w:val="00EF629D"/>
    <w:rsid w:val="00EF6406"/>
    <w:rsid w:val="00F2790B"/>
    <w:rsid w:val="00F32164"/>
    <w:rsid w:val="00F7122F"/>
    <w:rsid w:val="00F73C56"/>
    <w:rsid w:val="00F74559"/>
    <w:rsid w:val="00F90E57"/>
    <w:rsid w:val="00FF2229"/>
    <w:rsid w:val="12C63408"/>
    <w:rsid w:val="1B67324F"/>
    <w:rsid w:val="1C0049A1"/>
    <w:rsid w:val="20954268"/>
    <w:rsid w:val="229D0F09"/>
    <w:rsid w:val="26863281"/>
    <w:rsid w:val="2EE6084A"/>
    <w:rsid w:val="41D306C7"/>
    <w:rsid w:val="5C747CA8"/>
    <w:rsid w:val="63786E51"/>
    <w:rsid w:val="73D6976F"/>
    <w:rsid w:val="7EEEC27B"/>
    <w:rsid w:val="FDD7A8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hint="eastAsia"/>
    </w:rPr>
  </w:style>
  <w:style w:type="paragraph" w:styleId="3">
    <w:name w:val="Body Text"/>
    <w:basedOn w:val="1"/>
    <w:qFormat/>
    <w:uiPriority w:val="0"/>
    <w:rPr>
      <w:rFonts w:ascii="Times New Roman" w:hAnsi="Times New Roman"/>
      <w:kern w:val="0"/>
      <w:sz w:val="28"/>
      <w:szCs w:val="20"/>
    </w:rPr>
  </w:style>
  <w:style w:type="paragraph" w:styleId="4">
    <w:name w:val="annotation text"/>
    <w:basedOn w:val="1"/>
    <w:link w:val="12"/>
    <w:unhideWhenUsed/>
    <w:uiPriority w:val="99"/>
    <w:pPr>
      <w:jc w:val="left"/>
    </w:pPr>
  </w:style>
  <w:style w:type="paragraph" w:styleId="5">
    <w:name w:val="Balloon Text"/>
    <w:basedOn w:val="1"/>
    <w:link w:val="13"/>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unhideWhenUsed/>
    <w:uiPriority w:val="99"/>
    <w:rPr>
      <w:b/>
      <w:bCs/>
    </w:rPr>
  </w:style>
  <w:style w:type="character" w:styleId="11">
    <w:name w:val="annotation reference"/>
    <w:unhideWhenUsed/>
    <w:uiPriority w:val="99"/>
    <w:rPr>
      <w:sz w:val="21"/>
      <w:szCs w:val="21"/>
    </w:rPr>
  </w:style>
  <w:style w:type="character" w:customStyle="1" w:styleId="12">
    <w:name w:val="批注文字 字符"/>
    <w:link w:val="4"/>
    <w:semiHidden/>
    <w:uiPriority w:val="99"/>
    <w:rPr>
      <w:kern w:val="2"/>
      <w:sz w:val="21"/>
      <w:szCs w:val="22"/>
    </w:rPr>
  </w:style>
  <w:style w:type="character" w:customStyle="1" w:styleId="13">
    <w:name w:val="批注框文本 字符"/>
    <w:link w:val="5"/>
    <w:semiHidden/>
    <w:uiPriority w:val="99"/>
    <w:rPr>
      <w:kern w:val="2"/>
      <w:sz w:val="18"/>
      <w:szCs w:val="18"/>
    </w:rPr>
  </w:style>
  <w:style w:type="character" w:customStyle="1" w:styleId="14">
    <w:name w:val="页脚 字符"/>
    <w:link w:val="6"/>
    <w:uiPriority w:val="99"/>
    <w:rPr>
      <w:kern w:val="2"/>
      <w:sz w:val="18"/>
      <w:szCs w:val="18"/>
    </w:rPr>
  </w:style>
  <w:style w:type="character" w:customStyle="1" w:styleId="15">
    <w:name w:val="页眉 字符"/>
    <w:link w:val="7"/>
    <w:uiPriority w:val="99"/>
    <w:rPr>
      <w:kern w:val="2"/>
      <w:sz w:val="18"/>
      <w:szCs w:val="18"/>
    </w:rPr>
  </w:style>
  <w:style w:type="character" w:customStyle="1" w:styleId="16">
    <w:name w:val="批注主题 字符"/>
    <w:link w:val="8"/>
    <w:semiHidden/>
    <w:uiPriority w:val="99"/>
    <w:rPr>
      <w:b/>
      <w:bCs/>
      <w:kern w:val="2"/>
      <w:sz w:val="21"/>
      <w:szCs w:val="22"/>
    </w:rPr>
  </w:style>
  <w:style w:type="paragraph" w:styleId="17">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8">
    <w:name w:val="首行缩进"/>
    <w:qFormat/>
    <w:uiPriority w:val="99"/>
    <w:pPr>
      <w:widowControl w:val="0"/>
      <w:spacing w:beforeLines="20" w:line="400" w:lineRule="atLeast"/>
      <w:ind w:firstLine="480" w:firstLineChars="200"/>
      <w:jc w:val="both"/>
    </w:pPr>
    <w:rPr>
      <w:rFonts w:ascii="Times New Roman" w:hAnsi="Times New Roman" w:eastAsia="楷体_GB2312" w:cs="宋体"/>
      <w:kern w:val="2"/>
      <w:sz w:val="24"/>
      <w:szCs w:val="24"/>
      <w:lang w:val="en-US" w:eastAsia="zh-CN" w:bidi="ar-SA"/>
    </w:rPr>
  </w:style>
  <w:style w:type="paragraph" w:customStyle="1" w:styleId="19">
    <w:name w:val="_Style 16"/>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2610</Words>
  <Characters>2921</Characters>
  <Lines>22</Lines>
  <Paragraphs>6</Paragraphs>
  <TotalTime>1</TotalTime>
  <ScaleCrop>false</ScaleCrop>
  <LinksUpToDate>false</LinksUpToDate>
  <CharactersWithSpaces>3151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2023-02-13T19:23:00Z</dcterms:created>
  <dc:creator>李毅华</dc:creator>
  <cp:lastModifiedBy>孙黎霞</cp:lastModifiedBy>
  <dcterms:modified xsi:type="dcterms:W3CDTF">2025-05-30T12:44:19Z</dcterms:modified>
  <dc:title>广东顺德农村商业银行股份有限公司股东登记表（自然人）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097DE392D3564FBDB960E15128E1CB99_13</vt:lpwstr>
  </property>
</Properties>
</file>