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723" w:firstLineChars="200"/>
        <w:jc w:val="left"/>
        <w:rPr>
          <w:rFonts w:ascii="宋体" w:hAnsi="宋体" w:cs="仿宋_GB2312"/>
          <w:b/>
          <w:sz w:val="36"/>
          <w:szCs w:val="36"/>
        </w:rPr>
      </w:pPr>
      <w:r>
        <w:rPr>
          <w:rFonts w:hint="eastAsia" w:ascii="宋体" w:hAnsi="宋体" w:cs="仿宋_GB2312"/>
          <w:b/>
          <w:sz w:val="36"/>
          <w:szCs w:val="36"/>
        </w:rPr>
        <w:t>附件</w:t>
      </w:r>
      <w:r>
        <w:rPr>
          <w:rFonts w:hint="eastAsia" w:ascii="宋体" w:hAnsi="宋体" w:cs="仿宋_GB2312"/>
          <w:b/>
          <w:sz w:val="36"/>
          <w:szCs w:val="36"/>
          <w:lang w:val="en-US" w:eastAsia="zh-CN"/>
        </w:rPr>
        <w:t>2</w:t>
      </w:r>
      <w:r>
        <w:rPr>
          <w:rFonts w:ascii="宋体" w:hAnsi="宋体" w:cs="仿宋_GB2312"/>
          <w:b/>
          <w:sz w:val="36"/>
          <w:szCs w:val="36"/>
        </w:rPr>
        <w:t>：</w:t>
      </w:r>
    </w:p>
    <w:p>
      <w:pPr>
        <w:spacing w:line="580" w:lineRule="exact"/>
        <w:ind w:firstLine="723" w:firstLineChars="200"/>
        <w:jc w:val="center"/>
        <w:rPr>
          <w:rFonts w:ascii="仿宋_GB2312" w:eastAsia="仿宋_GB2312" w:cs="仿宋_GB2312"/>
          <w:sz w:val="24"/>
          <w:szCs w:val="24"/>
        </w:rPr>
      </w:pPr>
      <w:r>
        <w:rPr>
          <w:rFonts w:hint="eastAsia" w:ascii="宋体" w:hAnsi="宋体" w:cs="仿宋_GB2312"/>
          <w:b/>
          <w:sz w:val="36"/>
          <w:szCs w:val="36"/>
        </w:rPr>
        <w:t>福建海峡银行</w:t>
      </w:r>
      <w:r>
        <w:rPr>
          <w:rFonts w:hint="eastAsia" w:ascii="宋体" w:hAnsi="宋体" w:cs="仿宋_GB2312"/>
          <w:b/>
          <w:sz w:val="36"/>
          <w:szCs w:val="36"/>
          <w:lang w:eastAsia="zh-CN"/>
        </w:rPr>
        <w:t>市管企业负责人</w:t>
      </w:r>
      <w:r>
        <w:rPr>
          <w:rFonts w:hint="eastAsia" w:ascii="宋体" w:hAnsi="宋体" w:cs="仿宋_GB2312"/>
          <w:b/>
          <w:sz w:val="36"/>
          <w:szCs w:val="36"/>
        </w:rPr>
        <w:t>20</w:t>
      </w:r>
      <w:r>
        <w:rPr>
          <w:rFonts w:hint="eastAsia" w:ascii="宋体" w:hAnsi="宋体" w:cs="仿宋_GB2312"/>
          <w:b/>
          <w:sz w:val="36"/>
          <w:szCs w:val="36"/>
          <w:lang w:val="en-US" w:eastAsia="zh-CN"/>
        </w:rPr>
        <w:t>23</w:t>
      </w:r>
      <w:r>
        <w:rPr>
          <w:rFonts w:hint="eastAsia" w:ascii="宋体" w:hAnsi="宋体" w:cs="仿宋_GB2312"/>
          <w:b/>
          <w:sz w:val="36"/>
          <w:szCs w:val="36"/>
        </w:rPr>
        <w:t>年度薪酬情况</w:t>
      </w:r>
    </w:p>
    <w:tbl>
      <w:tblPr>
        <w:tblStyle w:val="5"/>
        <w:tblW w:w="13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602"/>
        <w:gridCol w:w="2754"/>
        <w:gridCol w:w="1077"/>
        <w:gridCol w:w="2359"/>
        <w:gridCol w:w="1050"/>
        <w:gridCol w:w="1428"/>
        <w:gridCol w:w="1240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1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职务</w:t>
            </w:r>
          </w:p>
        </w:tc>
        <w:tc>
          <w:tcPr>
            <w:tcW w:w="2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任职起始时间</w:t>
            </w:r>
          </w:p>
        </w:tc>
        <w:tc>
          <w:tcPr>
            <w:tcW w:w="59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260" w:hanging="1260" w:hangingChars="6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20</w:t>
            </w:r>
            <w:r>
              <w:rPr>
                <w:rFonts w:hint="eastAsia" w:cs="仿宋_GB2312" w:asciiTheme="minorEastAsia" w:hAnsiTheme="minorEastAsia" w:eastAsiaTheme="minorEastAsia"/>
                <w:szCs w:val="21"/>
                <w:lang w:val="en-US" w:eastAsia="zh-CN"/>
              </w:rPr>
              <w:t>23</w:t>
            </w: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年度从本公司获得的税前报酬情况（单位：万元）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是否在股东单位或其他关联方领取 薪酬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（是/否）</w:t>
            </w:r>
          </w:p>
        </w:tc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在关联方领取的税前薪酬总额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应付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薪酬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（1）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社会保险、企业年金、补充医疗保险及住房公积金的单位缴存部分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（2）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其他货币性收入</w:t>
            </w:r>
          </w:p>
          <w:p>
            <w:pPr>
              <w:spacing w:line="400" w:lineRule="exact"/>
              <w:ind w:firstLine="105" w:firstLineChars="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（3）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合计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4）=（1）+（2）+（3）</w:t>
            </w: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bookmarkStart w:id="0" w:name="OLE_LINK1" w:colFirst="3" w:colLast="4"/>
            <w:bookmarkStart w:id="1" w:name="OLE_LINK3" w:colFirst="3" w:colLast="3"/>
            <w:bookmarkStart w:id="2" w:name="OLE_LINK2" w:colFirst="4" w:colLast="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俞敏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党委书记、董事长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2018年5月-至今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宋体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82.0406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16.9804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Cs/>
                <w:color w:val="000000"/>
                <w:lang w:val="en-US" w:eastAsia="zh-CN"/>
              </w:rPr>
            </w:pPr>
            <w:r>
              <w:rPr>
                <w:rFonts w:hint="default"/>
                <w:bCs/>
                <w:color w:val="000000"/>
                <w:lang w:val="en-US" w:eastAsia="zh-CN"/>
              </w:rPr>
              <w:t>99.021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吴雷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党委副书记、行长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2018年5月-2025年3月，2025年3月退休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82.0406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12.8441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Cs/>
                <w:color w:val="000000"/>
                <w:lang w:val="en-US" w:eastAsia="zh-CN"/>
              </w:rPr>
            </w:pPr>
            <w:r>
              <w:rPr>
                <w:rFonts w:hint="default"/>
                <w:bCs/>
                <w:color w:val="000000"/>
                <w:lang w:val="en-US" w:eastAsia="zh-CN"/>
              </w:rPr>
              <w:t>94.8847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安红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监事长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2015年8月-2024年12月，2024年12月起任企业高级顾问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82.0406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12.7557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Cs/>
                <w:color w:val="000000"/>
                <w:lang w:val="en-US" w:eastAsia="zh-CN"/>
              </w:rPr>
            </w:pPr>
            <w:r>
              <w:rPr>
                <w:rFonts w:hint="default"/>
                <w:bCs/>
                <w:color w:val="000000"/>
                <w:lang w:val="en-US" w:eastAsia="zh-CN"/>
              </w:rPr>
              <w:t>94.7963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黄强斌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驻行纪检监察组组长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2021年12月-2024年12月，2024年12月起任党委副书记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73.8365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15.5766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Cs/>
                <w:color w:val="000000"/>
                <w:lang w:val="en-US" w:eastAsia="zh-CN"/>
              </w:rPr>
            </w:pPr>
            <w:r>
              <w:rPr>
                <w:rFonts w:hint="default"/>
                <w:bCs/>
                <w:color w:val="000000"/>
                <w:lang w:val="en-US" w:eastAsia="zh-CN"/>
              </w:rPr>
              <w:t>89.4131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吴观铃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副行长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2018年5月-至今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65.6324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12.693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Cs/>
                <w:color w:val="000000"/>
                <w:lang w:val="en-US" w:eastAsia="zh-CN"/>
              </w:rPr>
            </w:pPr>
            <w:r>
              <w:rPr>
                <w:rFonts w:hint="default"/>
                <w:bCs/>
                <w:color w:val="000000"/>
                <w:lang w:val="en-US" w:eastAsia="zh-CN"/>
              </w:rPr>
              <w:t>78.3254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吴秀清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副行长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2023年3月-至今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54.6936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10.7613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Cs/>
                <w:color w:val="000000"/>
                <w:lang w:val="en-US" w:eastAsia="zh-CN"/>
              </w:rPr>
            </w:pPr>
            <w:r>
              <w:rPr>
                <w:rFonts w:hint="default"/>
                <w:bCs/>
                <w:color w:val="000000"/>
                <w:lang w:val="en-US" w:eastAsia="zh-CN"/>
              </w:rPr>
              <w:t>65.4549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郭汉兴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eastAsia="zh-CN"/>
              </w:rPr>
              <w:t>企业顾问、工会主席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2022年7月-2025年1月，2025年1月起任企业顾问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62.09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13.1982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Cs/>
                <w:color w:val="000000"/>
                <w:lang w:val="en-US" w:eastAsia="zh-CN"/>
              </w:rPr>
            </w:pPr>
            <w:r>
              <w:rPr>
                <w:rFonts w:hint="default"/>
                <w:bCs/>
                <w:color w:val="000000"/>
                <w:lang w:val="en-US" w:eastAsia="zh-CN"/>
              </w:rPr>
              <w:t>75.2882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邓伯琦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eastAsia="zh-CN"/>
              </w:rPr>
              <w:t>企业顾问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Arial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  <w:lang w:val="en-US" w:eastAsia="zh-CN"/>
              </w:rPr>
              <w:t>2016年3月-2023年3月任副行长，2023年3月起任企业顾问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69.187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lang w:val="en-US" w:eastAsia="zh-CN"/>
              </w:rPr>
              <w:t>12.8031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bCs/>
                <w:color w:val="000000"/>
                <w:lang w:val="en-US" w:eastAsia="zh-CN"/>
              </w:rPr>
            </w:pPr>
            <w:r>
              <w:rPr>
                <w:rFonts w:hint="default"/>
                <w:bCs/>
                <w:color w:val="000000"/>
                <w:lang w:val="en-US" w:eastAsia="zh-CN"/>
              </w:rPr>
              <w:t>81.9901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</w:p>
        </w:tc>
      </w:tr>
      <w:bookmarkEnd w:id="0"/>
      <w:bookmarkEnd w:id="1"/>
      <w:bookmarkEnd w:id="2"/>
    </w:tbl>
    <w:p/>
    <w:p>
      <w:pPr>
        <w:jc w:val="left"/>
        <w:rPr>
          <w:rFonts w:ascii="宋体" w:hAnsi="宋体" w:cs="Arial"/>
          <w:color w:val="000000"/>
          <w:sz w:val="20"/>
          <w:szCs w:val="20"/>
        </w:rPr>
      </w:pPr>
      <w:r>
        <w:rPr>
          <w:rFonts w:hint="eastAsia" w:ascii="宋体" w:hAnsi="宋体" w:cs="Arial"/>
          <w:color w:val="000000"/>
          <w:sz w:val="20"/>
          <w:szCs w:val="20"/>
        </w:rPr>
        <w:t>备注</w:t>
      </w:r>
      <w:r>
        <w:rPr>
          <w:rFonts w:ascii="宋体" w:hAnsi="宋体" w:cs="Arial"/>
          <w:color w:val="000000"/>
          <w:sz w:val="20"/>
          <w:szCs w:val="20"/>
        </w:rPr>
        <w:t>：</w:t>
      </w:r>
      <w:r>
        <w:rPr>
          <w:rFonts w:hint="eastAsia" w:ascii="宋体" w:hAnsi="宋体" w:cs="Arial"/>
          <w:color w:val="000000"/>
          <w:sz w:val="20"/>
          <w:szCs w:val="20"/>
        </w:rPr>
        <w:t>上表披露薪酬为</w:t>
      </w:r>
      <w:r>
        <w:rPr>
          <w:rFonts w:hint="eastAsia" w:ascii="宋体" w:hAnsi="宋体" w:cs="Arial"/>
          <w:color w:val="000000"/>
          <w:sz w:val="20"/>
          <w:szCs w:val="20"/>
          <w:lang w:eastAsia="zh-CN"/>
        </w:rPr>
        <w:t>我行市管企业负责人</w:t>
      </w:r>
      <w:r>
        <w:rPr>
          <w:rFonts w:hint="eastAsia" w:ascii="宋体" w:hAnsi="宋体" w:cs="Arial"/>
          <w:color w:val="000000"/>
          <w:sz w:val="20"/>
          <w:szCs w:val="20"/>
        </w:rPr>
        <w:t>20</w:t>
      </w:r>
      <w:r>
        <w:rPr>
          <w:rFonts w:hint="eastAsia" w:ascii="宋体" w:hAnsi="宋体" w:cs="Arial"/>
          <w:color w:val="000000"/>
          <w:sz w:val="20"/>
          <w:szCs w:val="20"/>
          <w:lang w:val="en-US" w:eastAsia="zh-CN"/>
        </w:rPr>
        <w:t>23</w:t>
      </w:r>
      <w:r>
        <w:rPr>
          <w:rFonts w:hint="eastAsia" w:ascii="宋体" w:hAnsi="宋体" w:cs="Arial"/>
          <w:color w:val="000000"/>
          <w:sz w:val="20"/>
          <w:szCs w:val="20"/>
        </w:rPr>
        <w:t>年度全部应</w:t>
      </w:r>
      <w:bookmarkStart w:id="3" w:name="_GoBack"/>
      <w:bookmarkEnd w:id="3"/>
      <w:r>
        <w:rPr>
          <w:rFonts w:hint="eastAsia" w:ascii="宋体" w:hAnsi="宋体" w:cs="Arial"/>
          <w:color w:val="000000"/>
          <w:sz w:val="20"/>
          <w:szCs w:val="20"/>
        </w:rPr>
        <w:t>发税前薪酬。其中，第（1）项由福州市财政局核定。</w:t>
      </w:r>
    </w:p>
    <w:sectPr>
      <w:pgSz w:w="16838" w:h="11906" w:orient="landscape"/>
      <w:pgMar w:top="663" w:right="1440" w:bottom="6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90"/>
    <w:rsid w:val="00013F06"/>
    <w:rsid w:val="00034B63"/>
    <w:rsid w:val="00051FD7"/>
    <w:rsid w:val="00052587"/>
    <w:rsid w:val="00054EC7"/>
    <w:rsid w:val="00080DFB"/>
    <w:rsid w:val="00105490"/>
    <w:rsid w:val="00133C94"/>
    <w:rsid w:val="0013741A"/>
    <w:rsid w:val="001546AA"/>
    <w:rsid w:val="001758AD"/>
    <w:rsid w:val="0019555E"/>
    <w:rsid w:val="001B693C"/>
    <w:rsid w:val="002020CB"/>
    <w:rsid w:val="002079E4"/>
    <w:rsid w:val="00331343"/>
    <w:rsid w:val="00344C7A"/>
    <w:rsid w:val="00390C57"/>
    <w:rsid w:val="003B4AD5"/>
    <w:rsid w:val="003D2867"/>
    <w:rsid w:val="00410FB6"/>
    <w:rsid w:val="00430F75"/>
    <w:rsid w:val="004D580E"/>
    <w:rsid w:val="00526158"/>
    <w:rsid w:val="00564083"/>
    <w:rsid w:val="00571AEF"/>
    <w:rsid w:val="005A2F42"/>
    <w:rsid w:val="005F6A6A"/>
    <w:rsid w:val="00616740"/>
    <w:rsid w:val="00636737"/>
    <w:rsid w:val="006731CA"/>
    <w:rsid w:val="006814BB"/>
    <w:rsid w:val="006F5044"/>
    <w:rsid w:val="007323C9"/>
    <w:rsid w:val="007614F2"/>
    <w:rsid w:val="007C40FA"/>
    <w:rsid w:val="007D68FC"/>
    <w:rsid w:val="0085088B"/>
    <w:rsid w:val="00865682"/>
    <w:rsid w:val="00873C13"/>
    <w:rsid w:val="008B6F70"/>
    <w:rsid w:val="00946072"/>
    <w:rsid w:val="00986C5E"/>
    <w:rsid w:val="00A66DAE"/>
    <w:rsid w:val="00A90265"/>
    <w:rsid w:val="00A9184B"/>
    <w:rsid w:val="00AD3783"/>
    <w:rsid w:val="00BA72B5"/>
    <w:rsid w:val="00C02FB6"/>
    <w:rsid w:val="00C33105"/>
    <w:rsid w:val="00CF2468"/>
    <w:rsid w:val="00D36560"/>
    <w:rsid w:val="00D4110E"/>
    <w:rsid w:val="00D74BCA"/>
    <w:rsid w:val="00DA3EB2"/>
    <w:rsid w:val="00DF39DC"/>
    <w:rsid w:val="00E03B8D"/>
    <w:rsid w:val="00E82884"/>
    <w:rsid w:val="00E870D6"/>
    <w:rsid w:val="00EC3263"/>
    <w:rsid w:val="00EC5C87"/>
    <w:rsid w:val="00F32205"/>
    <w:rsid w:val="00F64682"/>
    <w:rsid w:val="00F76795"/>
    <w:rsid w:val="00FA3E47"/>
    <w:rsid w:val="00FF5733"/>
    <w:rsid w:val="00FF7313"/>
    <w:rsid w:val="023633BC"/>
    <w:rsid w:val="074D48EE"/>
    <w:rsid w:val="0B175865"/>
    <w:rsid w:val="17815B5D"/>
    <w:rsid w:val="1FDC7F62"/>
    <w:rsid w:val="23D32487"/>
    <w:rsid w:val="26DC1AE1"/>
    <w:rsid w:val="2701267A"/>
    <w:rsid w:val="2E1A3E94"/>
    <w:rsid w:val="2E424FDF"/>
    <w:rsid w:val="2F69483D"/>
    <w:rsid w:val="341904E2"/>
    <w:rsid w:val="3608020D"/>
    <w:rsid w:val="3B2D299C"/>
    <w:rsid w:val="3E6D230F"/>
    <w:rsid w:val="3E8E5BAA"/>
    <w:rsid w:val="4EF842F0"/>
    <w:rsid w:val="54856F94"/>
    <w:rsid w:val="5F485BD8"/>
    <w:rsid w:val="648402BE"/>
    <w:rsid w:val="6D163C35"/>
    <w:rsid w:val="6D200539"/>
    <w:rsid w:val="7139023F"/>
    <w:rsid w:val="74427CE3"/>
    <w:rsid w:val="7D9136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hover"/>
    <w:basedOn w:val="6"/>
    <w:qFormat/>
    <w:uiPriority w:val="0"/>
    <w:rPr>
      <w:color w:val="FFFFFF"/>
      <w:shd w:val="clear" w:fill="6BBFFF"/>
    </w:rPr>
  </w:style>
  <w:style w:type="character" w:customStyle="1" w:styleId="11">
    <w:name w:val="rpexpandhandle6"/>
    <w:basedOn w:val="6"/>
    <w:qFormat/>
    <w:uiPriority w:val="0"/>
    <w:rPr>
      <w:vanish/>
    </w:rPr>
  </w:style>
  <w:style w:type="character" w:customStyle="1" w:styleId="12">
    <w:name w:val="rpexpandhandle7"/>
    <w:basedOn w:val="6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132</Words>
  <Characters>756</Characters>
  <Lines>6</Lines>
  <Paragraphs>1</Paragraphs>
  <TotalTime>1</TotalTime>
  <ScaleCrop>false</ScaleCrop>
  <LinksUpToDate>false</LinksUpToDate>
  <CharactersWithSpaces>887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2019-03-08T06:54:00Z</dcterms:created>
  <dc:creator>罗荣烽</dc:creator>
  <cp:lastModifiedBy>罗荣烽</cp:lastModifiedBy>
  <cp:lastPrinted>2020-03-10T09:12:00Z</cp:lastPrinted>
  <dcterms:modified xsi:type="dcterms:W3CDTF">2025-08-22T07:06:44Z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F285F0376629477A83F7D10015364BE7</vt:lpwstr>
  </property>
</Properties>
</file>