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183CE" w14:textId="77777777" w:rsidR="00EE1E53" w:rsidRPr="00E26438" w:rsidRDefault="00EE1E53">
      <w:pPr>
        <w:autoSpaceDE w:val="0"/>
        <w:autoSpaceDN w:val="0"/>
        <w:adjustRightInd w:val="0"/>
        <w:spacing w:line="360" w:lineRule="auto"/>
        <w:jc w:val="left"/>
        <w:rPr>
          <w:rFonts w:ascii="宋体" w:hAnsi="宋体"/>
          <w:color w:val="000000" w:themeColor="text1"/>
          <w:kern w:val="0"/>
          <w:szCs w:val="21"/>
        </w:rPr>
      </w:pPr>
    </w:p>
    <w:p w14:paraId="7C7A3E37" w14:textId="77777777" w:rsidR="00EE1E53" w:rsidRPr="00E26438" w:rsidRDefault="00EE1E53">
      <w:pPr>
        <w:autoSpaceDE w:val="0"/>
        <w:autoSpaceDN w:val="0"/>
        <w:adjustRightInd w:val="0"/>
        <w:spacing w:line="360" w:lineRule="auto"/>
        <w:jc w:val="left"/>
        <w:rPr>
          <w:rFonts w:ascii="宋体" w:hAnsi="宋体"/>
          <w:color w:val="000000" w:themeColor="text1"/>
          <w:kern w:val="0"/>
          <w:szCs w:val="21"/>
        </w:rPr>
      </w:pPr>
    </w:p>
    <w:p w14:paraId="78B1AFA6" w14:textId="77777777" w:rsidR="00EE1E53" w:rsidRPr="00E26438" w:rsidRDefault="00EE1E53">
      <w:pPr>
        <w:autoSpaceDE w:val="0"/>
        <w:autoSpaceDN w:val="0"/>
        <w:adjustRightInd w:val="0"/>
        <w:spacing w:line="360" w:lineRule="auto"/>
        <w:jc w:val="left"/>
        <w:rPr>
          <w:rFonts w:ascii="宋体" w:hAnsi="宋体"/>
          <w:color w:val="000000" w:themeColor="text1"/>
          <w:kern w:val="0"/>
          <w:szCs w:val="21"/>
        </w:rPr>
      </w:pPr>
    </w:p>
    <w:p w14:paraId="53AC7441" w14:textId="77777777" w:rsidR="00EE1E53" w:rsidRPr="00E26438" w:rsidRDefault="00EE1E53">
      <w:pPr>
        <w:autoSpaceDE w:val="0"/>
        <w:autoSpaceDN w:val="0"/>
        <w:adjustRightInd w:val="0"/>
        <w:spacing w:line="360" w:lineRule="auto"/>
        <w:jc w:val="left"/>
        <w:rPr>
          <w:rFonts w:ascii="宋体" w:hAnsi="宋体"/>
          <w:color w:val="000000" w:themeColor="text1"/>
          <w:kern w:val="0"/>
          <w:szCs w:val="21"/>
        </w:rPr>
      </w:pPr>
    </w:p>
    <w:p w14:paraId="19F4D2AF" w14:textId="097204C9" w:rsidR="00EE1E53" w:rsidRPr="00EF5D5A" w:rsidRDefault="0078480F">
      <w:pPr>
        <w:spacing w:line="360" w:lineRule="auto"/>
        <w:jc w:val="center"/>
        <w:rPr>
          <w:rFonts w:ascii="宋体" w:hAnsi="宋体"/>
          <w:b/>
          <w:sz w:val="52"/>
          <w:szCs w:val="52"/>
        </w:rPr>
      </w:pPr>
      <w:bookmarkStart w:id="0" w:name="_Toc361324841"/>
      <w:r w:rsidRPr="0078480F">
        <w:rPr>
          <w:rFonts w:ascii="宋体" w:hAnsi="宋体" w:hint="eastAsia"/>
          <w:b/>
          <w:sz w:val="52"/>
          <w:szCs w:val="52"/>
        </w:rPr>
        <w:t>博</w:t>
      </w:r>
      <w:proofErr w:type="gramStart"/>
      <w:r w:rsidRPr="0078480F">
        <w:rPr>
          <w:rFonts w:ascii="宋体" w:hAnsi="宋体" w:hint="eastAsia"/>
          <w:b/>
          <w:sz w:val="52"/>
          <w:szCs w:val="52"/>
        </w:rPr>
        <w:t>时优势</w:t>
      </w:r>
      <w:proofErr w:type="gramEnd"/>
      <w:r w:rsidRPr="0078480F">
        <w:rPr>
          <w:rFonts w:ascii="宋体" w:hAnsi="宋体" w:hint="eastAsia"/>
          <w:b/>
          <w:sz w:val="52"/>
          <w:szCs w:val="52"/>
        </w:rPr>
        <w:t>收益信用债债券型证券投资基金</w:t>
      </w:r>
      <w:r w:rsidR="001A31F3">
        <w:rPr>
          <w:rFonts w:ascii="宋体" w:hAnsi="宋体" w:hint="eastAsia"/>
          <w:b/>
          <w:sz w:val="52"/>
          <w:szCs w:val="52"/>
        </w:rPr>
        <w:t>清算</w:t>
      </w:r>
      <w:r w:rsidR="00F13EB3" w:rsidRPr="00EF5D5A">
        <w:rPr>
          <w:rFonts w:ascii="宋体" w:hAnsi="宋体"/>
          <w:b/>
          <w:sz w:val="52"/>
          <w:szCs w:val="52"/>
        </w:rPr>
        <w:t>报告</w:t>
      </w:r>
      <w:bookmarkEnd w:id="0"/>
    </w:p>
    <w:p w14:paraId="60433AB8" w14:textId="77777777" w:rsidR="00EE1E53" w:rsidRPr="00EF5D5A" w:rsidRDefault="00EE1E53">
      <w:pPr>
        <w:spacing w:line="360" w:lineRule="auto"/>
        <w:jc w:val="center"/>
        <w:rPr>
          <w:rFonts w:ascii="宋体" w:hAnsi="宋体"/>
          <w:b/>
          <w:color w:val="000000" w:themeColor="text1"/>
          <w:szCs w:val="21"/>
        </w:rPr>
      </w:pPr>
    </w:p>
    <w:p w14:paraId="0E309910" w14:textId="77777777" w:rsidR="00EE1E53" w:rsidRPr="00EF5D5A" w:rsidRDefault="00EE1E53">
      <w:pPr>
        <w:spacing w:line="360" w:lineRule="auto"/>
        <w:jc w:val="center"/>
        <w:rPr>
          <w:rFonts w:ascii="宋体" w:hAnsi="宋体"/>
          <w:b/>
          <w:color w:val="000000" w:themeColor="text1"/>
          <w:szCs w:val="21"/>
        </w:rPr>
      </w:pPr>
    </w:p>
    <w:p w14:paraId="796CA3B8" w14:textId="77777777" w:rsidR="00EE1E53" w:rsidRPr="00EF5D5A" w:rsidRDefault="00EE1E53">
      <w:pPr>
        <w:spacing w:line="360" w:lineRule="auto"/>
        <w:jc w:val="center"/>
        <w:rPr>
          <w:rFonts w:ascii="宋体" w:hAnsi="宋体"/>
          <w:b/>
          <w:color w:val="000000" w:themeColor="text1"/>
          <w:szCs w:val="21"/>
        </w:rPr>
      </w:pPr>
    </w:p>
    <w:p w14:paraId="57D1D0CA" w14:textId="77777777" w:rsidR="00EE1E53" w:rsidRPr="00EF5D5A" w:rsidRDefault="00EE1E53">
      <w:pPr>
        <w:spacing w:line="360" w:lineRule="auto"/>
        <w:jc w:val="center"/>
        <w:rPr>
          <w:rFonts w:ascii="宋体" w:hAnsi="宋体"/>
          <w:b/>
          <w:color w:val="000000" w:themeColor="text1"/>
          <w:szCs w:val="21"/>
        </w:rPr>
      </w:pPr>
    </w:p>
    <w:p w14:paraId="2743B478" w14:textId="77777777" w:rsidR="00EE1E53" w:rsidRPr="00EF5D5A" w:rsidRDefault="00EE1E53">
      <w:pPr>
        <w:spacing w:line="360" w:lineRule="auto"/>
        <w:jc w:val="center"/>
        <w:rPr>
          <w:rFonts w:ascii="宋体" w:hAnsi="宋体"/>
          <w:b/>
          <w:color w:val="000000" w:themeColor="text1"/>
          <w:szCs w:val="21"/>
        </w:rPr>
      </w:pPr>
    </w:p>
    <w:p w14:paraId="6B6F2653" w14:textId="77777777" w:rsidR="00EE1E53" w:rsidRPr="00EF5D5A" w:rsidRDefault="00EE1E53">
      <w:pPr>
        <w:spacing w:line="360" w:lineRule="auto"/>
        <w:jc w:val="center"/>
        <w:rPr>
          <w:rFonts w:ascii="宋体" w:hAnsi="宋体"/>
          <w:b/>
          <w:color w:val="000000" w:themeColor="text1"/>
          <w:szCs w:val="21"/>
        </w:rPr>
      </w:pPr>
    </w:p>
    <w:p w14:paraId="221E29FA" w14:textId="77777777" w:rsidR="001A31F3" w:rsidRPr="00EF5D5A" w:rsidRDefault="001A31F3">
      <w:pPr>
        <w:spacing w:line="360" w:lineRule="auto"/>
        <w:jc w:val="center"/>
        <w:rPr>
          <w:rFonts w:ascii="宋体" w:hAnsi="宋体"/>
          <w:b/>
          <w:color w:val="000000" w:themeColor="text1"/>
          <w:szCs w:val="21"/>
        </w:rPr>
      </w:pPr>
    </w:p>
    <w:p w14:paraId="7A3D1DFB" w14:textId="77777777" w:rsidR="00EE1E53" w:rsidRPr="00EF5D5A" w:rsidRDefault="00F13EB3" w:rsidP="002B5C6E">
      <w:pPr>
        <w:spacing w:line="360" w:lineRule="auto"/>
        <w:ind w:firstLineChars="450" w:firstLine="1626"/>
        <w:rPr>
          <w:rFonts w:ascii="宋体" w:hAnsi="宋体"/>
          <w:b/>
          <w:color w:val="000000"/>
          <w:sz w:val="36"/>
          <w:szCs w:val="36"/>
        </w:rPr>
      </w:pPr>
      <w:r w:rsidRPr="00EF5D5A">
        <w:rPr>
          <w:rFonts w:ascii="宋体" w:hAnsi="宋体"/>
          <w:b/>
          <w:color w:val="000000"/>
          <w:sz w:val="36"/>
          <w:szCs w:val="36"/>
        </w:rPr>
        <w:t>基金管理人：博时基金管理有限公司</w:t>
      </w:r>
    </w:p>
    <w:p w14:paraId="15B40EF0" w14:textId="5A0C4361" w:rsidR="00EE1E53" w:rsidRPr="00EF5D5A" w:rsidRDefault="00F13EB3" w:rsidP="00E26438">
      <w:pPr>
        <w:spacing w:line="360" w:lineRule="auto"/>
        <w:jc w:val="center"/>
        <w:rPr>
          <w:rFonts w:ascii="宋体" w:hAnsi="宋体"/>
          <w:b/>
          <w:color w:val="000000"/>
          <w:sz w:val="36"/>
          <w:szCs w:val="36"/>
        </w:rPr>
      </w:pPr>
      <w:r w:rsidRPr="00EF5D5A">
        <w:rPr>
          <w:rFonts w:ascii="宋体" w:hAnsi="宋体"/>
          <w:b/>
          <w:color w:val="000000"/>
          <w:sz w:val="36"/>
          <w:szCs w:val="36"/>
        </w:rPr>
        <w:t>基金托管人：</w:t>
      </w:r>
      <w:r w:rsidR="00A8712D">
        <w:rPr>
          <w:rFonts w:ascii="宋体" w:hAnsi="宋体" w:hint="eastAsia"/>
          <w:b/>
          <w:color w:val="000000"/>
          <w:sz w:val="36"/>
          <w:szCs w:val="36"/>
        </w:rPr>
        <w:t>中国</w:t>
      </w:r>
      <w:r w:rsidR="0078480F">
        <w:rPr>
          <w:rFonts w:ascii="宋体" w:hAnsi="宋体" w:hint="eastAsia"/>
          <w:b/>
          <w:color w:val="000000"/>
          <w:sz w:val="36"/>
          <w:szCs w:val="36"/>
        </w:rPr>
        <w:t>建设</w:t>
      </w:r>
      <w:r w:rsidRPr="00EF5D5A">
        <w:rPr>
          <w:rFonts w:ascii="宋体" w:hAnsi="宋体"/>
          <w:b/>
          <w:color w:val="000000"/>
          <w:sz w:val="36"/>
          <w:szCs w:val="36"/>
        </w:rPr>
        <w:t>银行股份有限公司</w:t>
      </w:r>
    </w:p>
    <w:p w14:paraId="37ADBE44" w14:textId="54A3DF98" w:rsidR="00EE1E53" w:rsidRPr="00DC04CB" w:rsidRDefault="00F13EB3" w:rsidP="00E26438">
      <w:pPr>
        <w:spacing w:line="360" w:lineRule="auto"/>
        <w:jc w:val="center"/>
        <w:rPr>
          <w:rFonts w:ascii="宋体" w:hAnsi="宋体"/>
          <w:b/>
          <w:color w:val="000000"/>
          <w:sz w:val="36"/>
          <w:szCs w:val="36"/>
        </w:rPr>
      </w:pPr>
      <w:r w:rsidRPr="00EF5D5A">
        <w:rPr>
          <w:rFonts w:ascii="宋体" w:hAnsi="宋体"/>
          <w:b/>
          <w:color w:val="000000"/>
          <w:sz w:val="36"/>
          <w:szCs w:val="36"/>
        </w:rPr>
        <w:t>报告</w:t>
      </w:r>
      <w:r w:rsidR="00A95AA6">
        <w:rPr>
          <w:rFonts w:ascii="宋体" w:hAnsi="宋体" w:hint="eastAsia"/>
          <w:b/>
          <w:color w:val="000000"/>
          <w:sz w:val="36"/>
          <w:szCs w:val="36"/>
        </w:rPr>
        <w:t>出具</w:t>
      </w:r>
      <w:r w:rsidRPr="00EF5D5A">
        <w:rPr>
          <w:rFonts w:ascii="宋体" w:hAnsi="宋体"/>
          <w:b/>
          <w:color w:val="000000"/>
          <w:sz w:val="36"/>
          <w:szCs w:val="36"/>
        </w:rPr>
        <w:t>日期：</w:t>
      </w:r>
      <w:r w:rsidR="00DC04CB" w:rsidRPr="00DC04CB">
        <w:rPr>
          <w:rFonts w:ascii="宋体" w:hAnsi="宋体" w:hint="eastAsia"/>
          <w:b/>
          <w:color w:val="000000"/>
          <w:sz w:val="36"/>
          <w:szCs w:val="36"/>
        </w:rPr>
        <w:t>二〇一八年</w:t>
      </w:r>
      <w:r w:rsidR="00DC04CB">
        <w:rPr>
          <w:rFonts w:ascii="宋体" w:hAnsi="宋体" w:hint="eastAsia"/>
          <w:b/>
          <w:color w:val="000000"/>
          <w:sz w:val="36"/>
          <w:szCs w:val="36"/>
        </w:rPr>
        <w:t>二</w:t>
      </w:r>
      <w:r w:rsidR="00DC04CB" w:rsidRPr="00DC04CB">
        <w:rPr>
          <w:rFonts w:ascii="宋体" w:hAnsi="宋体" w:hint="eastAsia"/>
          <w:b/>
          <w:color w:val="000000"/>
          <w:sz w:val="36"/>
          <w:szCs w:val="36"/>
        </w:rPr>
        <w:t>月</w:t>
      </w:r>
      <w:r w:rsidR="00DC04CB">
        <w:rPr>
          <w:rFonts w:ascii="宋体" w:hAnsi="宋体" w:hint="eastAsia"/>
          <w:b/>
          <w:color w:val="000000"/>
          <w:sz w:val="36"/>
          <w:szCs w:val="36"/>
        </w:rPr>
        <w:t>七</w:t>
      </w:r>
      <w:r w:rsidR="00DC04CB" w:rsidRPr="00DC04CB">
        <w:rPr>
          <w:rFonts w:ascii="宋体" w:hAnsi="宋体" w:hint="eastAsia"/>
          <w:b/>
          <w:color w:val="000000"/>
          <w:sz w:val="36"/>
          <w:szCs w:val="36"/>
        </w:rPr>
        <w:t>日</w:t>
      </w:r>
    </w:p>
    <w:p w14:paraId="1F690F92" w14:textId="63321110" w:rsidR="00C959DB" w:rsidRPr="00C959DB" w:rsidRDefault="00AC1F7E" w:rsidP="00E26438">
      <w:pPr>
        <w:spacing w:line="360" w:lineRule="auto"/>
        <w:jc w:val="center"/>
        <w:rPr>
          <w:rFonts w:ascii="宋体" w:hAnsi="宋体"/>
          <w:b/>
          <w:color w:val="000000"/>
          <w:sz w:val="36"/>
          <w:szCs w:val="36"/>
        </w:rPr>
      </w:pPr>
      <w:r>
        <w:rPr>
          <w:rFonts w:ascii="宋体" w:hAnsi="宋体" w:hint="eastAsia"/>
          <w:b/>
          <w:color w:val="000000"/>
          <w:sz w:val="36"/>
          <w:szCs w:val="36"/>
        </w:rPr>
        <w:t>报告公告日期：</w:t>
      </w:r>
      <w:r w:rsidR="00B3054B" w:rsidRPr="00DC04CB">
        <w:rPr>
          <w:rFonts w:ascii="宋体" w:hAnsi="宋体" w:hint="eastAsia"/>
          <w:b/>
          <w:color w:val="000000"/>
          <w:sz w:val="36"/>
          <w:szCs w:val="36"/>
        </w:rPr>
        <w:t>二〇一八年</w:t>
      </w:r>
      <w:r w:rsidR="00033E84">
        <w:rPr>
          <w:rFonts w:ascii="宋体" w:hAnsi="宋体" w:hint="eastAsia"/>
          <w:b/>
          <w:color w:val="000000"/>
          <w:sz w:val="36"/>
          <w:szCs w:val="36"/>
        </w:rPr>
        <w:t>三</w:t>
      </w:r>
      <w:r w:rsidR="00B3054B" w:rsidRPr="00DC04CB">
        <w:rPr>
          <w:rFonts w:ascii="宋体" w:hAnsi="宋体" w:hint="eastAsia"/>
          <w:b/>
          <w:color w:val="000000"/>
          <w:sz w:val="36"/>
          <w:szCs w:val="36"/>
        </w:rPr>
        <w:t>月</w:t>
      </w:r>
      <w:r w:rsidR="00033E84">
        <w:rPr>
          <w:rFonts w:ascii="宋体" w:hAnsi="宋体" w:hint="eastAsia"/>
          <w:b/>
          <w:color w:val="000000"/>
          <w:sz w:val="36"/>
          <w:szCs w:val="36"/>
        </w:rPr>
        <w:t>九</w:t>
      </w:r>
      <w:r w:rsidR="00B3054B" w:rsidRPr="00DC04CB">
        <w:rPr>
          <w:rFonts w:ascii="宋体" w:hAnsi="宋体" w:hint="eastAsia"/>
          <w:b/>
          <w:color w:val="000000"/>
          <w:sz w:val="36"/>
          <w:szCs w:val="36"/>
        </w:rPr>
        <w:t>日</w:t>
      </w:r>
    </w:p>
    <w:p w14:paraId="1C8717DA" w14:textId="77777777" w:rsidR="00355239" w:rsidRPr="00EF5D5A" w:rsidRDefault="00355239" w:rsidP="00FE28A0">
      <w:pPr>
        <w:spacing w:line="360" w:lineRule="auto"/>
        <w:ind w:firstLineChars="350" w:firstLine="1265"/>
        <w:rPr>
          <w:rFonts w:ascii="宋体" w:hAnsi="宋体"/>
          <w:b/>
          <w:color w:val="000000"/>
          <w:sz w:val="36"/>
          <w:szCs w:val="36"/>
        </w:rPr>
        <w:sectPr w:rsidR="00355239" w:rsidRPr="00EF5D5A">
          <w:headerReference w:type="default" r:id="rId10"/>
          <w:pgSz w:w="11926" w:h="15840"/>
          <w:pgMar w:top="1418" w:right="1418" w:bottom="851" w:left="1418" w:header="851" w:footer="992" w:gutter="0"/>
          <w:cols w:space="720"/>
        </w:sectPr>
      </w:pPr>
    </w:p>
    <w:p w14:paraId="05AAC870" w14:textId="77777777" w:rsidR="00EE1E53" w:rsidRPr="001A31F3" w:rsidRDefault="00F13EB3" w:rsidP="001A31F3">
      <w:pPr>
        <w:pStyle w:val="2"/>
        <w:spacing w:before="0" w:after="0"/>
        <w:jc w:val="center"/>
        <w:rPr>
          <w:rFonts w:ascii="宋体" w:hAnsi="宋体"/>
          <w:kern w:val="0"/>
          <w:sz w:val="28"/>
          <w:szCs w:val="24"/>
        </w:rPr>
      </w:pPr>
      <w:bookmarkStart w:id="1" w:name="_Toc245193808"/>
      <w:bookmarkStart w:id="2" w:name="_Toc476577244"/>
      <w:bookmarkStart w:id="3" w:name="_Toc483396825"/>
      <w:bookmarkStart w:id="4" w:name="_Toc484607298"/>
      <w:bookmarkStart w:id="5" w:name="_Toc484769793"/>
      <w:bookmarkStart w:id="6" w:name="_Toc492323985"/>
      <w:bookmarkStart w:id="7" w:name="_Toc492324248"/>
      <w:r w:rsidRPr="001A31F3">
        <w:rPr>
          <w:rFonts w:ascii="宋体" w:hAnsi="宋体"/>
          <w:kern w:val="0"/>
          <w:sz w:val="28"/>
          <w:szCs w:val="24"/>
        </w:rPr>
        <w:lastRenderedPageBreak/>
        <w:t>目录</w:t>
      </w:r>
      <w:bookmarkEnd w:id="1"/>
      <w:bookmarkEnd w:id="2"/>
      <w:bookmarkEnd w:id="3"/>
      <w:bookmarkEnd w:id="4"/>
      <w:bookmarkEnd w:id="5"/>
      <w:bookmarkEnd w:id="6"/>
      <w:bookmarkEnd w:id="7"/>
    </w:p>
    <w:p w14:paraId="03D813AF" w14:textId="77777777" w:rsidR="00D36DC4" w:rsidRPr="00D36DC4" w:rsidRDefault="00FE373F" w:rsidP="00D36DC4">
      <w:pPr>
        <w:pStyle w:val="21"/>
        <w:spacing w:line="360" w:lineRule="auto"/>
        <w:rPr>
          <w:rFonts w:asciiTheme="minorHAnsi" w:eastAsiaTheme="minorEastAsia" w:hAnsiTheme="minorHAnsi" w:cstheme="minorBidi"/>
          <w:noProof/>
          <w:kern w:val="2"/>
          <w:sz w:val="24"/>
          <w:szCs w:val="24"/>
        </w:rPr>
      </w:pPr>
      <w:r w:rsidRPr="00D36DC4">
        <w:rPr>
          <w:rFonts w:ascii="宋体" w:hAnsi="宋体"/>
          <w:sz w:val="24"/>
          <w:szCs w:val="24"/>
        </w:rPr>
        <w:fldChar w:fldCharType="begin"/>
      </w:r>
      <w:r w:rsidR="00F13EB3" w:rsidRPr="00D36DC4">
        <w:rPr>
          <w:rFonts w:ascii="宋体" w:hAnsi="宋体"/>
          <w:sz w:val="24"/>
          <w:szCs w:val="24"/>
        </w:rPr>
        <w:instrText xml:space="preserve"> TOC \o "1-3" \h \z \u </w:instrText>
      </w:r>
      <w:r w:rsidRPr="00D36DC4">
        <w:rPr>
          <w:rFonts w:ascii="宋体" w:hAnsi="宋体"/>
          <w:sz w:val="24"/>
          <w:szCs w:val="24"/>
        </w:rPr>
        <w:fldChar w:fldCharType="separate"/>
      </w:r>
    </w:p>
    <w:p w14:paraId="1377CD62" w14:textId="77777777" w:rsidR="00D36DC4" w:rsidRPr="00D36DC4" w:rsidRDefault="0015784C" w:rsidP="00D36DC4">
      <w:pPr>
        <w:pStyle w:val="10"/>
        <w:tabs>
          <w:tab w:val="left" w:pos="840"/>
        </w:tabs>
        <w:spacing w:line="360" w:lineRule="auto"/>
        <w:rPr>
          <w:rFonts w:asciiTheme="minorHAnsi" w:eastAsiaTheme="minorEastAsia" w:hAnsiTheme="minorHAnsi" w:cstheme="minorBidi"/>
          <w:noProof/>
          <w:sz w:val="24"/>
        </w:rPr>
      </w:pPr>
      <w:hyperlink w:anchor="_Toc492324249" w:history="1">
        <w:r w:rsidR="00D36DC4" w:rsidRPr="00D36DC4">
          <w:rPr>
            <w:rStyle w:val="af4"/>
            <w:rFonts w:ascii="宋体" w:hAnsi="宋体" w:hint="eastAsia"/>
            <w:b/>
            <w:noProof/>
            <w:sz w:val="24"/>
          </w:rPr>
          <w:t>1、重要提示</w:t>
        </w:r>
        <w:r w:rsidR="00D36DC4" w:rsidRPr="00D36DC4">
          <w:rPr>
            <w:noProof/>
            <w:webHidden/>
            <w:sz w:val="24"/>
          </w:rPr>
          <w:tab/>
        </w:r>
        <w:r w:rsidR="00D36DC4" w:rsidRPr="00D36DC4">
          <w:rPr>
            <w:noProof/>
            <w:webHidden/>
            <w:sz w:val="24"/>
          </w:rPr>
          <w:fldChar w:fldCharType="begin"/>
        </w:r>
        <w:r w:rsidR="00D36DC4" w:rsidRPr="00D36DC4">
          <w:rPr>
            <w:noProof/>
            <w:webHidden/>
            <w:sz w:val="24"/>
          </w:rPr>
          <w:instrText xml:space="preserve"> PAGEREF _Toc492324249 \h </w:instrText>
        </w:r>
        <w:r w:rsidR="00D36DC4" w:rsidRPr="00D36DC4">
          <w:rPr>
            <w:noProof/>
            <w:webHidden/>
            <w:sz w:val="24"/>
          </w:rPr>
        </w:r>
        <w:r w:rsidR="00D36DC4" w:rsidRPr="00D36DC4">
          <w:rPr>
            <w:noProof/>
            <w:webHidden/>
            <w:sz w:val="24"/>
          </w:rPr>
          <w:fldChar w:fldCharType="separate"/>
        </w:r>
        <w:r w:rsidR="0015299D">
          <w:rPr>
            <w:noProof/>
            <w:webHidden/>
            <w:sz w:val="24"/>
          </w:rPr>
          <w:t>2</w:t>
        </w:r>
        <w:r w:rsidR="00D36DC4" w:rsidRPr="00D36DC4">
          <w:rPr>
            <w:noProof/>
            <w:webHidden/>
            <w:sz w:val="24"/>
          </w:rPr>
          <w:fldChar w:fldCharType="end"/>
        </w:r>
      </w:hyperlink>
    </w:p>
    <w:p w14:paraId="760EF3E7" w14:textId="77777777" w:rsidR="00D36DC4" w:rsidRPr="00D36DC4" w:rsidRDefault="0015784C" w:rsidP="00D36DC4">
      <w:pPr>
        <w:pStyle w:val="21"/>
        <w:spacing w:line="360" w:lineRule="auto"/>
        <w:rPr>
          <w:rFonts w:asciiTheme="minorHAnsi" w:eastAsiaTheme="minorEastAsia" w:hAnsiTheme="minorHAnsi" w:cstheme="minorBidi"/>
          <w:noProof/>
          <w:kern w:val="2"/>
          <w:sz w:val="24"/>
          <w:szCs w:val="24"/>
        </w:rPr>
      </w:pPr>
      <w:hyperlink w:anchor="_Toc492324250" w:history="1">
        <w:r w:rsidR="00D36DC4" w:rsidRPr="00D36DC4">
          <w:rPr>
            <w:rStyle w:val="af4"/>
            <w:rFonts w:ascii="宋体" w:hAnsi="宋体"/>
            <w:noProof/>
            <w:sz w:val="24"/>
            <w:szCs w:val="24"/>
          </w:rPr>
          <w:t xml:space="preserve">1.1 </w:t>
        </w:r>
        <w:r w:rsidR="00D36DC4" w:rsidRPr="00D36DC4">
          <w:rPr>
            <w:rStyle w:val="af4"/>
            <w:rFonts w:ascii="宋体" w:hAnsi="宋体" w:hint="eastAsia"/>
            <w:noProof/>
            <w:sz w:val="24"/>
            <w:szCs w:val="24"/>
          </w:rPr>
          <w:t>重要提示</w:t>
        </w:r>
        <w:r w:rsidR="00D36DC4" w:rsidRPr="00D36DC4">
          <w:rPr>
            <w:noProof/>
            <w:webHidden/>
            <w:sz w:val="24"/>
            <w:szCs w:val="24"/>
          </w:rPr>
          <w:tab/>
        </w:r>
        <w:r w:rsidR="00D36DC4" w:rsidRPr="00D36DC4">
          <w:rPr>
            <w:noProof/>
            <w:webHidden/>
            <w:sz w:val="24"/>
            <w:szCs w:val="24"/>
          </w:rPr>
          <w:fldChar w:fldCharType="begin"/>
        </w:r>
        <w:r w:rsidR="00D36DC4" w:rsidRPr="00D36DC4">
          <w:rPr>
            <w:noProof/>
            <w:webHidden/>
            <w:sz w:val="24"/>
            <w:szCs w:val="24"/>
          </w:rPr>
          <w:instrText xml:space="preserve"> PAGEREF _Toc492324250 \h </w:instrText>
        </w:r>
        <w:r w:rsidR="00D36DC4" w:rsidRPr="00D36DC4">
          <w:rPr>
            <w:noProof/>
            <w:webHidden/>
            <w:sz w:val="24"/>
            <w:szCs w:val="24"/>
          </w:rPr>
        </w:r>
        <w:r w:rsidR="00D36DC4" w:rsidRPr="00D36DC4">
          <w:rPr>
            <w:noProof/>
            <w:webHidden/>
            <w:sz w:val="24"/>
            <w:szCs w:val="24"/>
          </w:rPr>
          <w:fldChar w:fldCharType="separate"/>
        </w:r>
        <w:r w:rsidR="0015299D">
          <w:rPr>
            <w:noProof/>
            <w:webHidden/>
            <w:sz w:val="24"/>
            <w:szCs w:val="24"/>
          </w:rPr>
          <w:t>2</w:t>
        </w:r>
        <w:r w:rsidR="00D36DC4" w:rsidRPr="00D36DC4">
          <w:rPr>
            <w:noProof/>
            <w:webHidden/>
            <w:sz w:val="24"/>
            <w:szCs w:val="24"/>
          </w:rPr>
          <w:fldChar w:fldCharType="end"/>
        </w:r>
      </w:hyperlink>
    </w:p>
    <w:p w14:paraId="36AFD3D0" w14:textId="77777777" w:rsidR="00D36DC4" w:rsidRPr="00D36DC4" w:rsidRDefault="0015784C" w:rsidP="00D36DC4">
      <w:pPr>
        <w:pStyle w:val="10"/>
        <w:spacing w:line="360" w:lineRule="auto"/>
        <w:rPr>
          <w:rFonts w:asciiTheme="minorHAnsi" w:eastAsiaTheme="minorEastAsia" w:hAnsiTheme="minorHAnsi" w:cstheme="minorBidi"/>
          <w:noProof/>
          <w:sz w:val="24"/>
        </w:rPr>
      </w:pPr>
      <w:hyperlink w:anchor="_Toc492324251" w:history="1">
        <w:r w:rsidR="00D36DC4" w:rsidRPr="00D36DC4">
          <w:rPr>
            <w:rStyle w:val="af4"/>
            <w:rFonts w:ascii="宋体" w:hAnsi="宋体"/>
            <w:b/>
            <w:noProof/>
            <w:sz w:val="24"/>
          </w:rPr>
          <w:t>2</w:t>
        </w:r>
        <w:r w:rsidR="00D36DC4" w:rsidRPr="00D36DC4">
          <w:rPr>
            <w:rStyle w:val="af4"/>
            <w:rFonts w:ascii="宋体" w:hAnsi="宋体" w:hint="eastAsia"/>
            <w:b/>
            <w:noProof/>
            <w:sz w:val="24"/>
          </w:rPr>
          <w:t>、基金概况</w:t>
        </w:r>
        <w:r w:rsidR="00D36DC4" w:rsidRPr="00D36DC4">
          <w:rPr>
            <w:noProof/>
            <w:webHidden/>
            <w:sz w:val="24"/>
          </w:rPr>
          <w:tab/>
        </w:r>
        <w:r w:rsidR="00D36DC4" w:rsidRPr="00D36DC4">
          <w:rPr>
            <w:noProof/>
            <w:webHidden/>
            <w:sz w:val="24"/>
          </w:rPr>
          <w:fldChar w:fldCharType="begin"/>
        </w:r>
        <w:r w:rsidR="00D36DC4" w:rsidRPr="00D36DC4">
          <w:rPr>
            <w:noProof/>
            <w:webHidden/>
            <w:sz w:val="24"/>
          </w:rPr>
          <w:instrText xml:space="preserve"> PAGEREF _Toc492324251 \h </w:instrText>
        </w:r>
        <w:r w:rsidR="00D36DC4" w:rsidRPr="00D36DC4">
          <w:rPr>
            <w:noProof/>
            <w:webHidden/>
            <w:sz w:val="24"/>
          </w:rPr>
        </w:r>
        <w:r w:rsidR="00D36DC4" w:rsidRPr="00D36DC4">
          <w:rPr>
            <w:noProof/>
            <w:webHidden/>
            <w:sz w:val="24"/>
          </w:rPr>
          <w:fldChar w:fldCharType="separate"/>
        </w:r>
        <w:r w:rsidR="0015299D">
          <w:rPr>
            <w:noProof/>
            <w:webHidden/>
            <w:sz w:val="24"/>
          </w:rPr>
          <w:t>2</w:t>
        </w:r>
        <w:r w:rsidR="00D36DC4" w:rsidRPr="00D36DC4">
          <w:rPr>
            <w:noProof/>
            <w:webHidden/>
            <w:sz w:val="24"/>
          </w:rPr>
          <w:fldChar w:fldCharType="end"/>
        </w:r>
      </w:hyperlink>
    </w:p>
    <w:p w14:paraId="125DA5D0" w14:textId="77777777" w:rsidR="00D36DC4" w:rsidRPr="00D36DC4" w:rsidRDefault="0015784C" w:rsidP="00D36DC4">
      <w:pPr>
        <w:pStyle w:val="21"/>
        <w:spacing w:line="360" w:lineRule="auto"/>
        <w:rPr>
          <w:rFonts w:asciiTheme="minorHAnsi" w:eastAsiaTheme="minorEastAsia" w:hAnsiTheme="minorHAnsi" w:cstheme="minorBidi"/>
          <w:noProof/>
          <w:kern w:val="2"/>
          <w:sz w:val="24"/>
          <w:szCs w:val="24"/>
        </w:rPr>
      </w:pPr>
      <w:hyperlink w:anchor="_Toc492324252" w:history="1">
        <w:r w:rsidR="00D36DC4" w:rsidRPr="00D36DC4">
          <w:rPr>
            <w:rStyle w:val="af4"/>
            <w:rFonts w:ascii="宋体" w:hAnsi="宋体"/>
            <w:noProof/>
            <w:sz w:val="24"/>
            <w:szCs w:val="24"/>
          </w:rPr>
          <w:t xml:space="preserve">2.1 </w:t>
        </w:r>
        <w:r w:rsidR="00D36DC4" w:rsidRPr="00D36DC4">
          <w:rPr>
            <w:rStyle w:val="af4"/>
            <w:rFonts w:ascii="宋体" w:hAnsi="宋体" w:hint="eastAsia"/>
            <w:noProof/>
            <w:sz w:val="24"/>
            <w:szCs w:val="24"/>
          </w:rPr>
          <w:t>基金基本情况</w:t>
        </w:r>
        <w:r w:rsidR="00D36DC4" w:rsidRPr="00D36DC4">
          <w:rPr>
            <w:noProof/>
            <w:webHidden/>
            <w:sz w:val="24"/>
            <w:szCs w:val="24"/>
          </w:rPr>
          <w:tab/>
        </w:r>
        <w:r w:rsidR="00D36DC4" w:rsidRPr="00D36DC4">
          <w:rPr>
            <w:noProof/>
            <w:webHidden/>
            <w:sz w:val="24"/>
            <w:szCs w:val="24"/>
          </w:rPr>
          <w:fldChar w:fldCharType="begin"/>
        </w:r>
        <w:r w:rsidR="00D36DC4" w:rsidRPr="00D36DC4">
          <w:rPr>
            <w:noProof/>
            <w:webHidden/>
            <w:sz w:val="24"/>
            <w:szCs w:val="24"/>
          </w:rPr>
          <w:instrText xml:space="preserve"> PAGEREF _Toc492324252 \h </w:instrText>
        </w:r>
        <w:r w:rsidR="00D36DC4" w:rsidRPr="00D36DC4">
          <w:rPr>
            <w:noProof/>
            <w:webHidden/>
            <w:sz w:val="24"/>
            <w:szCs w:val="24"/>
          </w:rPr>
        </w:r>
        <w:r w:rsidR="00D36DC4" w:rsidRPr="00D36DC4">
          <w:rPr>
            <w:noProof/>
            <w:webHidden/>
            <w:sz w:val="24"/>
            <w:szCs w:val="24"/>
          </w:rPr>
          <w:fldChar w:fldCharType="separate"/>
        </w:r>
        <w:r w:rsidR="0015299D">
          <w:rPr>
            <w:noProof/>
            <w:webHidden/>
            <w:sz w:val="24"/>
            <w:szCs w:val="24"/>
          </w:rPr>
          <w:t>2</w:t>
        </w:r>
        <w:r w:rsidR="00D36DC4" w:rsidRPr="00D36DC4">
          <w:rPr>
            <w:noProof/>
            <w:webHidden/>
            <w:sz w:val="24"/>
            <w:szCs w:val="24"/>
          </w:rPr>
          <w:fldChar w:fldCharType="end"/>
        </w:r>
      </w:hyperlink>
    </w:p>
    <w:p w14:paraId="2DAEC879" w14:textId="77777777" w:rsidR="00D36DC4" w:rsidRPr="00D36DC4" w:rsidRDefault="0015784C" w:rsidP="00D36DC4">
      <w:pPr>
        <w:pStyle w:val="21"/>
        <w:spacing w:line="360" w:lineRule="auto"/>
        <w:rPr>
          <w:rFonts w:asciiTheme="minorHAnsi" w:eastAsiaTheme="minorEastAsia" w:hAnsiTheme="minorHAnsi" w:cstheme="minorBidi"/>
          <w:noProof/>
          <w:kern w:val="2"/>
          <w:sz w:val="24"/>
          <w:szCs w:val="24"/>
        </w:rPr>
      </w:pPr>
      <w:hyperlink w:anchor="_Toc492324253" w:history="1">
        <w:r w:rsidR="00D36DC4" w:rsidRPr="00D36DC4">
          <w:rPr>
            <w:rStyle w:val="af4"/>
            <w:rFonts w:ascii="宋体" w:hAnsi="宋体"/>
            <w:noProof/>
            <w:sz w:val="24"/>
            <w:szCs w:val="24"/>
          </w:rPr>
          <w:t xml:space="preserve">2.2 </w:t>
        </w:r>
        <w:r w:rsidR="00D36DC4" w:rsidRPr="00D36DC4">
          <w:rPr>
            <w:rStyle w:val="af4"/>
            <w:rFonts w:ascii="宋体" w:hAnsi="宋体" w:hint="eastAsia"/>
            <w:noProof/>
            <w:sz w:val="24"/>
            <w:szCs w:val="24"/>
          </w:rPr>
          <w:t>基金产品说明</w:t>
        </w:r>
        <w:r w:rsidR="00D36DC4" w:rsidRPr="00D36DC4">
          <w:rPr>
            <w:noProof/>
            <w:webHidden/>
            <w:sz w:val="24"/>
            <w:szCs w:val="24"/>
          </w:rPr>
          <w:tab/>
        </w:r>
        <w:r w:rsidR="00D36DC4" w:rsidRPr="00D36DC4">
          <w:rPr>
            <w:noProof/>
            <w:webHidden/>
            <w:sz w:val="24"/>
            <w:szCs w:val="24"/>
          </w:rPr>
          <w:fldChar w:fldCharType="begin"/>
        </w:r>
        <w:r w:rsidR="00D36DC4" w:rsidRPr="00D36DC4">
          <w:rPr>
            <w:noProof/>
            <w:webHidden/>
            <w:sz w:val="24"/>
            <w:szCs w:val="24"/>
          </w:rPr>
          <w:instrText xml:space="preserve"> PAGEREF _Toc492324253 \h </w:instrText>
        </w:r>
        <w:r w:rsidR="00D36DC4" w:rsidRPr="00D36DC4">
          <w:rPr>
            <w:noProof/>
            <w:webHidden/>
            <w:sz w:val="24"/>
            <w:szCs w:val="24"/>
          </w:rPr>
        </w:r>
        <w:r w:rsidR="00D36DC4" w:rsidRPr="00D36DC4">
          <w:rPr>
            <w:noProof/>
            <w:webHidden/>
            <w:sz w:val="24"/>
            <w:szCs w:val="24"/>
          </w:rPr>
          <w:fldChar w:fldCharType="separate"/>
        </w:r>
        <w:r w:rsidR="0015299D">
          <w:rPr>
            <w:noProof/>
            <w:webHidden/>
            <w:sz w:val="24"/>
            <w:szCs w:val="24"/>
          </w:rPr>
          <w:t>3</w:t>
        </w:r>
        <w:r w:rsidR="00D36DC4" w:rsidRPr="00D36DC4">
          <w:rPr>
            <w:noProof/>
            <w:webHidden/>
            <w:sz w:val="24"/>
            <w:szCs w:val="24"/>
          </w:rPr>
          <w:fldChar w:fldCharType="end"/>
        </w:r>
      </w:hyperlink>
    </w:p>
    <w:p w14:paraId="254D8E5E" w14:textId="77777777" w:rsidR="00D36DC4" w:rsidRPr="00D36DC4" w:rsidRDefault="0015784C" w:rsidP="00D36DC4">
      <w:pPr>
        <w:pStyle w:val="10"/>
        <w:spacing w:line="360" w:lineRule="auto"/>
        <w:rPr>
          <w:rFonts w:asciiTheme="minorHAnsi" w:eastAsiaTheme="minorEastAsia" w:hAnsiTheme="minorHAnsi" w:cstheme="minorBidi"/>
          <w:noProof/>
          <w:sz w:val="24"/>
        </w:rPr>
      </w:pPr>
      <w:hyperlink w:anchor="_Toc492324254" w:history="1">
        <w:r w:rsidR="00D36DC4" w:rsidRPr="00D36DC4">
          <w:rPr>
            <w:rStyle w:val="af4"/>
            <w:rFonts w:ascii="宋体" w:hAnsi="宋体"/>
            <w:b/>
            <w:noProof/>
            <w:sz w:val="24"/>
          </w:rPr>
          <w:t>3</w:t>
        </w:r>
        <w:r w:rsidR="00D36DC4" w:rsidRPr="00D36DC4">
          <w:rPr>
            <w:rStyle w:val="af4"/>
            <w:rFonts w:ascii="宋体" w:hAnsi="宋体" w:hint="eastAsia"/>
            <w:b/>
            <w:noProof/>
            <w:sz w:val="24"/>
          </w:rPr>
          <w:t>、基金运作情况说明</w:t>
        </w:r>
        <w:r w:rsidR="00D36DC4" w:rsidRPr="00D36DC4">
          <w:rPr>
            <w:noProof/>
            <w:webHidden/>
            <w:sz w:val="24"/>
          </w:rPr>
          <w:tab/>
        </w:r>
        <w:r w:rsidR="00D36DC4" w:rsidRPr="00D36DC4">
          <w:rPr>
            <w:noProof/>
            <w:webHidden/>
            <w:sz w:val="24"/>
          </w:rPr>
          <w:fldChar w:fldCharType="begin"/>
        </w:r>
        <w:r w:rsidR="00D36DC4" w:rsidRPr="00D36DC4">
          <w:rPr>
            <w:noProof/>
            <w:webHidden/>
            <w:sz w:val="24"/>
          </w:rPr>
          <w:instrText xml:space="preserve"> PAGEREF _Toc492324254 \h </w:instrText>
        </w:r>
        <w:r w:rsidR="00D36DC4" w:rsidRPr="00D36DC4">
          <w:rPr>
            <w:noProof/>
            <w:webHidden/>
            <w:sz w:val="24"/>
          </w:rPr>
        </w:r>
        <w:r w:rsidR="00D36DC4" w:rsidRPr="00D36DC4">
          <w:rPr>
            <w:noProof/>
            <w:webHidden/>
            <w:sz w:val="24"/>
          </w:rPr>
          <w:fldChar w:fldCharType="separate"/>
        </w:r>
        <w:r w:rsidR="0015299D">
          <w:rPr>
            <w:noProof/>
            <w:webHidden/>
            <w:sz w:val="24"/>
          </w:rPr>
          <w:t>5</w:t>
        </w:r>
        <w:r w:rsidR="00D36DC4" w:rsidRPr="00D36DC4">
          <w:rPr>
            <w:noProof/>
            <w:webHidden/>
            <w:sz w:val="24"/>
          </w:rPr>
          <w:fldChar w:fldCharType="end"/>
        </w:r>
      </w:hyperlink>
    </w:p>
    <w:p w14:paraId="2B5B7FC5" w14:textId="77777777" w:rsidR="00D36DC4" w:rsidRPr="00D36DC4" w:rsidRDefault="0015784C" w:rsidP="00D36DC4">
      <w:pPr>
        <w:pStyle w:val="10"/>
        <w:spacing w:line="360" w:lineRule="auto"/>
        <w:rPr>
          <w:rFonts w:asciiTheme="minorHAnsi" w:eastAsiaTheme="minorEastAsia" w:hAnsiTheme="minorHAnsi" w:cstheme="minorBidi"/>
          <w:noProof/>
          <w:sz w:val="24"/>
        </w:rPr>
      </w:pPr>
      <w:hyperlink w:anchor="_Toc492324255" w:history="1">
        <w:r w:rsidR="00D36DC4" w:rsidRPr="00D36DC4">
          <w:rPr>
            <w:rStyle w:val="af4"/>
            <w:rFonts w:ascii="宋体" w:hAnsi="宋体"/>
            <w:b/>
            <w:noProof/>
            <w:sz w:val="24"/>
          </w:rPr>
          <w:t>4</w:t>
        </w:r>
        <w:r w:rsidR="00D36DC4" w:rsidRPr="00D36DC4">
          <w:rPr>
            <w:rStyle w:val="af4"/>
            <w:rFonts w:ascii="宋体" w:hAnsi="宋体" w:hint="eastAsia"/>
            <w:b/>
            <w:noProof/>
            <w:sz w:val="24"/>
          </w:rPr>
          <w:t>、财务报告</w:t>
        </w:r>
        <w:r w:rsidR="00D36DC4" w:rsidRPr="00D36DC4">
          <w:rPr>
            <w:noProof/>
            <w:webHidden/>
            <w:sz w:val="24"/>
          </w:rPr>
          <w:tab/>
        </w:r>
        <w:r w:rsidR="00D36DC4" w:rsidRPr="00D36DC4">
          <w:rPr>
            <w:noProof/>
            <w:webHidden/>
            <w:sz w:val="24"/>
          </w:rPr>
          <w:fldChar w:fldCharType="begin"/>
        </w:r>
        <w:r w:rsidR="00D36DC4" w:rsidRPr="00D36DC4">
          <w:rPr>
            <w:noProof/>
            <w:webHidden/>
            <w:sz w:val="24"/>
          </w:rPr>
          <w:instrText xml:space="preserve"> PAGEREF _Toc492324255 \h </w:instrText>
        </w:r>
        <w:r w:rsidR="00D36DC4" w:rsidRPr="00D36DC4">
          <w:rPr>
            <w:noProof/>
            <w:webHidden/>
            <w:sz w:val="24"/>
          </w:rPr>
        </w:r>
        <w:r w:rsidR="00D36DC4" w:rsidRPr="00D36DC4">
          <w:rPr>
            <w:noProof/>
            <w:webHidden/>
            <w:sz w:val="24"/>
          </w:rPr>
          <w:fldChar w:fldCharType="separate"/>
        </w:r>
        <w:r w:rsidR="0015299D">
          <w:rPr>
            <w:noProof/>
            <w:webHidden/>
            <w:sz w:val="24"/>
          </w:rPr>
          <w:t>5</w:t>
        </w:r>
        <w:r w:rsidR="00D36DC4" w:rsidRPr="00D36DC4">
          <w:rPr>
            <w:noProof/>
            <w:webHidden/>
            <w:sz w:val="24"/>
          </w:rPr>
          <w:fldChar w:fldCharType="end"/>
        </w:r>
      </w:hyperlink>
    </w:p>
    <w:p w14:paraId="70417750" w14:textId="77777777" w:rsidR="00D36DC4" w:rsidRPr="00D36DC4" w:rsidRDefault="0015784C" w:rsidP="00D36DC4">
      <w:pPr>
        <w:pStyle w:val="21"/>
        <w:spacing w:line="360" w:lineRule="auto"/>
        <w:rPr>
          <w:rFonts w:asciiTheme="minorHAnsi" w:eastAsiaTheme="minorEastAsia" w:hAnsiTheme="minorHAnsi" w:cstheme="minorBidi"/>
          <w:noProof/>
          <w:kern w:val="2"/>
          <w:sz w:val="24"/>
          <w:szCs w:val="24"/>
        </w:rPr>
      </w:pPr>
      <w:hyperlink w:anchor="_Toc492324256" w:history="1">
        <w:r w:rsidR="00D36DC4" w:rsidRPr="00D36DC4">
          <w:rPr>
            <w:rStyle w:val="af4"/>
            <w:rFonts w:ascii="宋体" w:hAnsi="宋体"/>
            <w:noProof/>
            <w:sz w:val="24"/>
            <w:szCs w:val="24"/>
          </w:rPr>
          <w:t xml:space="preserve">4.1 </w:t>
        </w:r>
        <w:r w:rsidR="00D36DC4" w:rsidRPr="00D36DC4">
          <w:rPr>
            <w:rStyle w:val="af4"/>
            <w:rFonts w:ascii="宋体" w:hAnsi="宋体" w:hint="eastAsia"/>
            <w:noProof/>
            <w:sz w:val="24"/>
            <w:szCs w:val="24"/>
          </w:rPr>
          <w:t>资产负债表</w:t>
        </w:r>
        <w:r w:rsidR="00D36DC4" w:rsidRPr="00D36DC4">
          <w:rPr>
            <w:noProof/>
            <w:webHidden/>
            <w:sz w:val="24"/>
            <w:szCs w:val="24"/>
          </w:rPr>
          <w:tab/>
        </w:r>
        <w:r w:rsidR="00D36DC4" w:rsidRPr="00D36DC4">
          <w:rPr>
            <w:noProof/>
            <w:webHidden/>
            <w:sz w:val="24"/>
            <w:szCs w:val="24"/>
          </w:rPr>
          <w:fldChar w:fldCharType="begin"/>
        </w:r>
        <w:r w:rsidR="00D36DC4" w:rsidRPr="00D36DC4">
          <w:rPr>
            <w:noProof/>
            <w:webHidden/>
            <w:sz w:val="24"/>
            <w:szCs w:val="24"/>
          </w:rPr>
          <w:instrText xml:space="preserve"> PAGEREF _Toc492324256 \h </w:instrText>
        </w:r>
        <w:r w:rsidR="00D36DC4" w:rsidRPr="00D36DC4">
          <w:rPr>
            <w:noProof/>
            <w:webHidden/>
            <w:sz w:val="24"/>
            <w:szCs w:val="24"/>
          </w:rPr>
        </w:r>
        <w:r w:rsidR="00D36DC4" w:rsidRPr="00D36DC4">
          <w:rPr>
            <w:noProof/>
            <w:webHidden/>
            <w:sz w:val="24"/>
            <w:szCs w:val="24"/>
          </w:rPr>
          <w:fldChar w:fldCharType="separate"/>
        </w:r>
        <w:r w:rsidR="0015299D">
          <w:rPr>
            <w:noProof/>
            <w:webHidden/>
            <w:sz w:val="24"/>
            <w:szCs w:val="24"/>
          </w:rPr>
          <w:t>5</w:t>
        </w:r>
        <w:r w:rsidR="00D36DC4" w:rsidRPr="00D36DC4">
          <w:rPr>
            <w:noProof/>
            <w:webHidden/>
            <w:sz w:val="24"/>
            <w:szCs w:val="24"/>
          </w:rPr>
          <w:fldChar w:fldCharType="end"/>
        </w:r>
      </w:hyperlink>
    </w:p>
    <w:p w14:paraId="1A8B3499" w14:textId="77777777" w:rsidR="00D36DC4" w:rsidRPr="00D36DC4" w:rsidRDefault="0015784C" w:rsidP="00D36DC4">
      <w:pPr>
        <w:pStyle w:val="21"/>
        <w:spacing w:line="360" w:lineRule="auto"/>
        <w:rPr>
          <w:rFonts w:asciiTheme="minorHAnsi" w:eastAsiaTheme="minorEastAsia" w:hAnsiTheme="minorHAnsi" w:cstheme="minorBidi"/>
          <w:noProof/>
          <w:kern w:val="2"/>
          <w:sz w:val="24"/>
          <w:szCs w:val="24"/>
        </w:rPr>
      </w:pPr>
      <w:hyperlink w:anchor="_Toc492324257" w:history="1">
        <w:r w:rsidR="00D36DC4" w:rsidRPr="00D36DC4">
          <w:rPr>
            <w:rStyle w:val="af4"/>
            <w:rFonts w:ascii="宋体" w:hAnsi="宋体"/>
            <w:noProof/>
            <w:sz w:val="24"/>
            <w:szCs w:val="24"/>
          </w:rPr>
          <w:t xml:space="preserve">4.2 </w:t>
        </w:r>
        <w:r w:rsidR="00D36DC4" w:rsidRPr="00D36DC4">
          <w:rPr>
            <w:rStyle w:val="af4"/>
            <w:rFonts w:ascii="宋体" w:hAnsi="宋体" w:hint="eastAsia"/>
            <w:noProof/>
            <w:sz w:val="24"/>
            <w:szCs w:val="24"/>
          </w:rPr>
          <w:t>清算损益表</w:t>
        </w:r>
        <w:r w:rsidR="00D36DC4" w:rsidRPr="00D36DC4">
          <w:rPr>
            <w:noProof/>
            <w:webHidden/>
            <w:sz w:val="24"/>
            <w:szCs w:val="24"/>
          </w:rPr>
          <w:tab/>
        </w:r>
        <w:r w:rsidR="00D36DC4" w:rsidRPr="00D36DC4">
          <w:rPr>
            <w:noProof/>
            <w:webHidden/>
            <w:sz w:val="24"/>
            <w:szCs w:val="24"/>
          </w:rPr>
          <w:fldChar w:fldCharType="begin"/>
        </w:r>
        <w:r w:rsidR="00D36DC4" w:rsidRPr="00D36DC4">
          <w:rPr>
            <w:noProof/>
            <w:webHidden/>
            <w:sz w:val="24"/>
            <w:szCs w:val="24"/>
          </w:rPr>
          <w:instrText xml:space="preserve"> PAGEREF _Toc492324257 \h </w:instrText>
        </w:r>
        <w:r w:rsidR="00D36DC4" w:rsidRPr="00D36DC4">
          <w:rPr>
            <w:noProof/>
            <w:webHidden/>
            <w:sz w:val="24"/>
            <w:szCs w:val="24"/>
          </w:rPr>
        </w:r>
        <w:r w:rsidR="00D36DC4" w:rsidRPr="00D36DC4">
          <w:rPr>
            <w:noProof/>
            <w:webHidden/>
            <w:sz w:val="24"/>
            <w:szCs w:val="24"/>
          </w:rPr>
          <w:fldChar w:fldCharType="separate"/>
        </w:r>
        <w:r w:rsidR="0015299D">
          <w:rPr>
            <w:noProof/>
            <w:webHidden/>
            <w:sz w:val="24"/>
            <w:szCs w:val="24"/>
          </w:rPr>
          <w:t>6</w:t>
        </w:r>
        <w:r w:rsidR="00D36DC4" w:rsidRPr="00D36DC4">
          <w:rPr>
            <w:noProof/>
            <w:webHidden/>
            <w:sz w:val="24"/>
            <w:szCs w:val="24"/>
          </w:rPr>
          <w:fldChar w:fldCharType="end"/>
        </w:r>
      </w:hyperlink>
    </w:p>
    <w:p w14:paraId="696D80DC" w14:textId="77777777" w:rsidR="00D36DC4" w:rsidRPr="00D36DC4" w:rsidRDefault="0015784C" w:rsidP="00D36DC4">
      <w:pPr>
        <w:pStyle w:val="21"/>
        <w:spacing w:line="360" w:lineRule="auto"/>
        <w:rPr>
          <w:rFonts w:asciiTheme="minorHAnsi" w:eastAsiaTheme="minorEastAsia" w:hAnsiTheme="minorHAnsi" w:cstheme="minorBidi"/>
          <w:noProof/>
          <w:kern w:val="2"/>
          <w:sz w:val="24"/>
          <w:szCs w:val="24"/>
        </w:rPr>
      </w:pPr>
      <w:hyperlink w:anchor="_Toc492324258" w:history="1">
        <w:r w:rsidR="00D36DC4" w:rsidRPr="00D36DC4">
          <w:rPr>
            <w:rStyle w:val="af4"/>
            <w:rFonts w:ascii="宋体" w:hAnsi="宋体"/>
            <w:noProof/>
            <w:sz w:val="24"/>
            <w:szCs w:val="24"/>
          </w:rPr>
          <w:t xml:space="preserve">4.3 </w:t>
        </w:r>
        <w:r w:rsidR="00D36DC4" w:rsidRPr="00D36DC4">
          <w:rPr>
            <w:rStyle w:val="af4"/>
            <w:rFonts w:ascii="宋体" w:hAnsi="宋体" w:hint="eastAsia"/>
            <w:noProof/>
            <w:sz w:val="24"/>
            <w:szCs w:val="24"/>
          </w:rPr>
          <w:t>报表附注</w:t>
        </w:r>
        <w:r w:rsidR="00D36DC4" w:rsidRPr="00D36DC4">
          <w:rPr>
            <w:noProof/>
            <w:webHidden/>
            <w:sz w:val="24"/>
            <w:szCs w:val="24"/>
          </w:rPr>
          <w:tab/>
        </w:r>
        <w:r w:rsidR="00D36DC4" w:rsidRPr="00D36DC4">
          <w:rPr>
            <w:noProof/>
            <w:webHidden/>
            <w:sz w:val="24"/>
            <w:szCs w:val="24"/>
          </w:rPr>
          <w:fldChar w:fldCharType="begin"/>
        </w:r>
        <w:r w:rsidR="00D36DC4" w:rsidRPr="00D36DC4">
          <w:rPr>
            <w:noProof/>
            <w:webHidden/>
            <w:sz w:val="24"/>
            <w:szCs w:val="24"/>
          </w:rPr>
          <w:instrText xml:space="preserve"> PAGEREF _Toc492324258 \h </w:instrText>
        </w:r>
        <w:r w:rsidR="00D36DC4" w:rsidRPr="00D36DC4">
          <w:rPr>
            <w:noProof/>
            <w:webHidden/>
            <w:sz w:val="24"/>
            <w:szCs w:val="24"/>
          </w:rPr>
        </w:r>
        <w:r w:rsidR="00D36DC4" w:rsidRPr="00D36DC4">
          <w:rPr>
            <w:noProof/>
            <w:webHidden/>
            <w:sz w:val="24"/>
            <w:szCs w:val="24"/>
          </w:rPr>
          <w:fldChar w:fldCharType="separate"/>
        </w:r>
        <w:r w:rsidR="0015299D">
          <w:rPr>
            <w:noProof/>
            <w:webHidden/>
            <w:sz w:val="24"/>
            <w:szCs w:val="24"/>
          </w:rPr>
          <w:t>7</w:t>
        </w:r>
        <w:r w:rsidR="00D36DC4" w:rsidRPr="00D36DC4">
          <w:rPr>
            <w:noProof/>
            <w:webHidden/>
            <w:sz w:val="24"/>
            <w:szCs w:val="24"/>
          </w:rPr>
          <w:fldChar w:fldCharType="end"/>
        </w:r>
      </w:hyperlink>
    </w:p>
    <w:p w14:paraId="28F5695D" w14:textId="77777777" w:rsidR="00D36DC4" w:rsidRPr="00D36DC4" w:rsidRDefault="0015784C" w:rsidP="00D36DC4">
      <w:pPr>
        <w:pStyle w:val="10"/>
        <w:spacing w:line="360" w:lineRule="auto"/>
        <w:rPr>
          <w:rFonts w:asciiTheme="minorHAnsi" w:eastAsiaTheme="minorEastAsia" w:hAnsiTheme="minorHAnsi" w:cstheme="minorBidi"/>
          <w:noProof/>
          <w:sz w:val="24"/>
        </w:rPr>
      </w:pPr>
      <w:hyperlink w:anchor="_Toc492324259" w:history="1">
        <w:r w:rsidR="00D36DC4" w:rsidRPr="00D36DC4">
          <w:rPr>
            <w:rStyle w:val="af4"/>
            <w:rFonts w:ascii="宋体" w:hAnsi="宋体"/>
            <w:b/>
            <w:noProof/>
            <w:sz w:val="24"/>
          </w:rPr>
          <w:t>5</w:t>
        </w:r>
        <w:r w:rsidR="00D36DC4" w:rsidRPr="00D36DC4">
          <w:rPr>
            <w:rStyle w:val="af4"/>
            <w:rFonts w:ascii="宋体" w:hAnsi="宋体" w:hint="eastAsia"/>
            <w:b/>
            <w:noProof/>
            <w:sz w:val="24"/>
          </w:rPr>
          <w:t>、清算情况</w:t>
        </w:r>
        <w:r w:rsidR="00D36DC4" w:rsidRPr="00D36DC4">
          <w:rPr>
            <w:noProof/>
            <w:webHidden/>
            <w:sz w:val="24"/>
          </w:rPr>
          <w:tab/>
        </w:r>
        <w:r w:rsidR="00D36DC4" w:rsidRPr="00D36DC4">
          <w:rPr>
            <w:noProof/>
            <w:webHidden/>
            <w:sz w:val="24"/>
          </w:rPr>
          <w:fldChar w:fldCharType="begin"/>
        </w:r>
        <w:r w:rsidR="00D36DC4" w:rsidRPr="00D36DC4">
          <w:rPr>
            <w:noProof/>
            <w:webHidden/>
            <w:sz w:val="24"/>
          </w:rPr>
          <w:instrText xml:space="preserve"> PAGEREF _Toc492324259 \h </w:instrText>
        </w:r>
        <w:r w:rsidR="00D36DC4" w:rsidRPr="00D36DC4">
          <w:rPr>
            <w:noProof/>
            <w:webHidden/>
            <w:sz w:val="24"/>
          </w:rPr>
        </w:r>
        <w:r w:rsidR="00D36DC4" w:rsidRPr="00D36DC4">
          <w:rPr>
            <w:noProof/>
            <w:webHidden/>
            <w:sz w:val="24"/>
          </w:rPr>
          <w:fldChar w:fldCharType="separate"/>
        </w:r>
        <w:r w:rsidR="0015299D">
          <w:rPr>
            <w:noProof/>
            <w:webHidden/>
            <w:sz w:val="24"/>
          </w:rPr>
          <w:t>10</w:t>
        </w:r>
        <w:r w:rsidR="00D36DC4" w:rsidRPr="00D36DC4">
          <w:rPr>
            <w:noProof/>
            <w:webHidden/>
            <w:sz w:val="24"/>
          </w:rPr>
          <w:fldChar w:fldCharType="end"/>
        </w:r>
      </w:hyperlink>
    </w:p>
    <w:p w14:paraId="69D7EEC6" w14:textId="77777777" w:rsidR="00D36DC4" w:rsidRPr="00D36DC4" w:rsidRDefault="0015784C" w:rsidP="00D36DC4">
      <w:pPr>
        <w:pStyle w:val="21"/>
        <w:spacing w:line="360" w:lineRule="auto"/>
        <w:rPr>
          <w:rFonts w:asciiTheme="minorHAnsi" w:eastAsiaTheme="minorEastAsia" w:hAnsiTheme="minorHAnsi" w:cstheme="minorBidi"/>
          <w:noProof/>
          <w:kern w:val="2"/>
          <w:sz w:val="24"/>
          <w:szCs w:val="24"/>
        </w:rPr>
      </w:pPr>
      <w:hyperlink w:anchor="_Toc492324260" w:history="1">
        <w:r w:rsidR="00D36DC4" w:rsidRPr="00D36DC4">
          <w:rPr>
            <w:rStyle w:val="af4"/>
            <w:rFonts w:ascii="宋体" w:hAnsi="宋体"/>
            <w:noProof/>
            <w:sz w:val="24"/>
            <w:szCs w:val="24"/>
          </w:rPr>
          <w:t xml:space="preserve">5.1 </w:t>
        </w:r>
        <w:r w:rsidR="00D36DC4" w:rsidRPr="00D36DC4">
          <w:rPr>
            <w:rStyle w:val="af4"/>
            <w:rFonts w:ascii="宋体" w:hAnsi="宋体" w:hint="eastAsia"/>
            <w:noProof/>
            <w:sz w:val="24"/>
            <w:szCs w:val="24"/>
          </w:rPr>
          <w:t>资产负债清算情况</w:t>
        </w:r>
        <w:r w:rsidR="00D36DC4" w:rsidRPr="00D36DC4">
          <w:rPr>
            <w:noProof/>
            <w:webHidden/>
            <w:sz w:val="24"/>
            <w:szCs w:val="24"/>
          </w:rPr>
          <w:tab/>
        </w:r>
        <w:r w:rsidR="00D36DC4" w:rsidRPr="00D36DC4">
          <w:rPr>
            <w:noProof/>
            <w:webHidden/>
            <w:sz w:val="24"/>
            <w:szCs w:val="24"/>
          </w:rPr>
          <w:fldChar w:fldCharType="begin"/>
        </w:r>
        <w:r w:rsidR="00D36DC4" w:rsidRPr="00D36DC4">
          <w:rPr>
            <w:noProof/>
            <w:webHidden/>
            <w:sz w:val="24"/>
            <w:szCs w:val="24"/>
          </w:rPr>
          <w:instrText xml:space="preserve"> PAGEREF _Toc492324260 \h </w:instrText>
        </w:r>
        <w:r w:rsidR="00D36DC4" w:rsidRPr="00D36DC4">
          <w:rPr>
            <w:noProof/>
            <w:webHidden/>
            <w:sz w:val="24"/>
            <w:szCs w:val="24"/>
          </w:rPr>
        </w:r>
        <w:r w:rsidR="00D36DC4" w:rsidRPr="00D36DC4">
          <w:rPr>
            <w:noProof/>
            <w:webHidden/>
            <w:sz w:val="24"/>
            <w:szCs w:val="24"/>
          </w:rPr>
          <w:fldChar w:fldCharType="separate"/>
        </w:r>
        <w:r w:rsidR="0015299D">
          <w:rPr>
            <w:noProof/>
            <w:webHidden/>
            <w:sz w:val="24"/>
            <w:szCs w:val="24"/>
          </w:rPr>
          <w:t>10</w:t>
        </w:r>
        <w:r w:rsidR="00D36DC4" w:rsidRPr="00D36DC4">
          <w:rPr>
            <w:noProof/>
            <w:webHidden/>
            <w:sz w:val="24"/>
            <w:szCs w:val="24"/>
          </w:rPr>
          <w:fldChar w:fldCharType="end"/>
        </w:r>
      </w:hyperlink>
    </w:p>
    <w:p w14:paraId="1BF0018A" w14:textId="77777777" w:rsidR="00D36DC4" w:rsidRPr="00D36DC4" w:rsidRDefault="0015784C" w:rsidP="00D36DC4">
      <w:pPr>
        <w:pStyle w:val="21"/>
        <w:spacing w:line="360" w:lineRule="auto"/>
        <w:rPr>
          <w:rFonts w:asciiTheme="minorHAnsi" w:eastAsiaTheme="minorEastAsia" w:hAnsiTheme="minorHAnsi" w:cstheme="minorBidi"/>
          <w:noProof/>
          <w:kern w:val="2"/>
          <w:sz w:val="24"/>
          <w:szCs w:val="24"/>
        </w:rPr>
      </w:pPr>
      <w:hyperlink w:anchor="_Toc492324261" w:history="1">
        <w:r w:rsidR="00D36DC4" w:rsidRPr="00D36DC4">
          <w:rPr>
            <w:rStyle w:val="af4"/>
            <w:rFonts w:ascii="宋体" w:hAnsi="宋体"/>
            <w:noProof/>
            <w:sz w:val="24"/>
            <w:szCs w:val="24"/>
          </w:rPr>
          <w:t xml:space="preserve">5.2 </w:t>
        </w:r>
        <w:r w:rsidR="00D36DC4" w:rsidRPr="00D36DC4">
          <w:rPr>
            <w:rStyle w:val="af4"/>
            <w:rFonts w:ascii="宋体" w:hAnsi="宋体" w:hint="eastAsia"/>
            <w:noProof/>
            <w:sz w:val="24"/>
            <w:szCs w:val="24"/>
          </w:rPr>
          <w:t>截至本次清算期结束日的剩余财产情况及剩余财产分配安排</w:t>
        </w:r>
        <w:r w:rsidR="00D36DC4" w:rsidRPr="00D36DC4">
          <w:rPr>
            <w:noProof/>
            <w:webHidden/>
            <w:sz w:val="24"/>
            <w:szCs w:val="24"/>
          </w:rPr>
          <w:tab/>
        </w:r>
        <w:r w:rsidR="00D36DC4" w:rsidRPr="00D36DC4">
          <w:rPr>
            <w:noProof/>
            <w:webHidden/>
            <w:sz w:val="24"/>
            <w:szCs w:val="24"/>
          </w:rPr>
          <w:fldChar w:fldCharType="begin"/>
        </w:r>
        <w:r w:rsidR="00D36DC4" w:rsidRPr="00D36DC4">
          <w:rPr>
            <w:noProof/>
            <w:webHidden/>
            <w:sz w:val="24"/>
            <w:szCs w:val="24"/>
          </w:rPr>
          <w:instrText xml:space="preserve"> PAGEREF _Toc492324261 \h </w:instrText>
        </w:r>
        <w:r w:rsidR="00D36DC4" w:rsidRPr="00D36DC4">
          <w:rPr>
            <w:noProof/>
            <w:webHidden/>
            <w:sz w:val="24"/>
            <w:szCs w:val="24"/>
          </w:rPr>
        </w:r>
        <w:r w:rsidR="00D36DC4" w:rsidRPr="00D36DC4">
          <w:rPr>
            <w:noProof/>
            <w:webHidden/>
            <w:sz w:val="24"/>
            <w:szCs w:val="24"/>
          </w:rPr>
          <w:fldChar w:fldCharType="separate"/>
        </w:r>
        <w:r w:rsidR="0015299D">
          <w:rPr>
            <w:noProof/>
            <w:webHidden/>
            <w:sz w:val="24"/>
            <w:szCs w:val="24"/>
          </w:rPr>
          <w:t>11</w:t>
        </w:r>
        <w:r w:rsidR="00D36DC4" w:rsidRPr="00D36DC4">
          <w:rPr>
            <w:noProof/>
            <w:webHidden/>
            <w:sz w:val="24"/>
            <w:szCs w:val="24"/>
          </w:rPr>
          <w:fldChar w:fldCharType="end"/>
        </w:r>
      </w:hyperlink>
    </w:p>
    <w:p w14:paraId="6177DC47" w14:textId="77777777" w:rsidR="00D36DC4" w:rsidRPr="00D36DC4" w:rsidRDefault="0015784C" w:rsidP="00D36DC4">
      <w:pPr>
        <w:pStyle w:val="10"/>
        <w:spacing w:line="360" w:lineRule="auto"/>
        <w:rPr>
          <w:rFonts w:asciiTheme="minorHAnsi" w:eastAsiaTheme="minorEastAsia" w:hAnsiTheme="minorHAnsi" w:cstheme="minorBidi"/>
          <w:noProof/>
          <w:sz w:val="24"/>
        </w:rPr>
      </w:pPr>
      <w:hyperlink w:anchor="_Toc492324262" w:history="1">
        <w:r w:rsidR="00D36DC4" w:rsidRPr="00D36DC4">
          <w:rPr>
            <w:rStyle w:val="af4"/>
            <w:rFonts w:ascii="宋体" w:hAnsi="宋体"/>
            <w:b/>
            <w:noProof/>
            <w:sz w:val="24"/>
          </w:rPr>
          <w:t>6</w:t>
        </w:r>
        <w:r w:rsidR="00D36DC4" w:rsidRPr="00D36DC4">
          <w:rPr>
            <w:rStyle w:val="af4"/>
            <w:rFonts w:ascii="宋体" w:hAnsi="宋体" w:hint="eastAsia"/>
            <w:b/>
            <w:noProof/>
            <w:sz w:val="24"/>
          </w:rPr>
          <w:t>、备查文件目录</w:t>
        </w:r>
        <w:r w:rsidR="00D36DC4" w:rsidRPr="00D36DC4">
          <w:rPr>
            <w:noProof/>
            <w:webHidden/>
            <w:sz w:val="24"/>
          </w:rPr>
          <w:tab/>
        </w:r>
        <w:r w:rsidR="00D36DC4" w:rsidRPr="00D36DC4">
          <w:rPr>
            <w:noProof/>
            <w:webHidden/>
            <w:sz w:val="24"/>
          </w:rPr>
          <w:fldChar w:fldCharType="begin"/>
        </w:r>
        <w:r w:rsidR="00D36DC4" w:rsidRPr="00D36DC4">
          <w:rPr>
            <w:noProof/>
            <w:webHidden/>
            <w:sz w:val="24"/>
          </w:rPr>
          <w:instrText xml:space="preserve"> PAGEREF _Toc492324262 \h </w:instrText>
        </w:r>
        <w:r w:rsidR="00D36DC4" w:rsidRPr="00D36DC4">
          <w:rPr>
            <w:noProof/>
            <w:webHidden/>
            <w:sz w:val="24"/>
          </w:rPr>
        </w:r>
        <w:r w:rsidR="00D36DC4" w:rsidRPr="00D36DC4">
          <w:rPr>
            <w:noProof/>
            <w:webHidden/>
            <w:sz w:val="24"/>
          </w:rPr>
          <w:fldChar w:fldCharType="separate"/>
        </w:r>
        <w:r w:rsidR="0015299D">
          <w:rPr>
            <w:noProof/>
            <w:webHidden/>
            <w:sz w:val="24"/>
          </w:rPr>
          <w:t>11</w:t>
        </w:r>
        <w:r w:rsidR="00D36DC4" w:rsidRPr="00D36DC4">
          <w:rPr>
            <w:noProof/>
            <w:webHidden/>
            <w:sz w:val="24"/>
          </w:rPr>
          <w:fldChar w:fldCharType="end"/>
        </w:r>
      </w:hyperlink>
    </w:p>
    <w:p w14:paraId="4E4A8521" w14:textId="77777777" w:rsidR="00D36DC4" w:rsidRPr="00D36DC4" w:rsidRDefault="0015784C" w:rsidP="00D36DC4">
      <w:pPr>
        <w:pStyle w:val="21"/>
        <w:spacing w:line="360" w:lineRule="auto"/>
        <w:rPr>
          <w:rFonts w:asciiTheme="minorHAnsi" w:eastAsiaTheme="minorEastAsia" w:hAnsiTheme="minorHAnsi" w:cstheme="minorBidi"/>
          <w:noProof/>
          <w:kern w:val="2"/>
          <w:sz w:val="24"/>
          <w:szCs w:val="24"/>
        </w:rPr>
      </w:pPr>
      <w:hyperlink w:anchor="_Toc492324263" w:history="1">
        <w:r w:rsidR="00D36DC4" w:rsidRPr="00D36DC4">
          <w:rPr>
            <w:rStyle w:val="af4"/>
            <w:rFonts w:ascii="宋体" w:hAnsi="宋体"/>
            <w:noProof/>
            <w:sz w:val="24"/>
            <w:szCs w:val="24"/>
          </w:rPr>
          <w:t xml:space="preserve">6.1 </w:t>
        </w:r>
        <w:r w:rsidR="00D36DC4" w:rsidRPr="00D36DC4">
          <w:rPr>
            <w:rStyle w:val="af4"/>
            <w:rFonts w:ascii="宋体" w:hAnsi="宋体" w:hint="eastAsia"/>
            <w:noProof/>
            <w:sz w:val="24"/>
            <w:szCs w:val="24"/>
          </w:rPr>
          <w:t>备查文件目录</w:t>
        </w:r>
        <w:r w:rsidR="00D36DC4" w:rsidRPr="00D36DC4">
          <w:rPr>
            <w:noProof/>
            <w:webHidden/>
            <w:sz w:val="24"/>
            <w:szCs w:val="24"/>
          </w:rPr>
          <w:tab/>
        </w:r>
        <w:r w:rsidR="00D36DC4" w:rsidRPr="00D36DC4">
          <w:rPr>
            <w:noProof/>
            <w:webHidden/>
            <w:sz w:val="24"/>
            <w:szCs w:val="24"/>
          </w:rPr>
          <w:fldChar w:fldCharType="begin"/>
        </w:r>
        <w:r w:rsidR="00D36DC4" w:rsidRPr="00D36DC4">
          <w:rPr>
            <w:noProof/>
            <w:webHidden/>
            <w:sz w:val="24"/>
            <w:szCs w:val="24"/>
          </w:rPr>
          <w:instrText xml:space="preserve"> PAGEREF _Toc492324263 \h </w:instrText>
        </w:r>
        <w:r w:rsidR="00D36DC4" w:rsidRPr="00D36DC4">
          <w:rPr>
            <w:noProof/>
            <w:webHidden/>
            <w:sz w:val="24"/>
            <w:szCs w:val="24"/>
          </w:rPr>
        </w:r>
        <w:r w:rsidR="00D36DC4" w:rsidRPr="00D36DC4">
          <w:rPr>
            <w:noProof/>
            <w:webHidden/>
            <w:sz w:val="24"/>
            <w:szCs w:val="24"/>
          </w:rPr>
          <w:fldChar w:fldCharType="separate"/>
        </w:r>
        <w:r w:rsidR="0015299D">
          <w:rPr>
            <w:noProof/>
            <w:webHidden/>
            <w:sz w:val="24"/>
            <w:szCs w:val="24"/>
          </w:rPr>
          <w:t>11</w:t>
        </w:r>
        <w:r w:rsidR="00D36DC4" w:rsidRPr="00D36DC4">
          <w:rPr>
            <w:noProof/>
            <w:webHidden/>
            <w:sz w:val="24"/>
            <w:szCs w:val="24"/>
          </w:rPr>
          <w:fldChar w:fldCharType="end"/>
        </w:r>
      </w:hyperlink>
    </w:p>
    <w:p w14:paraId="1BE22E10" w14:textId="5E037C11" w:rsidR="00D36DC4" w:rsidRPr="00D36DC4" w:rsidRDefault="0015784C" w:rsidP="00D36DC4">
      <w:pPr>
        <w:pStyle w:val="21"/>
        <w:spacing w:line="360" w:lineRule="auto"/>
        <w:rPr>
          <w:rFonts w:asciiTheme="minorHAnsi" w:eastAsiaTheme="minorEastAsia" w:hAnsiTheme="minorHAnsi" w:cstheme="minorBidi"/>
          <w:noProof/>
          <w:kern w:val="2"/>
          <w:sz w:val="24"/>
          <w:szCs w:val="24"/>
        </w:rPr>
      </w:pPr>
      <w:hyperlink w:anchor="_Toc492324264" w:history="1">
        <w:r w:rsidR="00D36DC4" w:rsidRPr="00D36DC4">
          <w:rPr>
            <w:rStyle w:val="af4"/>
            <w:rFonts w:ascii="宋体" w:hAnsi="宋体"/>
            <w:noProof/>
            <w:sz w:val="24"/>
            <w:szCs w:val="24"/>
          </w:rPr>
          <w:t xml:space="preserve">6.2 </w:t>
        </w:r>
        <w:r w:rsidR="00D36DC4" w:rsidRPr="00D36DC4">
          <w:rPr>
            <w:rStyle w:val="af4"/>
            <w:rFonts w:ascii="宋体" w:hAnsi="宋体" w:hint="eastAsia"/>
            <w:noProof/>
            <w:sz w:val="24"/>
            <w:szCs w:val="24"/>
          </w:rPr>
          <w:t>存放地点</w:t>
        </w:r>
        <w:r w:rsidR="00D36DC4" w:rsidRPr="00D36DC4">
          <w:rPr>
            <w:noProof/>
            <w:webHidden/>
            <w:sz w:val="24"/>
            <w:szCs w:val="24"/>
          </w:rPr>
          <w:tab/>
        </w:r>
        <w:r w:rsidR="00D36DC4" w:rsidRPr="00D36DC4">
          <w:rPr>
            <w:noProof/>
            <w:webHidden/>
            <w:sz w:val="24"/>
            <w:szCs w:val="24"/>
          </w:rPr>
          <w:fldChar w:fldCharType="begin"/>
        </w:r>
        <w:r w:rsidR="00D36DC4" w:rsidRPr="00D36DC4">
          <w:rPr>
            <w:noProof/>
            <w:webHidden/>
            <w:sz w:val="24"/>
            <w:szCs w:val="24"/>
          </w:rPr>
          <w:instrText xml:space="preserve"> PAGEREF _Toc492324264 \h </w:instrText>
        </w:r>
        <w:r w:rsidR="00D36DC4" w:rsidRPr="00D36DC4">
          <w:rPr>
            <w:noProof/>
            <w:webHidden/>
            <w:sz w:val="24"/>
            <w:szCs w:val="24"/>
          </w:rPr>
        </w:r>
        <w:r w:rsidR="00D36DC4" w:rsidRPr="00D36DC4">
          <w:rPr>
            <w:noProof/>
            <w:webHidden/>
            <w:sz w:val="24"/>
            <w:szCs w:val="24"/>
          </w:rPr>
          <w:fldChar w:fldCharType="separate"/>
        </w:r>
        <w:r w:rsidR="0015299D">
          <w:rPr>
            <w:noProof/>
            <w:webHidden/>
            <w:sz w:val="24"/>
            <w:szCs w:val="24"/>
          </w:rPr>
          <w:t>11</w:t>
        </w:r>
        <w:r w:rsidR="00D36DC4" w:rsidRPr="00D36DC4">
          <w:rPr>
            <w:noProof/>
            <w:webHidden/>
            <w:sz w:val="24"/>
            <w:szCs w:val="24"/>
          </w:rPr>
          <w:fldChar w:fldCharType="end"/>
        </w:r>
      </w:hyperlink>
    </w:p>
    <w:p w14:paraId="4F0DE4F1" w14:textId="77777777" w:rsidR="00D36DC4" w:rsidRPr="00D36DC4" w:rsidRDefault="0015784C" w:rsidP="00D36DC4">
      <w:pPr>
        <w:pStyle w:val="21"/>
        <w:spacing w:line="360" w:lineRule="auto"/>
        <w:rPr>
          <w:rFonts w:asciiTheme="minorHAnsi" w:eastAsiaTheme="minorEastAsia" w:hAnsiTheme="minorHAnsi" w:cstheme="minorBidi"/>
          <w:noProof/>
          <w:kern w:val="2"/>
          <w:sz w:val="24"/>
          <w:szCs w:val="24"/>
        </w:rPr>
      </w:pPr>
      <w:hyperlink w:anchor="_Toc492324265" w:history="1">
        <w:r w:rsidR="00D36DC4" w:rsidRPr="00D36DC4">
          <w:rPr>
            <w:rStyle w:val="af4"/>
            <w:rFonts w:ascii="宋体" w:hAnsi="宋体"/>
            <w:noProof/>
            <w:sz w:val="24"/>
            <w:szCs w:val="24"/>
          </w:rPr>
          <w:t xml:space="preserve">6.3 </w:t>
        </w:r>
        <w:r w:rsidR="00D36DC4" w:rsidRPr="00D36DC4">
          <w:rPr>
            <w:rStyle w:val="af4"/>
            <w:rFonts w:ascii="宋体" w:hAnsi="宋体" w:hint="eastAsia"/>
            <w:noProof/>
            <w:sz w:val="24"/>
            <w:szCs w:val="24"/>
          </w:rPr>
          <w:t>查阅方式</w:t>
        </w:r>
        <w:r w:rsidR="00D36DC4" w:rsidRPr="00D36DC4">
          <w:rPr>
            <w:noProof/>
            <w:webHidden/>
            <w:sz w:val="24"/>
            <w:szCs w:val="24"/>
          </w:rPr>
          <w:tab/>
        </w:r>
        <w:r w:rsidR="00D36DC4" w:rsidRPr="00D36DC4">
          <w:rPr>
            <w:noProof/>
            <w:webHidden/>
            <w:sz w:val="24"/>
            <w:szCs w:val="24"/>
          </w:rPr>
          <w:fldChar w:fldCharType="begin"/>
        </w:r>
        <w:r w:rsidR="00D36DC4" w:rsidRPr="00D36DC4">
          <w:rPr>
            <w:noProof/>
            <w:webHidden/>
            <w:sz w:val="24"/>
            <w:szCs w:val="24"/>
          </w:rPr>
          <w:instrText xml:space="preserve"> PAGEREF _Toc492324265 \h </w:instrText>
        </w:r>
        <w:r w:rsidR="00D36DC4" w:rsidRPr="00D36DC4">
          <w:rPr>
            <w:noProof/>
            <w:webHidden/>
            <w:sz w:val="24"/>
            <w:szCs w:val="24"/>
          </w:rPr>
        </w:r>
        <w:r w:rsidR="00D36DC4" w:rsidRPr="00D36DC4">
          <w:rPr>
            <w:noProof/>
            <w:webHidden/>
            <w:sz w:val="24"/>
            <w:szCs w:val="24"/>
          </w:rPr>
          <w:fldChar w:fldCharType="separate"/>
        </w:r>
        <w:r w:rsidR="0015299D">
          <w:rPr>
            <w:noProof/>
            <w:webHidden/>
            <w:sz w:val="24"/>
            <w:szCs w:val="24"/>
          </w:rPr>
          <w:t>11</w:t>
        </w:r>
        <w:r w:rsidR="00D36DC4" w:rsidRPr="00D36DC4">
          <w:rPr>
            <w:noProof/>
            <w:webHidden/>
            <w:sz w:val="24"/>
            <w:szCs w:val="24"/>
          </w:rPr>
          <w:fldChar w:fldCharType="end"/>
        </w:r>
      </w:hyperlink>
    </w:p>
    <w:p w14:paraId="6314D62D" w14:textId="77777777" w:rsidR="00EE1E53" w:rsidRPr="00EF5D5A" w:rsidRDefault="00FE373F" w:rsidP="00D36DC4">
      <w:pPr>
        <w:spacing w:line="360" w:lineRule="auto"/>
        <w:rPr>
          <w:rFonts w:ascii="宋体" w:hAnsi="宋体"/>
          <w:b/>
          <w:color w:val="000000" w:themeColor="text1"/>
          <w:kern w:val="0"/>
          <w:szCs w:val="21"/>
        </w:rPr>
      </w:pPr>
      <w:r w:rsidRPr="00D36DC4">
        <w:rPr>
          <w:rFonts w:ascii="宋体" w:hAnsi="宋体"/>
          <w:color w:val="000000" w:themeColor="text1"/>
          <w:kern w:val="0"/>
          <w:sz w:val="24"/>
        </w:rPr>
        <w:fldChar w:fldCharType="end"/>
      </w:r>
      <w:r w:rsidR="00F13EB3" w:rsidRPr="00EF5D5A">
        <w:rPr>
          <w:rFonts w:ascii="宋体" w:hAnsi="宋体"/>
          <w:color w:val="000000" w:themeColor="text1"/>
          <w:szCs w:val="21"/>
        </w:rPr>
        <w:br w:type="page"/>
      </w:r>
    </w:p>
    <w:p w14:paraId="31697A61" w14:textId="77777777" w:rsidR="001A31F3" w:rsidRDefault="001A31F3" w:rsidP="001A31F3">
      <w:pPr>
        <w:pStyle w:val="1"/>
        <w:keepNext/>
        <w:keepLines/>
        <w:widowControl w:val="0"/>
        <w:numPr>
          <w:ilvl w:val="0"/>
          <w:numId w:val="2"/>
        </w:numPr>
        <w:spacing w:beforeLines="100" w:before="312" w:afterLines="100" w:after="312" w:line="360" w:lineRule="auto"/>
        <w:jc w:val="center"/>
        <w:rPr>
          <w:rStyle w:val="2CharCharChar"/>
          <w:rFonts w:ascii="宋体" w:hAnsi="宋体"/>
        </w:rPr>
      </w:pPr>
      <w:bookmarkStart w:id="8" w:name="_Toc492324249"/>
      <w:bookmarkStart w:id="9" w:name="_Toc409100406"/>
      <w:bookmarkStart w:id="10" w:name="_Toc409100043"/>
      <w:bookmarkStart w:id="11" w:name="_Toc225498244"/>
      <w:bookmarkStart w:id="12" w:name="_Toc361324844"/>
      <w:r>
        <w:rPr>
          <w:rStyle w:val="2CharCharChar"/>
          <w:rFonts w:ascii="宋体" w:hAnsi="宋体" w:hint="eastAsia"/>
        </w:rPr>
        <w:t>重要提示</w:t>
      </w:r>
      <w:bookmarkEnd w:id="8"/>
    </w:p>
    <w:p w14:paraId="3688A2A5" w14:textId="77777777" w:rsidR="001A31F3" w:rsidRPr="00EF5D5A" w:rsidRDefault="001A31F3" w:rsidP="001A31F3">
      <w:pPr>
        <w:pStyle w:val="2"/>
        <w:spacing w:before="0" w:after="0"/>
        <w:rPr>
          <w:rFonts w:ascii="宋体" w:hAnsi="宋体"/>
          <w:kern w:val="0"/>
          <w:szCs w:val="24"/>
        </w:rPr>
      </w:pPr>
      <w:bookmarkStart w:id="13" w:name="_Toc483396827"/>
      <w:bookmarkStart w:id="14" w:name="_Toc484607300"/>
      <w:bookmarkStart w:id="15" w:name="_Toc484769795"/>
      <w:bookmarkStart w:id="16" w:name="_Toc492324250"/>
      <w:r>
        <w:rPr>
          <w:rFonts w:ascii="宋体" w:hAnsi="宋体" w:hint="eastAsia"/>
          <w:kern w:val="0"/>
          <w:szCs w:val="24"/>
        </w:rPr>
        <w:t>1</w:t>
      </w:r>
      <w:r w:rsidRPr="00EF5D5A">
        <w:rPr>
          <w:rFonts w:ascii="宋体" w:hAnsi="宋体"/>
          <w:kern w:val="0"/>
          <w:szCs w:val="24"/>
        </w:rPr>
        <w:t>.1</w:t>
      </w:r>
      <w:r w:rsidRPr="00EF5D5A">
        <w:rPr>
          <w:rFonts w:ascii="宋体" w:hAnsi="宋体" w:hint="eastAsia"/>
          <w:kern w:val="0"/>
          <w:szCs w:val="24"/>
        </w:rPr>
        <w:t xml:space="preserve"> </w:t>
      </w:r>
      <w:r>
        <w:rPr>
          <w:rFonts w:ascii="宋体" w:hAnsi="宋体" w:hint="eastAsia"/>
          <w:kern w:val="0"/>
          <w:szCs w:val="24"/>
        </w:rPr>
        <w:t>重要提示</w:t>
      </w:r>
      <w:bookmarkEnd w:id="13"/>
      <w:bookmarkEnd w:id="14"/>
      <w:bookmarkEnd w:id="15"/>
      <w:bookmarkEnd w:id="16"/>
    </w:p>
    <w:p w14:paraId="32D471C1" w14:textId="42A5D7DE" w:rsidR="001A31F3" w:rsidRPr="00E90339" w:rsidRDefault="0078480F" w:rsidP="0078480F">
      <w:pPr>
        <w:spacing w:line="360" w:lineRule="auto"/>
        <w:ind w:firstLineChars="200" w:firstLine="480"/>
        <w:rPr>
          <w:rFonts w:ascii="宋体" w:hAnsi="宋体"/>
          <w:color w:val="000000"/>
          <w:sz w:val="24"/>
        </w:rPr>
      </w:pPr>
      <w:r w:rsidRPr="0078480F">
        <w:rPr>
          <w:rFonts w:ascii="宋体" w:hAnsi="宋体" w:hint="eastAsia"/>
          <w:color w:val="000000"/>
          <w:sz w:val="24"/>
        </w:rPr>
        <w:t>博</w:t>
      </w:r>
      <w:proofErr w:type="gramStart"/>
      <w:r w:rsidRPr="0078480F">
        <w:rPr>
          <w:rFonts w:ascii="宋体" w:hAnsi="宋体" w:hint="eastAsia"/>
          <w:color w:val="000000"/>
          <w:sz w:val="24"/>
        </w:rPr>
        <w:t>时优势</w:t>
      </w:r>
      <w:proofErr w:type="gramEnd"/>
      <w:r w:rsidRPr="0078480F">
        <w:rPr>
          <w:rFonts w:ascii="宋体" w:hAnsi="宋体" w:hint="eastAsia"/>
          <w:color w:val="000000"/>
          <w:sz w:val="24"/>
        </w:rPr>
        <w:t>收益信用债债券型证券投资基金</w:t>
      </w:r>
      <w:r w:rsidR="00E90339" w:rsidRPr="00E90339">
        <w:rPr>
          <w:rFonts w:ascii="宋体" w:hAnsi="宋体" w:hint="eastAsia"/>
          <w:color w:val="000000"/>
          <w:sz w:val="24"/>
        </w:rPr>
        <w:t>(以下简称“本基金”)经中国证监会证监许可</w:t>
      </w:r>
      <w:r w:rsidRPr="0078480F">
        <w:rPr>
          <w:rFonts w:ascii="宋体" w:hAnsi="宋体"/>
          <w:color w:val="000000"/>
          <w:sz w:val="24"/>
        </w:rPr>
        <w:t>[2013]730</w:t>
      </w:r>
      <w:r w:rsidR="007100A3" w:rsidRPr="007100A3">
        <w:rPr>
          <w:rFonts w:ascii="宋体" w:hAnsi="宋体" w:hint="eastAsia"/>
          <w:color w:val="000000"/>
          <w:sz w:val="24"/>
        </w:rPr>
        <w:t>号</w:t>
      </w:r>
      <w:r w:rsidR="00E90339" w:rsidRPr="00E90339">
        <w:rPr>
          <w:rFonts w:ascii="宋体" w:hAnsi="宋体" w:hint="eastAsia"/>
          <w:color w:val="000000"/>
          <w:sz w:val="24"/>
        </w:rPr>
        <w:t>予以注册，于</w:t>
      </w:r>
      <w:r w:rsidRPr="0078480F">
        <w:rPr>
          <w:rFonts w:ascii="宋体" w:hAnsi="宋体" w:hint="eastAsia"/>
          <w:color w:val="000000"/>
          <w:sz w:val="24"/>
        </w:rPr>
        <w:t>2014年9月15日</w:t>
      </w:r>
      <w:r w:rsidR="00E90339" w:rsidRPr="00E90339">
        <w:rPr>
          <w:rFonts w:ascii="宋体" w:hAnsi="宋体" w:hint="eastAsia"/>
          <w:color w:val="000000"/>
          <w:sz w:val="24"/>
        </w:rPr>
        <w:t>成立并正式运作。</w:t>
      </w:r>
    </w:p>
    <w:p w14:paraId="1B1CBC7A" w14:textId="784F51A7" w:rsidR="00E90339" w:rsidRDefault="00777867" w:rsidP="00777867">
      <w:pPr>
        <w:spacing w:line="360" w:lineRule="auto"/>
        <w:ind w:firstLineChars="200" w:firstLine="480"/>
        <w:rPr>
          <w:rFonts w:ascii="宋体" w:hAnsi="宋体"/>
          <w:color w:val="000000"/>
          <w:sz w:val="24"/>
        </w:rPr>
      </w:pPr>
      <w:r>
        <w:rPr>
          <w:rFonts w:ascii="宋体" w:hAnsi="宋体" w:hint="eastAsia"/>
          <w:color w:val="000000"/>
          <w:sz w:val="24"/>
        </w:rPr>
        <w:t>根据《博时优势收益信用债债券型证券投资基金基金合同》、本</w:t>
      </w:r>
      <w:proofErr w:type="gramStart"/>
      <w:r>
        <w:rPr>
          <w:rFonts w:ascii="宋体" w:hAnsi="宋体" w:hint="eastAsia"/>
          <w:color w:val="000000"/>
          <w:sz w:val="24"/>
        </w:rPr>
        <w:t>基金基金</w:t>
      </w:r>
      <w:proofErr w:type="gramEnd"/>
      <w:r>
        <w:rPr>
          <w:rFonts w:ascii="宋体" w:hAnsi="宋体" w:hint="eastAsia"/>
          <w:color w:val="000000"/>
          <w:sz w:val="24"/>
        </w:rPr>
        <w:t>份额持有人大会于</w:t>
      </w:r>
      <w:r w:rsidRPr="00777867">
        <w:rPr>
          <w:rFonts w:ascii="宋体" w:hAnsi="宋体" w:hint="eastAsia"/>
          <w:color w:val="000000"/>
          <w:sz w:val="24"/>
        </w:rPr>
        <w:t>2018年1月19日</w:t>
      </w:r>
      <w:r>
        <w:rPr>
          <w:rFonts w:ascii="宋体" w:hAnsi="宋体" w:hint="eastAsia"/>
          <w:color w:val="000000"/>
          <w:sz w:val="24"/>
        </w:rPr>
        <w:t>表决通过的《关于终止博时优势收益信用债债券型证券投资基金基金合同有关事项的议案》以及</w:t>
      </w:r>
      <w:r w:rsidR="00705E30" w:rsidRPr="00DC04CB">
        <w:rPr>
          <w:rFonts w:ascii="宋体" w:hAnsi="宋体" w:hint="eastAsia"/>
          <w:color w:val="000000"/>
          <w:sz w:val="24"/>
        </w:rPr>
        <w:t>本</w:t>
      </w:r>
      <w:r w:rsidR="00BC308E" w:rsidRPr="00DC04CB">
        <w:rPr>
          <w:rFonts w:ascii="宋体" w:hAnsi="宋体" w:hint="eastAsia"/>
          <w:color w:val="000000"/>
          <w:sz w:val="24"/>
        </w:rPr>
        <w:t>公司于201</w:t>
      </w:r>
      <w:r w:rsidR="00DC04CB" w:rsidRPr="00DC04CB">
        <w:rPr>
          <w:rFonts w:ascii="宋体" w:hAnsi="宋体" w:hint="eastAsia"/>
          <w:color w:val="000000"/>
          <w:sz w:val="24"/>
        </w:rPr>
        <w:t>8</w:t>
      </w:r>
      <w:r w:rsidR="00BC308E" w:rsidRPr="00DC04CB">
        <w:rPr>
          <w:rFonts w:ascii="宋体" w:hAnsi="宋体" w:hint="eastAsia"/>
          <w:color w:val="000000"/>
          <w:sz w:val="24"/>
        </w:rPr>
        <w:t>年</w:t>
      </w:r>
      <w:r w:rsidR="00DC04CB" w:rsidRPr="00DC04CB">
        <w:rPr>
          <w:rFonts w:ascii="宋体" w:hAnsi="宋体" w:hint="eastAsia"/>
          <w:color w:val="000000"/>
          <w:sz w:val="24"/>
        </w:rPr>
        <w:t>1</w:t>
      </w:r>
      <w:r w:rsidR="00BC308E" w:rsidRPr="00DC04CB">
        <w:rPr>
          <w:rFonts w:ascii="宋体" w:hAnsi="宋体" w:hint="eastAsia"/>
          <w:color w:val="000000"/>
          <w:sz w:val="24"/>
        </w:rPr>
        <w:t>月</w:t>
      </w:r>
      <w:r w:rsidR="00705E30" w:rsidRPr="00DC04CB">
        <w:rPr>
          <w:rFonts w:ascii="宋体" w:hAnsi="宋体" w:hint="eastAsia"/>
          <w:color w:val="000000"/>
          <w:sz w:val="24"/>
        </w:rPr>
        <w:t>2</w:t>
      </w:r>
      <w:r w:rsidR="00DC04CB" w:rsidRPr="00DC04CB">
        <w:rPr>
          <w:rFonts w:ascii="宋体" w:hAnsi="宋体" w:hint="eastAsia"/>
          <w:color w:val="000000"/>
          <w:sz w:val="24"/>
        </w:rPr>
        <w:t>0</w:t>
      </w:r>
      <w:r w:rsidR="00BC308E" w:rsidRPr="00DC04CB">
        <w:rPr>
          <w:rFonts w:ascii="宋体" w:hAnsi="宋体" w:hint="eastAsia"/>
          <w:color w:val="000000"/>
          <w:sz w:val="24"/>
        </w:rPr>
        <w:t>日发布的《</w:t>
      </w:r>
      <w:r w:rsidR="00DC04CB" w:rsidRPr="00DC04CB">
        <w:rPr>
          <w:rFonts w:ascii="宋体" w:hAnsi="宋体" w:hint="eastAsia"/>
          <w:color w:val="000000"/>
          <w:sz w:val="24"/>
        </w:rPr>
        <w:t>博时基金管理有限公司关于博时优势收益信用债债券型证券投资基金基金份额持有人大会表决结果暨决议生效的公告</w:t>
      </w:r>
      <w:r w:rsidR="00BC308E" w:rsidRPr="00DC04CB">
        <w:rPr>
          <w:rFonts w:ascii="宋体" w:hAnsi="宋体" w:hint="eastAsia"/>
          <w:color w:val="000000"/>
          <w:sz w:val="24"/>
        </w:rPr>
        <w:t>》，</w:t>
      </w:r>
      <w:r w:rsidR="00BC308E" w:rsidRPr="00BC308E">
        <w:rPr>
          <w:rFonts w:ascii="宋体" w:hAnsi="宋体" w:hint="eastAsia"/>
          <w:color w:val="000000"/>
          <w:sz w:val="24"/>
        </w:rPr>
        <w:t>本基金的最后运作日定为201</w:t>
      </w:r>
      <w:r w:rsidR="00785BDE">
        <w:rPr>
          <w:rFonts w:ascii="宋体" w:hAnsi="宋体" w:hint="eastAsia"/>
          <w:color w:val="000000"/>
          <w:sz w:val="24"/>
        </w:rPr>
        <w:t>8</w:t>
      </w:r>
      <w:r w:rsidR="00BC308E" w:rsidRPr="00BC308E">
        <w:rPr>
          <w:rFonts w:ascii="宋体" w:hAnsi="宋体" w:hint="eastAsia"/>
          <w:color w:val="000000"/>
          <w:sz w:val="24"/>
        </w:rPr>
        <w:t>年</w:t>
      </w:r>
      <w:r w:rsidR="00785BDE">
        <w:rPr>
          <w:rFonts w:ascii="宋体" w:hAnsi="宋体" w:hint="eastAsia"/>
          <w:color w:val="000000"/>
          <w:sz w:val="24"/>
        </w:rPr>
        <w:t>1</w:t>
      </w:r>
      <w:r w:rsidR="00BC308E" w:rsidRPr="00BC308E">
        <w:rPr>
          <w:rFonts w:ascii="宋体" w:hAnsi="宋体" w:hint="eastAsia"/>
          <w:color w:val="000000"/>
          <w:sz w:val="24"/>
        </w:rPr>
        <w:t>月</w:t>
      </w:r>
      <w:r w:rsidR="00785BDE">
        <w:rPr>
          <w:rFonts w:ascii="宋体" w:hAnsi="宋体" w:hint="eastAsia"/>
          <w:color w:val="000000"/>
          <w:sz w:val="24"/>
        </w:rPr>
        <w:t>22</w:t>
      </w:r>
      <w:r w:rsidR="00BC308E" w:rsidRPr="00BC308E">
        <w:rPr>
          <w:rFonts w:ascii="宋体" w:hAnsi="宋体" w:hint="eastAsia"/>
          <w:color w:val="000000"/>
          <w:sz w:val="24"/>
        </w:rPr>
        <w:t>日，并于20</w:t>
      </w:r>
      <w:r w:rsidR="00785BDE">
        <w:rPr>
          <w:rFonts w:ascii="宋体" w:hAnsi="宋体" w:hint="eastAsia"/>
          <w:color w:val="000000"/>
          <w:sz w:val="24"/>
        </w:rPr>
        <w:t>18</w:t>
      </w:r>
      <w:r w:rsidR="00BC308E" w:rsidRPr="00BC308E">
        <w:rPr>
          <w:rFonts w:ascii="宋体" w:hAnsi="宋体" w:hint="eastAsia"/>
          <w:color w:val="000000"/>
          <w:sz w:val="24"/>
        </w:rPr>
        <w:t>年</w:t>
      </w:r>
      <w:r w:rsidR="00785BDE">
        <w:rPr>
          <w:rFonts w:ascii="宋体" w:hAnsi="宋体" w:hint="eastAsia"/>
          <w:color w:val="000000"/>
          <w:sz w:val="24"/>
        </w:rPr>
        <w:t>1</w:t>
      </w:r>
      <w:r w:rsidR="00BC308E" w:rsidRPr="00BC308E">
        <w:rPr>
          <w:rFonts w:ascii="宋体" w:hAnsi="宋体" w:hint="eastAsia"/>
          <w:color w:val="000000"/>
          <w:sz w:val="24"/>
        </w:rPr>
        <w:t>月</w:t>
      </w:r>
      <w:r w:rsidR="00785BDE">
        <w:rPr>
          <w:rFonts w:ascii="宋体" w:hAnsi="宋体" w:hint="eastAsia"/>
          <w:color w:val="000000"/>
          <w:sz w:val="24"/>
        </w:rPr>
        <w:t>23</w:t>
      </w:r>
      <w:r w:rsidR="00BC308E" w:rsidRPr="00BC308E">
        <w:rPr>
          <w:rFonts w:ascii="宋体" w:hAnsi="宋体" w:hint="eastAsia"/>
          <w:color w:val="000000"/>
          <w:sz w:val="24"/>
        </w:rPr>
        <w:t>日进入清算程序。</w:t>
      </w:r>
    </w:p>
    <w:p w14:paraId="3877531C" w14:textId="3EE4283A" w:rsidR="00E90339" w:rsidRPr="00E83168" w:rsidRDefault="00E90339" w:rsidP="00E83168">
      <w:pPr>
        <w:spacing w:line="360" w:lineRule="auto"/>
        <w:ind w:firstLineChars="200" w:firstLine="480"/>
        <w:rPr>
          <w:rFonts w:ascii="宋体" w:hAnsi="宋体"/>
          <w:color w:val="000000"/>
          <w:sz w:val="24"/>
        </w:rPr>
      </w:pPr>
      <w:r w:rsidRPr="003821CC">
        <w:rPr>
          <w:rFonts w:ascii="宋体" w:hAnsi="宋体"/>
          <w:color w:val="000000"/>
          <w:sz w:val="24"/>
        </w:rPr>
        <w:t>201</w:t>
      </w:r>
      <w:r w:rsidR="00785BDE">
        <w:rPr>
          <w:rFonts w:ascii="宋体" w:hAnsi="宋体" w:hint="eastAsia"/>
          <w:color w:val="000000"/>
          <w:sz w:val="24"/>
        </w:rPr>
        <w:t>8</w:t>
      </w:r>
      <w:r w:rsidRPr="003821CC">
        <w:rPr>
          <w:rFonts w:ascii="宋体" w:hAnsi="宋体"/>
          <w:color w:val="000000"/>
          <w:sz w:val="24"/>
        </w:rPr>
        <w:t>年</w:t>
      </w:r>
      <w:r w:rsidR="00AA5E10">
        <w:rPr>
          <w:rFonts w:ascii="宋体" w:hAnsi="宋体" w:hint="eastAsia"/>
          <w:color w:val="000000"/>
          <w:sz w:val="24"/>
        </w:rPr>
        <w:t>2</w:t>
      </w:r>
      <w:r w:rsidRPr="003821CC">
        <w:rPr>
          <w:rFonts w:ascii="宋体" w:hAnsi="宋体"/>
          <w:color w:val="000000"/>
          <w:sz w:val="24"/>
        </w:rPr>
        <w:t>月</w:t>
      </w:r>
      <w:r w:rsidR="00AA5E10">
        <w:rPr>
          <w:rFonts w:ascii="宋体" w:hAnsi="宋体" w:hint="eastAsia"/>
          <w:color w:val="000000"/>
          <w:sz w:val="24"/>
        </w:rPr>
        <w:t>7</w:t>
      </w:r>
      <w:r w:rsidRPr="003821CC">
        <w:rPr>
          <w:rFonts w:ascii="宋体" w:hAnsi="宋体"/>
          <w:color w:val="000000"/>
          <w:sz w:val="24"/>
        </w:rPr>
        <w:t>日为本基金清</w:t>
      </w:r>
      <w:r w:rsidRPr="00E90339">
        <w:rPr>
          <w:rFonts w:ascii="宋体" w:hAnsi="宋体"/>
          <w:color w:val="000000"/>
          <w:sz w:val="24"/>
        </w:rPr>
        <w:t>算的最后一日，由本基金管理人</w:t>
      </w:r>
      <w:r>
        <w:rPr>
          <w:rFonts w:ascii="宋体" w:hAnsi="宋体" w:hint="eastAsia"/>
          <w:color w:val="000000"/>
          <w:sz w:val="24"/>
        </w:rPr>
        <w:t>博时</w:t>
      </w:r>
      <w:r w:rsidR="005F7236">
        <w:rPr>
          <w:rFonts w:ascii="宋体" w:hAnsi="宋体" w:hint="eastAsia"/>
          <w:color w:val="000000"/>
          <w:sz w:val="24"/>
        </w:rPr>
        <w:t>基金</w:t>
      </w:r>
      <w:r w:rsidRPr="00E90339">
        <w:rPr>
          <w:rFonts w:ascii="宋体" w:hAnsi="宋体"/>
          <w:color w:val="000000"/>
          <w:sz w:val="24"/>
        </w:rPr>
        <w:t>管理有限公司、基金托管人</w:t>
      </w:r>
      <w:r w:rsidR="00A8712D">
        <w:rPr>
          <w:rFonts w:ascii="宋体" w:hAnsi="宋体" w:hint="eastAsia"/>
          <w:color w:val="000000"/>
          <w:sz w:val="24"/>
        </w:rPr>
        <w:t>中国</w:t>
      </w:r>
      <w:r w:rsidR="00785BDE">
        <w:rPr>
          <w:rFonts w:ascii="宋体" w:hAnsi="宋体" w:hint="eastAsia"/>
          <w:color w:val="000000"/>
          <w:sz w:val="24"/>
        </w:rPr>
        <w:t>建设</w:t>
      </w:r>
      <w:r w:rsidR="00653E99" w:rsidRPr="00653E99">
        <w:rPr>
          <w:rFonts w:ascii="宋体" w:hAnsi="宋体" w:hint="eastAsia"/>
          <w:color w:val="000000"/>
          <w:sz w:val="24"/>
        </w:rPr>
        <w:t>银行股份有限公司</w:t>
      </w:r>
      <w:r w:rsidRPr="00E90339">
        <w:rPr>
          <w:rFonts w:ascii="宋体" w:hAnsi="宋体"/>
          <w:color w:val="000000"/>
          <w:sz w:val="24"/>
        </w:rPr>
        <w:t>、</w:t>
      </w:r>
      <w:r>
        <w:rPr>
          <w:rFonts w:ascii="宋体" w:hAnsi="宋体" w:hint="eastAsia"/>
          <w:color w:val="000000"/>
          <w:sz w:val="24"/>
        </w:rPr>
        <w:t>普华永道</w:t>
      </w:r>
      <w:r w:rsidR="00575C13">
        <w:rPr>
          <w:rFonts w:ascii="宋体" w:hAnsi="宋体" w:hint="eastAsia"/>
          <w:color w:val="000000"/>
          <w:sz w:val="24"/>
        </w:rPr>
        <w:t>中天</w:t>
      </w:r>
      <w:r w:rsidRPr="00E90339">
        <w:rPr>
          <w:rFonts w:ascii="宋体" w:hAnsi="宋体"/>
          <w:color w:val="000000"/>
          <w:sz w:val="24"/>
        </w:rPr>
        <w:t>会计师事务所（特殊普通合伙人）和</w:t>
      </w:r>
      <w:r w:rsidR="00094A6D">
        <w:rPr>
          <w:rFonts w:ascii="宋体" w:hAnsi="宋体" w:hint="eastAsia"/>
          <w:color w:val="000000"/>
          <w:sz w:val="24"/>
        </w:rPr>
        <w:t>上海市通力律师事务所</w:t>
      </w:r>
      <w:r w:rsidR="00AA439A" w:rsidRPr="00AA439A">
        <w:rPr>
          <w:rFonts w:ascii="宋体" w:hAnsi="宋体" w:hint="eastAsia"/>
          <w:color w:val="000000"/>
          <w:sz w:val="24"/>
        </w:rPr>
        <w:t>律师</w:t>
      </w:r>
      <w:r w:rsidRPr="00E90339">
        <w:rPr>
          <w:rFonts w:ascii="宋体" w:hAnsi="宋体"/>
          <w:color w:val="000000"/>
          <w:sz w:val="24"/>
        </w:rPr>
        <w:t>组成基金财产清算小组履行基金财产清算程序，并由</w:t>
      </w:r>
      <w:r w:rsidR="00AA439A">
        <w:rPr>
          <w:rFonts w:ascii="宋体" w:hAnsi="宋体" w:hint="eastAsia"/>
          <w:color w:val="000000"/>
          <w:sz w:val="24"/>
        </w:rPr>
        <w:t>普华永道</w:t>
      </w:r>
      <w:r w:rsidR="00575C13">
        <w:rPr>
          <w:rFonts w:ascii="宋体" w:hAnsi="宋体" w:hint="eastAsia"/>
          <w:color w:val="000000"/>
          <w:sz w:val="24"/>
        </w:rPr>
        <w:t>中天</w:t>
      </w:r>
      <w:r w:rsidR="00AA439A" w:rsidRPr="00E90339">
        <w:rPr>
          <w:rFonts w:ascii="宋体" w:hAnsi="宋体"/>
          <w:color w:val="000000"/>
          <w:sz w:val="24"/>
        </w:rPr>
        <w:t>会计师事务所（特殊普通合伙）</w:t>
      </w:r>
      <w:r w:rsidRPr="00E90339">
        <w:rPr>
          <w:rFonts w:ascii="宋体" w:hAnsi="宋体"/>
          <w:color w:val="000000"/>
          <w:sz w:val="24"/>
        </w:rPr>
        <w:t>对</w:t>
      </w:r>
      <w:r w:rsidR="005F7236">
        <w:rPr>
          <w:rFonts w:ascii="宋体" w:hAnsi="宋体" w:hint="eastAsia"/>
          <w:color w:val="000000"/>
          <w:sz w:val="24"/>
        </w:rPr>
        <w:t>本基金进行清算</w:t>
      </w:r>
      <w:r w:rsidRPr="00E90339">
        <w:rPr>
          <w:rFonts w:ascii="宋体" w:hAnsi="宋体"/>
          <w:color w:val="000000"/>
          <w:sz w:val="24"/>
        </w:rPr>
        <w:t>审计，</w:t>
      </w:r>
      <w:r w:rsidR="00094A6D">
        <w:rPr>
          <w:rFonts w:ascii="宋体" w:hAnsi="宋体" w:hint="eastAsia"/>
          <w:color w:val="000000"/>
          <w:sz w:val="24"/>
        </w:rPr>
        <w:t>上海市通力律师事务所</w:t>
      </w:r>
      <w:r w:rsidRPr="00E90339">
        <w:rPr>
          <w:rFonts w:ascii="宋体" w:hAnsi="宋体"/>
          <w:color w:val="000000"/>
          <w:sz w:val="24"/>
        </w:rPr>
        <w:t>对清算</w:t>
      </w:r>
      <w:r w:rsidR="005F7236">
        <w:rPr>
          <w:rFonts w:ascii="宋体" w:hAnsi="宋体" w:hint="eastAsia"/>
          <w:color w:val="000000"/>
          <w:sz w:val="24"/>
        </w:rPr>
        <w:t>事宜</w:t>
      </w:r>
      <w:r w:rsidRPr="00E90339">
        <w:rPr>
          <w:rFonts w:ascii="宋体" w:hAnsi="宋体"/>
          <w:color w:val="000000"/>
          <w:sz w:val="24"/>
        </w:rPr>
        <w:t>出具法律意见。</w:t>
      </w:r>
    </w:p>
    <w:p w14:paraId="54BC3B41" w14:textId="77777777" w:rsidR="00EE1E53" w:rsidRPr="00EF5D5A" w:rsidRDefault="00E26438" w:rsidP="00232334">
      <w:pPr>
        <w:pStyle w:val="1"/>
        <w:keepNext/>
        <w:keepLines/>
        <w:widowControl w:val="0"/>
        <w:spacing w:beforeLines="100" w:before="312" w:afterLines="100" w:after="312" w:line="360" w:lineRule="auto"/>
        <w:jc w:val="center"/>
        <w:rPr>
          <w:rStyle w:val="2CharCharChar"/>
          <w:rFonts w:ascii="宋体" w:hAnsi="宋体"/>
        </w:rPr>
      </w:pPr>
      <w:bookmarkStart w:id="17" w:name="_Toc492324251"/>
      <w:r w:rsidRPr="00EF5D5A">
        <w:rPr>
          <w:rStyle w:val="2CharCharChar"/>
          <w:rFonts w:ascii="宋体" w:hAnsi="宋体"/>
        </w:rPr>
        <w:t>2</w:t>
      </w:r>
      <w:r w:rsidR="00E83168">
        <w:rPr>
          <w:rStyle w:val="2CharCharChar"/>
          <w:rFonts w:ascii="宋体" w:hAnsi="宋体" w:hint="eastAsia"/>
        </w:rPr>
        <w:t>、</w:t>
      </w:r>
      <w:r w:rsidR="00F13EB3" w:rsidRPr="00EF5D5A">
        <w:rPr>
          <w:rStyle w:val="2CharCharChar"/>
          <w:rFonts w:ascii="宋体" w:hAnsi="宋体"/>
        </w:rPr>
        <w:t>基金</w:t>
      </w:r>
      <w:bookmarkEnd w:id="9"/>
      <w:bookmarkEnd w:id="10"/>
      <w:bookmarkEnd w:id="11"/>
      <w:bookmarkEnd w:id="12"/>
      <w:r w:rsidR="00E83168">
        <w:rPr>
          <w:rStyle w:val="2CharCharChar"/>
          <w:rFonts w:ascii="宋体" w:hAnsi="宋体" w:hint="eastAsia"/>
        </w:rPr>
        <w:t>概况</w:t>
      </w:r>
      <w:bookmarkEnd w:id="17"/>
    </w:p>
    <w:p w14:paraId="5439FD89" w14:textId="77777777" w:rsidR="00EE1E53" w:rsidRDefault="00F13EB3">
      <w:pPr>
        <w:pStyle w:val="2"/>
        <w:spacing w:before="0" w:after="0"/>
        <w:rPr>
          <w:rFonts w:ascii="宋体" w:hAnsi="宋体"/>
          <w:szCs w:val="21"/>
        </w:rPr>
      </w:pPr>
      <w:bookmarkStart w:id="18" w:name="_Toc361324845"/>
      <w:bookmarkStart w:id="19" w:name="_Toc409100044"/>
      <w:bookmarkStart w:id="20" w:name="_Toc409100407"/>
      <w:bookmarkStart w:id="21" w:name="_Toc476577246"/>
      <w:bookmarkStart w:id="22" w:name="_Toc483396829"/>
      <w:bookmarkStart w:id="23" w:name="_Toc484607302"/>
      <w:bookmarkStart w:id="24" w:name="_Toc484769797"/>
      <w:bookmarkStart w:id="25" w:name="_Toc492324252"/>
      <w:r w:rsidRPr="00EF5D5A">
        <w:rPr>
          <w:rFonts w:ascii="宋体" w:hAnsi="宋体"/>
          <w:kern w:val="0"/>
          <w:szCs w:val="24"/>
        </w:rPr>
        <w:t>2.1</w:t>
      </w:r>
      <w:r w:rsidRPr="00EF5D5A">
        <w:rPr>
          <w:rFonts w:ascii="宋体" w:hAnsi="宋体" w:hint="eastAsia"/>
          <w:kern w:val="0"/>
          <w:szCs w:val="24"/>
        </w:rPr>
        <w:t xml:space="preserve"> </w:t>
      </w:r>
      <w:r w:rsidRPr="00EF5D5A">
        <w:rPr>
          <w:rFonts w:ascii="宋体" w:hAnsi="宋体"/>
          <w:kern w:val="0"/>
          <w:szCs w:val="24"/>
        </w:rPr>
        <w:t>基金基本情况</w:t>
      </w:r>
      <w:bookmarkEnd w:id="18"/>
      <w:bookmarkEnd w:id="19"/>
      <w:bookmarkEnd w:id="20"/>
      <w:bookmarkEnd w:id="21"/>
      <w:bookmarkEnd w:id="22"/>
      <w:bookmarkEnd w:id="23"/>
      <w:bookmarkEnd w:id="24"/>
      <w:bookmarkEnd w:id="2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55"/>
        <w:gridCol w:w="6084"/>
      </w:tblGrid>
      <w:tr w:rsidR="00785BDE" w:rsidRPr="00BD16AF" w14:paraId="3910CE96" w14:textId="77777777" w:rsidTr="00B011BB">
        <w:trPr>
          <w:jc w:val="center"/>
        </w:trPr>
        <w:tc>
          <w:tcPr>
            <w:tcW w:w="3555" w:type="dxa"/>
          </w:tcPr>
          <w:p w14:paraId="2527E01D" w14:textId="77777777" w:rsidR="00785BDE" w:rsidRPr="00BD16AF" w:rsidRDefault="00785BDE" w:rsidP="00B011BB">
            <w:pPr>
              <w:rPr>
                <w:rFonts w:ascii="宋体" w:hAnsi="宋体"/>
                <w:color w:val="000000"/>
                <w:kern w:val="0"/>
                <w:szCs w:val="21"/>
              </w:rPr>
            </w:pPr>
            <w:r w:rsidRPr="00BD16AF">
              <w:rPr>
                <w:rFonts w:ascii="宋体" w:hAnsi="宋体"/>
                <w:szCs w:val="21"/>
              </w:rPr>
              <w:t>基金名称</w:t>
            </w:r>
          </w:p>
        </w:tc>
        <w:tc>
          <w:tcPr>
            <w:tcW w:w="6084" w:type="dxa"/>
            <w:vAlign w:val="center"/>
          </w:tcPr>
          <w:p w14:paraId="05CD8916" w14:textId="77777777" w:rsidR="00785BDE" w:rsidRPr="00BD16AF" w:rsidRDefault="00785BDE" w:rsidP="00B011BB">
            <w:pPr>
              <w:jc w:val="left"/>
              <w:rPr>
                <w:rFonts w:ascii="宋体" w:hAnsi="宋体"/>
                <w:szCs w:val="21"/>
              </w:rPr>
            </w:pPr>
            <w:r w:rsidRPr="00BD16AF">
              <w:rPr>
                <w:rFonts w:ascii="宋体" w:hAnsi="宋体"/>
                <w:szCs w:val="21"/>
              </w:rPr>
              <w:t>博</w:t>
            </w:r>
            <w:proofErr w:type="gramStart"/>
            <w:r w:rsidRPr="00BD16AF">
              <w:rPr>
                <w:rFonts w:ascii="宋体" w:hAnsi="宋体"/>
                <w:szCs w:val="21"/>
              </w:rPr>
              <w:t>时优势</w:t>
            </w:r>
            <w:proofErr w:type="gramEnd"/>
            <w:r w:rsidRPr="00BD16AF">
              <w:rPr>
                <w:rFonts w:ascii="宋体" w:hAnsi="宋体"/>
                <w:szCs w:val="21"/>
              </w:rPr>
              <w:t>收益信用债债券型证券投资基金</w:t>
            </w:r>
          </w:p>
        </w:tc>
      </w:tr>
      <w:tr w:rsidR="00785BDE" w:rsidRPr="00BD16AF" w14:paraId="59251D51" w14:textId="77777777" w:rsidTr="00B011BB">
        <w:trPr>
          <w:jc w:val="center"/>
        </w:trPr>
        <w:tc>
          <w:tcPr>
            <w:tcW w:w="3555" w:type="dxa"/>
          </w:tcPr>
          <w:p w14:paraId="54D20FCE" w14:textId="77777777" w:rsidR="00785BDE" w:rsidRPr="00BD16AF" w:rsidRDefault="00785BDE" w:rsidP="00B011BB">
            <w:pPr>
              <w:rPr>
                <w:rFonts w:ascii="宋体" w:hAnsi="宋体"/>
                <w:color w:val="000000"/>
                <w:kern w:val="0"/>
                <w:szCs w:val="21"/>
              </w:rPr>
            </w:pPr>
            <w:r w:rsidRPr="00BD16AF">
              <w:rPr>
                <w:rFonts w:ascii="宋体" w:hAnsi="宋体"/>
                <w:szCs w:val="21"/>
              </w:rPr>
              <w:t>基金简称</w:t>
            </w:r>
          </w:p>
        </w:tc>
        <w:tc>
          <w:tcPr>
            <w:tcW w:w="6084" w:type="dxa"/>
            <w:vAlign w:val="center"/>
          </w:tcPr>
          <w:p w14:paraId="19B53E56" w14:textId="77777777" w:rsidR="00785BDE" w:rsidRPr="00BD16AF" w:rsidRDefault="00785BDE" w:rsidP="00B011BB">
            <w:pPr>
              <w:jc w:val="left"/>
              <w:rPr>
                <w:rFonts w:ascii="宋体" w:hAnsi="宋体"/>
                <w:szCs w:val="21"/>
              </w:rPr>
            </w:pPr>
            <w:r w:rsidRPr="00BD16AF">
              <w:rPr>
                <w:rFonts w:ascii="宋体" w:hAnsi="宋体"/>
                <w:szCs w:val="21"/>
              </w:rPr>
              <w:t>博</w:t>
            </w:r>
            <w:proofErr w:type="gramStart"/>
            <w:r w:rsidRPr="00BD16AF">
              <w:rPr>
                <w:rFonts w:ascii="宋体" w:hAnsi="宋体"/>
                <w:szCs w:val="21"/>
              </w:rPr>
              <w:t>时优势</w:t>
            </w:r>
            <w:proofErr w:type="gramEnd"/>
            <w:r w:rsidRPr="00BD16AF">
              <w:rPr>
                <w:rFonts w:ascii="宋体" w:hAnsi="宋体"/>
                <w:szCs w:val="21"/>
              </w:rPr>
              <w:t>收益债券</w:t>
            </w:r>
          </w:p>
        </w:tc>
      </w:tr>
      <w:tr w:rsidR="00785BDE" w:rsidRPr="00BD16AF" w14:paraId="78610CE3" w14:textId="77777777" w:rsidTr="00B011BB">
        <w:trPr>
          <w:jc w:val="center"/>
        </w:trPr>
        <w:tc>
          <w:tcPr>
            <w:tcW w:w="3555" w:type="dxa"/>
            <w:vAlign w:val="center"/>
          </w:tcPr>
          <w:p w14:paraId="7FE28F7A" w14:textId="77777777" w:rsidR="00785BDE" w:rsidRPr="00BD16AF" w:rsidRDefault="00785BDE" w:rsidP="00B011BB">
            <w:pPr>
              <w:rPr>
                <w:rFonts w:ascii="宋体" w:hAnsi="宋体"/>
                <w:color w:val="000000"/>
                <w:kern w:val="0"/>
                <w:szCs w:val="21"/>
              </w:rPr>
            </w:pPr>
            <w:r w:rsidRPr="00BD16AF">
              <w:rPr>
                <w:rFonts w:ascii="宋体" w:hAnsi="宋体"/>
                <w:szCs w:val="21"/>
              </w:rPr>
              <w:t>基金主代码</w:t>
            </w:r>
          </w:p>
        </w:tc>
        <w:tc>
          <w:tcPr>
            <w:tcW w:w="6084" w:type="dxa"/>
            <w:vAlign w:val="center"/>
          </w:tcPr>
          <w:p w14:paraId="31A74078" w14:textId="77777777" w:rsidR="00785BDE" w:rsidRPr="00BD16AF" w:rsidRDefault="00785BDE" w:rsidP="00B011BB">
            <w:pPr>
              <w:jc w:val="left"/>
              <w:rPr>
                <w:rFonts w:ascii="宋体" w:hAnsi="宋体"/>
                <w:szCs w:val="21"/>
              </w:rPr>
            </w:pPr>
            <w:r w:rsidRPr="00BD16AF">
              <w:rPr>
                <w:rFonts w:ascii="宋体" w:hAnsi="宋体"/>
                <w:szCs w:val="21"/>
              </w:rPr>
              <w:t>000752</w:t>
            </w:r>
          </w:p>
        </w:tc>
      </w:tr>
      <w:tr w:rsidR="00785BDE" w:rsidRPr="00BD16AF" w14:paraId="6F52A7A6" w14:textId="77777777" w:rsidTr="00B011BB">
        <w:trPr>
          <w:jc w:val="center"/>
        </w:trPr>
        <w:tc>
          <w:tcPr>
            <w:tcW w:w="3555" w:type="dxa"/>
            <w:vAlign w:val="center"/>
          </w:tcPr>
          <w:p w14:paraId="3E3863BD" w14:textId="77777777" w:rsidR="00785BDE" w:rsidRPr="00BD16AF" w:rsidRDefault="00785BDE" w:rsidP="00B011BB">
            <w:pPr>
              <w:rPr>
                <w:rFonts w:ascii="宋体" w:hAnsi="宋体"/>
                <w:szCs w:val="21"/>
              </w:rPr>
            </w:pPr>
            <w:r w:rsidRPr="00BD16AF">
              <w:rPr>
                <w:rFonts w:ascii="宋体" w:hAnsi="宋体"/>
                <w:color w:val="000000"/>
                <w:kern w:val="0"/>
                <w:szCs w:val="21"/>
              </w:rPr>
              <w:t>交易代码</w:t>
            </w:r>
          </w:p>
        </w:tc>
        <w:tc>
          <w:tcPr>
            <w:tcW w:w="6084" w:type="dxa"/>
            <w:vAlign w:val="center"/>
          </w:tcPr>
          <w:p w14:paraId="14572C7E" w14:textId="77777777" w:rsidR="00785BDE" w:rsidRPr="00BD16AF" w:rsidRDefault="00785BDE" w:rsidP="00B011BB">
            <w:pPr>
              <w:jc w:val="left"/>
              <w:rPr>
                <w:rFonts w:ascii="宋体" w:hAnsi="宋体"/>
                <w:szCs w:val="21"/>
              </w:rPr>
            </w:pPr>
            <w:r w:rsidRPr="00BD16AF">
              <w:rPr>
                <w:rFonts w:ascii="宋体" w:hAnsi="宋体"/>
                <w:szCs w:val="21"/>
              </w:rPr>
              <w:t>000752</w:t>
            </w:r>
          </w:p>
        </w:tc>
      </w:tr>
      <w:tr w:rsidR="00785BDE" w:rsidRPr="00BD16AF" w14:paraId="16289E5A" w14:textId="77777777" w:rsidTr="00B011BB">
        <w:trPr>
          <w:jc w:val="center"/>
        </w:trPr>
        <w:tc>
          <w:tcPr>
            <w:tcW w:w="3555" w:type="dxa"/>
          </w:tcPr>
          <w:p w14:paraId="50F68F41" w14:textId="77777777" w:rsidR="00785BDE" w:rsidRPr="00BD16AF" w:rsidRDefault="00785BDE" w:rsidP="00B011BB">
            <w:pPr>
              <w:rPr>
                <w:rFonts w:ascii="宋体" w:hAnsi="宋体"/>
                <w:color w:val="000000"/>
                <w:kern w:val="0"/>
                <w:szCs w:val="21"/>
              </w:rPr>
            </w:pPr>
            <w:r w:rsidRPr="00BD16AF">
              <w:rPr>
                <w:rFonts w:ascii="宋体" w:hAnsi="宋体"/>
                <w:szCs w:val="21"/>
              </w:rPr>
              <w:t>基金运作方式</w:t>
            </w:r>
          </w:p>
        </w:tc>
        <w:tc>
          <w:tcPr>
            <w:tcW w:w="6084" w:type="dxa"/>
            <w:vAlign w:val="center"/>
          </w:tcPr>
          <w:p w14:paraId="1DE28582" w14:textId="77777777" w:rsidR="00785BDE" w:rsidRPr="00BD16AF" w:rsidRDefault="00785BDE" w:rsidP="00B011BB">
            <w:pPr>
              <w:jc w:val="left"/>
              <w:rPr>
                <w:rFonts w:ascii="宋体" w:hAnsi="宋体"/>
                <w:szCs w:val="21"/>
              </w:rPr>
            </w:pPr>
            <w:r w:rsidRPr="00BD16AF">
              <w:rPr>
                <w:rFonts w:ascii="宋体" w:hAnsi="宋体"/>
                <w:szCs w:val="21"/>
              </w:rPr>
              <w:t>契约型开放式</w:t>
            </w:r>
          </w:p>
        </w:tc>
      </w:tr>
      <w:tr w:rsidR="00785BDE" w:rsidRPr="00BD16AF" w14:paraId="5F047D0C" w14:textId="77777777" w:rsidTr="00B011BB">
        <w:trPr>
          <w:jc w:val="center"/>
        </w:trPr>
        <w:tc>
          <w:tcPr>
            <w:tcW w:w="3555" w:type="dxa"/>
          </w:tcPr>
          <w:p w14:paraId="2F4F992B" w14:textId="77777777" w:rsidR="00785BDE" w:rsidRPr="00BD16AF" w:rsidRDefault="00785BDE" w:rsidP="00B011BB">
            <w:pPr>
              <w:rPr>
                <w:rFonts w:ascii="宋体" w:hAnsi="宋体"/>
                <w:color w:val="000000"/>
                <w:kern w:val="0"/>
                <w:szCs w:val="21"/>
              </w:rPr>
            </w:pPr>
            <w:r w:rsidRPr="00BD16AF">
              <w:rPr>
                <w:rFonts w:ascii="宋体" w:hAnsi="宋体"/>
                <w:szCs w:val="21"/>
              </w:rPr>
              <w:t>基金合同生效日</w:t>
            </w:r>
          </w:p>
        </w:tc>
        <w:tc>
          <w:tcPr>
            <w:tcW w:w="6084" w:type="dxa"/>
            <w:vAlign w:val="center"/>
          </w:tcPr>
          <w:p w14:paraId="1BB3E27C" w14:textId="77777777" w:rsidR="00785BDE" w:rsidRPr="00BD16AF" w:rsidRDefault="00785BDE" w:rsidP="00B011BB">
            <w:pPr>
              <w:jc w:val="left"/>
              <w:rPr>
                <w:rFonts w:ascii="宋体" w:hAnsi="宋体"/>
                <w:szCs w:val="21"/>
              </w:rPr>
            </w:pPr>
            <w:r w:rsidRPr="00BD16AF">
              <w:rPr>
                <w:rFonts w:ascii="宋体" w:hAnsi="宋体"/>
                <w:szCs w:val="21"/>
              </w:rPr>
              <w:t>2014年9月15日</w:t>
            </w:r>
          </w:p>
        </w:tc>
      </w:tr>
      <w:tr w:rsidR="00785BDE" w:rsidRPr="00BD16AF" w14:paraId="2A34C000" w14:textId="77777777" w:rsidTr="00B011BB">
        <w:trPr>
          <w:jc w:val="center"/>
        </w:trPr>
        <w:tc>
          <w:tcPr>
            <w:tcW w:w="3555" w:type="dxa"/>
          </w:tcPr>
          <w:p w14:paraId="4A3E1292" w14:textId="77777777" w:rsidR="00785BDE" w:rsidRPr="00BD16AF" w:rsidRDefault="00785BDE" w:rsidP="00B011BB">
            <w:pPr>
              <w:rPr>
                <w:rFonts w:ascii="宋体" w:hAnsi="宋体"/>
                <w:color w:val="000000"/>
                <w:kern w:val="0"/>
                <w:szCs w:val="21"/>
              </w:rPr>
            </w:pPr>
            <w:r w:rsidRPr="00BD16AF">
              <w:rPr>
                <w:rFonts w:ascii="宋体" w:hAnsi="宋体"/>
                <w:szCs w:val="21"/>
              </w:rPr>
              <w:t>基金管理人</w:t>
            </w:r>
          </w:p>
        </w:tc>
        <w:tc>
          <w:tcPr>
            <w:tcW w:w="6084" w:type="dxa"/>
            <w:vAlign w:val="center"/>
          </w:tcPr>
          <w:p w14:paraId="4A5B4361" w14:textId="77777777" w:rsidR="00785BDE" w:rsidRPr="00BD16AF" w:rsidRDefault="00785BDE" w:rsidP="00B011BB">
            <w:pPr>
              <w:jc w:val="left"/>
              <w:rPr>
                <w:rFonts w:ascii="宋体" w:hAnsi="宋体"/>
                <w:szCs w:val="21"/>
              </w:rPr>
            </w:pPr>
            <w:r w:rsidRPr="00BD16AF">
              <w:rPr>
                <w:rFonts w:ascii="宋体" w:hAnsi="宋体"/>
                <w:szCs w:val="21"/>
              </w:rPr>
              <w:t>博时基金管理有限公司</w:t>
            </w:r>
          </w:p>
        </w:tc>
      </w:tr>
      <w:tr w:rsidR="00785BDE" w:rsidRPr="00BD16AF" w14:paraId="2D9D3E03" w14:textId="77777777" w:rsidTr="00B011BB">
        <w:trPr>
          <w:jc w:val="center"/>
        </w:trPr>
        <w:tc>
          <w:tcPr>
            <w:tcW w:w="3555" w:type="dxa"/>
          </w:tcPr>
          <w:p w14:paraId="44B678B9" w14:textId="77777777" w:rsidR="00785BDE" w:rsidRPr="00BD16AF" w:rsidRDefault="00785BDE" w:rsidP="00B011BB">
            <w:pPr>
              <w:rPr>
                <w:rFonts w:ascii="宋体" w:hAnsi="宋体"/>
                <w:color w:val="000000"/>
                <w:kern w:val="0"/>
                <w:szCs w:val="21"/>
              </w:rPr>
            </w:pPr>
            <w:r w:rsidRPr="00BD16AF">
              <w:rPr>
                <w:rFonts w:ascii="宋体" w:hAnsi="宋体"/>
                <w:szCs w:val="21"/>
              </w:rPr>
              <w:t>基金托管人</w:t>
            </w:r>
          </w:p>
        </w:tc>
        <w:tc>
          <w:tcPr>
            <w:tcW w:w="6084" w:type="dxa"/>
            <w:vAlign w:val="center"/>
          </w:tcPr>
          <w:p w14:paraId="274217F1" w14:textId="77777777" w:rsidR="00785BDE" w:rsidRPr="00BD16AF" w:rsidRDefault="00785BDE" w:rsidP="00B011BB">
            <w:pPr>
              <w:jc w:val="left"/>
              <w:rPr>
                <w:rFonts w:ascii="宋体" w:hAnsi="宋体"/>
                <w:szCs w:val="21"/>
              </w:rPr>
            </w:pPr>
            <w:r w:rsidRPr="00BD16AF">
              <w:rPr>
                <w:rFonts w:ascii="宋体" w:hAnsi="宋体"/>
                <w:szCs w:val="21"/>
              </w:rPr>
              <w:t>中国建设银行股份有限公司</w:t>
            </w:r>
          </w:p>
        </w:tc>
      </w:tr>
      <w:tr w:rsidR="00785BDE" w:rsidRPr="00BD16AF" w14:paraId="39F4C067" w14:textId="77777777" w:rsidTr="00B011BB">
        <w:trPr>
          <w:jc w:val="center"/>
        </w:trPr>
        <w:tc>
          <w:tcPr>
            <w:tcW w:w="3555" w:type="dxa"/>
          </w:tcPr>
          <w:p w14:paraId="0460BB2E" w14:textId="77777777" w:rsidR="00785BDE" w:rsidRPr="00BD16AF" w:rsidRDefault="00785BDE" w:rsidP="00B011BB">
            <w:pPr>
              <w:rPr>
                <w:rFonts w:ascii="宋体" w:hAnsi="宋体"/>
                <w:color w:val="000000"/>
                <w:kern w:val="0"/>
                <w:szCs w:val="21"/>
              </w:rPr>
            </w:pPr>
            <w:r w:rsidRPr="00BD16AF">
              <w:rPr>
                <w:rFonts w:ascii="宋体" w:hAnsi="宋体"/>
                <w:szCs w:val="21"/>
              </w:rPr>
              <w:t>报告期末基金份额总额</w:t>
            </w:r>
          </w:p>
        </w:tc>
        <w:tc>
          <w:tcPr>
            <w:tcW w:w="6084" w:type="dxa"/>
            <w:vAlign w:val="center"/>
          </w:tcPr>
          <w:p w14:paraId="0DF98F22" w14:textId="654C8181" w:rsidR="00785BDE" w:rsidRPr="00BD16AF" w:rsidRDefault="00785BDE" w:rsidP="00B011BB">
            <w:pPr>
              <w:jc w:val="left"/>
              <w:rPr>
                <w:rFonts w:ascii="宋体" w:hAnsi="宋体"/>
                <w:szCs w:val="21"/>
              </w:rPr>
            </w:pPr>
            <w:r>
              <w:rPr>
                <w:rFonts w:ascii="宋体" w:hAnsi="宋体" w:hint="eastAsia"/>
                <w:szCs w:val="21"/>
              </w:rPr>
              <w:t>9,982,128.64</w:t>
            </w:r>
            <w:r w:rsidRPr="00BD16AF">
              <w:rPr>
                <w:rFonts w:ascii="宋体" w:hAnsi="宋体"/>
                <w:szCs w:val="21"/>
              </w:rPr>
              <w:t>份</w:t>
            </w:r>
          </w:p>
        </w:tc>
      </w:tr>
      <w:tr w:rsidR="00785BDE" w:rsidRPr="00BD16AF" w14:paraId="2B092A00" w14:textId="77777777" w:rsidTr="00B011BB">
        <w:trPr>
          <w:jc w:val="center"/>
        </w:trPr>
        <w:tc>
          <w:tcPr>
            <w:tcW w:w="3555" w:type="dxa"/>
          </w:tcPr>
          <w:p w14:paraId="7D85F9F8" w14:textId="77777777" w:rsidR="00785BDE" w:rsidRPr="00BD16AF" w:rsidRDefault="00785BDE" w:rsidP="00B011BB">
            <w:pPr>
              <w:rPr>
                <w:rFonts w:ascii="宋体" w:hAnsi="宋体"/>
                <w:color w:val="000000"/>
                <w:kern w:val="0"/>
                <w:szCs w:val="21"/>
              </w:rPr>
            </w:pPr>
            <w:r w:rsidRPr="00BD16AF">
              <w:rPr>
                <w:rFonts w:ascii="宋体" w:hAnsi="宋体"/>
                <w:szCs w:val="21"/>
              </w:rPr>
              <w:t>基金合同存续期</w:t>
            </w:r>
          </w:p>
        </w:tc>
        <w:tc>
          <w:tcPr>
            <w:tcW w:w="6084" w:type="dxa"/>
            <w:vAlign w:val="center"/>
          </w:tcPr>
          <w:p w14:paraId="17D39509" w14:textId="77777777" w:rsidR="00785BDE" w:rsidRPr="00BD16AF" w:rsidRDefault="00785BDE" w:rsidP="00B011BB">
            <w:pPr>
              <w:jc w:val="left"/>
              <w:rPr>
                <w:rFonts w:ascii="宋体" w:hAnsi="宋体"/>
                <w:szCs w:val="21"/>
              </w:rPr>
            </w:pPr>
            <w:r w:rsidRPr="00BD16AF">
              <w:rPr>
                <w:rFonts w:ascii="宋体" w:hAnsi="宋体"/>
                <w:szCs w:val="21"/>
              </w:rPr>
              <w:t>不定期</w:t>
            </w:r>
          </w:p>
        </w:tc>
      </w:tr>
    </w:tbl>
    <w:p w14:paraId="6168D61C" w14:textId="77777777" w:rsidR="00EC71C2" w:rsidRPr="00F977F9" w:rsidRDefault="00EC71C2" w:rsidP="00F977F9">
      <w:pPr>
        <w:pStyle w:val="a0"/>
      </w:pPr>
    </w:p>
    <w:p w14:paraId="0DEAE537" w14:textId="77777777" w:rsidR="00EE1E53" w:rsidRDefault="00F13EB3" w:rsidP="00990B5C">
      <w:pPr>
        <w:pStyle w:val="2"/>
        <w:spacing w:before="0" w:after="0"/>
        <w:rPr>
          <w:rFonts w:ascii="宋体" w:hAnsi="宋体"/>
          <w:kern w:val="0"/>
          <w:szCs w:val="24"/>
        </w:rPr>
      </w:pPr>
      <w:bookmarkStart w:id="26" w:name="_Toc361324846"/>
      <w:bookmarkStart w:id="27" w:name="_Toc409100045"/>
      <w:bookmarkStart w:id="28" w:name="_Toc409100408"/>
      <w:bookmarkStart w:id="29" w:name="_Toc476577247"/>
      <w:bookmarkStart w:id="30" w:name="_Toc483396830"/>
      <w:bookmarkStart w:id="31" w:name="_Toc484607303"/>
      <w:bookmarkStart w:id="32" w:name="_Toc484769798"/>
      <w:bookmarkStart w:id="33" w:name="_Toc492324253"/>
      <w:r w:rsidRPr="00EF5D5A">
        <w:rPr>
          <w:rFonts w:ascii="宋体" w:hAnsi="宋体"/>
          <w:kern w:val="0"/>
          <w:szCs w:val="24"/>
        </w:rPr>
        <w:t>2.2 基金产品说明</w:t>
      </w:r>
      <w:bookmarkEnd w:id="26"/>
      <w:bookmarkEnd w:id="27"/>
      <w:bookmarkEnd w:id="28"/>
      <w:bookmarkEnd w:id="29"/>
      <w:bookmarkEnd w:id="30"/>
      <w:bookmarkEnd w:id="31"/>
      <w:bookmarkEnd w:id="32"/>
      <w:bookmarkEnd w:id="3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7"/>
        <w:gridCol w:w="7109"/>
      </w:tblGrid>
      <w:tr w:rsidR="00EC71C2" w14:paraId="5B443F43" w14:textId="77777777" w:rsidTr="00F977F9">
        <w:tc>
          <w:tcPr>
            <w:tcW w:w="1172" w:type="pct"/>
            <w:tcBorders>
              <w:top w:val="single" w:sz="4" w:space="0" w:color="000000"/>
              <w:left w:val="single" w:sz="4" w:space="0" w:color="000000"/>
              <w:bottom w:val="single" w:sz="4" w:space="0" w:color="000000"/>
              <w:right w:val="single" w:sz="4" w:space="0" w:color="000000"/>
            </w:tcBorders>
            <w:vAlign w:val="center"/>
          </w:tcPr>
          <w:p w14:paraId="076817D2" w14:textId="77777777" w:rsidR="00EC71C2" w:rsidRPr="00F977F9" w:rsidRDefault="00EC71C2" w:rsidP="00EC71C2">
            <w:pPr>
              <w:pStyle w:val="1"/>
              <w:keepNext/>
              <w:keepLines/>
              <w:spacing w:beforeLines="100" w:before="312" w:afterLines="100" w:after="312" w:line="360" w:lineRule="auto"/>
              <w:jc w:val="center"/>
              <w:rPr>
                <w:rFonts w:ascii="宋体" w:hAnsi="宋体"/>
                <w:color w:val="000000"/>
                <w:sz w:val="21"/>
                <w:szCs w:val="21"/>
                <w:lang w:val="en-US"/>
              </w:rPr>
            </w:pPr>
            <w:r w:rsidRPr="00F977F9">
              <w:rPr>
                <w:rFonts w:ascii="宋体" w:hAnsi="宋体" w:hint="eastAsia"/>
                <w:color w:val="000000"/>
                <w:sz w:val="21"/>
                <w:szCs w:val="21"/>
                <w:lang w:val="en-US"/>
              </w:rPr>
              <w:t>投资目标</w:t>
            </w:r>
          </w:p>
        </w:tc>
        <w:tc>
          <w:tcPr>
            <w:tcW w:w="3828" w:type="pct"/>
            <w:tcBorders>
              <w:top w:val="single" w:sz="4" w:space="0" w:color="000000"/>
              <w:left w:val="single" w:sz="4" w:space="0" w:color="000000"/>
              <w:bottom w:val="single" w:sz="4" w:space="0" w:color="000000"/>
              <w:right w:val="single" w:sz="4" w:space="0" w:color="000000"/>
            </w:tcBorders>
            <w:vAlign w:val="bottom"/>
          </w:tcPr>
          <w:p w14:paraId="3F66868A" w14:textId="73723FDF" w:rsidR="00EC71C2" w:rsidRPr="00F977F9" w:rsidRDefault="00785BDE" w:rsidP="00F977F9">
            <w:pPr>
              <w:pStyle w:val="1"/>
              <w:keepNext/>
              <w:keepLines/>
              <w:spacing w:beforeLines="100" w:before="312" w:afterLines="100" w:after="312" w:line="360" w:lineRule="auto"/>
              <w:rPr>
                <w:rFonts w:ascii="宋体" w:hAnsi="宋体"/>
                <w:color w:val="000000"/>
                <w:sz w:val="21"/>
                <w:szCs w:val="21"/>
                <w:lang w:val="en-US"/>
              </w:rPr>
            </w:pPr>
            <w:r>
              <w:rPr>
                <w:rFonts w:ascii="Arial" w:hAnsi="Arial" w:cs="Arial"/>
                <w:color w:val="333333"/>
                <w:sz w:val="21"/>
                <w:szCs w:val="21"/>
              </w:rPr>
              <w:t>在谨慎投资的前提下，本基金力争获取高于业绩比较基准的投资收益</w:t>
            </w:r>
            <w:r>
              <w:rPr>
                <w:rFonts w:ascii="Arial" w:hAnsi="Arial" w:cs="Arial" w:hint="eastAsia"/>
                <w:color w:val="333333"/>
                <w:sz w:val="21"/>
                <w:szCs w:val="21"/>
              </w:rPr>
              <w:t>。</w:t>
            </w:r>
          </w:p>
        </w:tc>
      </w:tr>
      <w:tr w:rsidR="00EC71C2" w14:paraId="29DEAA9C" w14:textId="77777777" w:rsidTr="00F977F9">
        <w:tc>
          <w:tcPr>
            <w:tcW w:w="1172" w:type="pct"/>
            <w:tcBorders>
              <w:top w:val="single" w:sz="4" w:space="0" w:color="000000"/>
              <w:left w:val="single" w:sz="4" w:space="0" w:color="000000"/>
              <w:bottom w:val="single" w:sz="4" w:space="0" w:color="000000"/>
              <w:right w:val="single" w:sz="4" w:space="0" w:color="000000"/>
            </w:tcBorders>
            <w:vAlign w:val="center"/>
          </w:tcPr>
          <w:p w14:paraId="643BD317" w14:textId="77777777" w:rsidR="00EC71C2" w:rsidRPr="00F977F9" w:rsidRDefault="00EC71C2" w:rsidP="00EC71C2">
            <w:pPr>
              <w:pStyle w:val="1"/>
              <w:keepNext/>
              <w:keepLines/>
              <w:spacing w:beforeLines="100" w:before="312" w:afterLines="100" w:after="312" w:line="360" w:lineRule="auto"/>
              <w:jc w:val="center"/>
              <w:rPr>
                <w:rFonts w:ascii="宋体" w:hAnsi="宋体"/>
                <w:color w:val="000000"/>
                <w:sz w:val="21"/>
                <w:szCs w:val="21"/>
                <w:lang w:val="en-US"/>
              </w:rPr>
            </w:pPr>
            <w:r w:rsidRPr="00F977F9">
              <w:rPr>
                <w:rFonts w:ascii="宋体" w:hAnsi="宋体" w:hint="eastAsia"/>
                <w:color w:val="000000"/>
                <w:sz w:val="21"/>
                <w:szCs w:val="21"/>
                <w:lang w:val="en-US"/>
              </w:rPr>
              <w:t>投资策略</w:t>
            </w:r>
          </w:p>
        </w:tc>
        <w:tc>
          <w:tcPr>
            <w:tcW w:w="3828" w:type="pct"/>
            <w:tcBorders>
              <w:top w:val="single" w:sz="4" w:space="0" w:color="000000"/>
              <w:left w:val="single" w:sz="4" w:space="0" w:color="000000"/>
              <w:bottom w:val="single" w:sz="4" w:space="0" w:color="000000"/>
              <w:right w:val="single" w:sz="4" w:space="0" w:color="000000"/>
            </w:tcBorders>
            <w:vAlign w:val="bottom"/>
          </w:tcPr>
          <w:p w14:paraId="2C65FB59" w14:textId="77777777" w:rsidR="00094A6D" w:rsidRPr="0015299D" w:rsidRDefault="00094A6D" w:rsidP="00094A6D">
            <w:pPr>
              <w:autoSpaceDE w:val="0"/>
              <w:autoSpaceDN w:val="0"/>
              <w:adjustRightInd w:val="0"/>
              <w:spacing w:line="360" w:lineRule="auto"/>
              <w:textAlignment w:val="baseline"/>
              <w:rPr>
                <w:bCs/>
                <w:szCs w:val="21"/>
              </w:rPr>
            </w:pPr>
            <w:r w:rsidRPr="0015299D">
              <w:rPr>
                <w:rFonts w:hint="eastAsia"/>
                <w:bCs/>
                <w:szCs w:val="21"/>
              </w:rPr>
              <w:t>本基金通过自上而下和自下而上相结合、定性分析和定量分析相补充的方法，确定资产在非信用类固定收益类证券和信用类固定收益类证券之间的配置比例。充分发挥基金管理人长期积累的信用研究成果，利用自主开发的信用分析系统，深入挖掘价值被低估的标的券种，以获取最大化的信用溢价。本基金采用的投资策略包括：期限结构策略、信用策略、互换策略、息差策略等。在谨慎投资的前提下，力争获取高于业绩比较基准的投资收益。</w:t>
            </w:r>
          </w:p>
          <w:p w14:paraId="5F6846E5" w14:textId="77777777" w:rsidR="00094A6D" w:rsidRPr="0015299D" w:rsidRDefault="00094A6D" w:rsidP="00094A6D">
            <w:pPr>
              <w:spacing w:line="360" w:lineRule="auto"/>
              <w:rPr>
                <w:bCs/>
                <w:szCs w:val="21"/>
              </w:rPr>
            </w:pPr>
            <w:r w:rsidRPr="0015299D">
              <w:rPr>
                <w:rFonts w:hint="eastAsia"/>
                <w:bCs/>
                <w:szCs w:val="21"/>
              </w:rPr>
              <w:t>在以上战略性资产配置的基础上，本基金通过自上而下和自下而上相结合、定性分析和定量分析相补充的方法，进行前瞻性的决策。一方面，本基金将分析众多的宏观经济变量（包括</w:t>
            </w:r>
            <w:r w:rsidRPr="0015299D">
              <w:rPr>
                <w:bCs/>
                <w:szCs w:val="21"/>
              </w:rPr>
              <w:t>GDP</w:t>
            </w:r>
            <w:r w:rsidRPr="0015299D">
              <w:rPr>
                <w:rFonts w:hint="eastAsia"/>
                <w:bCs/>
                <w:szCs w:val="21"/>
              </w:rPr>
              <w:t>增长率、</w:t>
            </w:r>
            <w:r w:rsidRPr="0015299D">
              <w:rPr>
                <w:bCs/>
                <w:szCs w:val="21"/>
              </w:rPr>
              <w:t>CPI</w:t>
            </w:r>
            <w:r w:rsidRPr="0015299D">
              <w:rPr>
                <w:rFonts w:hint="eastAsia"/>
                <w:bCs/>
                <w:szCs w:val="21"/>
              </w:rPr>
              <w:t>走势、</w:t>
            </w:r>
            <w:r w:rsidRPr="0015299D">
              <w:rPr>
                <w:bCs/>
                <w:szCs w:val="21"/>
              </w:rPr>
              <w:t>M2</w:t>
            </w:r>
            <w:r w:rsidRPr="0015299D">
              <w:rPr>
                <w:rFonts w:hint="eastAsia"/>
                <w:bCs/>
                <w:szCs w:val="21"/>
              </w:rPr>
              <w:t>的绝对水平和增长率、利率水平与走势等），并关注国家财政、税收、货币、汇率政策和其它证券市场政策等。另一方面，本基金将对债券市场整体收益率曲线变化进行深入细致分析，从而对市场走势和波动特征进行判断。在此基础上，确定资产在非信用类固定收益类证券（现金、国家债券、中央银行票据等）和信用类固定收益类证券之间的配置比例。</w:t>
            </w:r>
          </w:p>
          <w:p w14:paraId="3E74968F" w14:textId="77777777" w:rsidR="00094A6D" w:rsidRPr="0015299D" w:rsidRDefault="00094A6D" w:rsidP="00094A6D">
            <w:pPr>
              <w:spacing w:line="360" w:lineRule="auto"/>
              <w:rPr>
                <w:bCs/>
                <w:szCs w:val="21"/>
              </w:rPr>
            </w:pPr>
            <w:r w:rsidRPr="0015299D">
              <w:rPr>
                <w:rFonts w:hint="eastAsia"/>
                <w:bCs/>
                <w:szCs w:val="21"/>
              </w:rPr>
              <w:t>灵活应用各种期限结构策略、信用策略、互换策略、息差策略，在合理管理并控制组合风险的前提下，最大化组合收益。</w:t>
            </w:r>
          </w:p>
          <w:p w14:paraId="19C0BDD9" w14:textId="77777777" w:rsidR="00094A6D" w:rsidRPr="0015299D" w:rsidRDefault="00094A6D" w:rsidP="00094A6D">
            <w:pPr>
              <w:spacing w:line="360" w:lineRule="auto"/>
              <w:rPr>
                <w:bCs/>
                <w:szCs w:val="21"/>
              </w:rPr>
            </w:pPr>
            <w:r w:rsidRPr="0015299D">
              <w:rPr>
                <w:bCs/>
                <w:szCs w:val="21"/>
              </w:rPr>
              <w:t>1</w:t>
            </w:r>
            <w:r w:rsidRPr="0015299D">
              <w:rPr>
                <w:rFonts w:hint="eastAsia"/>
                <w:bCs/>
                <w:szCs w:val="21"/>
              </w:rPr>
              <w:t>、期限结构策略。通过预测收益率曲线的形状和变化趋势，对各类型债券</w:t>
            </w:r>
            <w:proofErr w:type="gramStart"/>
            <w:r w:rsidRPr="0015299D">
              <w:rPr>
                <w:rFonts w:hint="eastAsia"/>
                <w:bCs/>
                <w:szCs w:val="21"/>
              </w:rPr>
              <w:t>进行久期配置</w:t>
            </w:r>
            <w:proofErr w:type="gramEnd"/>
            <w:r w:rsidRPr="0015299D">
              <w:rPr>
                <w:rFonts w:hint="eastAsia"/>
                <w:bCs/>
                <w:szCs w:val="21"/>
              </w:rPr>
              <w:t>；当收益率曲线走势难以判断时，参考基准指数的样本</w:t>
            </w:r>
            <w:proofErr w:type="gramStart"/>
            <w:r w:rsidRPr="0015299D">
              <w:rPr>
                <w:rFonts w:hint="eastAsia"/>
                <w:bCs/>
                <w:szCs w:val="21"/>
              </w:rPr>
              <w:t>券久期构建</w:t>
            </w:r>
            <w:proofErr w:type="gramEnd"/>
            <w:r w:rsidRPr="0015299D">
              <w:rPr>
                <w:rFonts w:hint="eastAsia"/>
                <w:bCs/>
                <w:szCs w:val="21"/>
              </w:rPr>
              <w:t>组合久期，确保组合收益超过基准收益。具体来看，又分为跟踪收益率曲线的骑乘策略和基于收益率曲线变化的子弹策略、杠铃策略及梯式策略。</w:t>
            </w:r>
          </w:p>
          <w:p w14:paraId="123FF5C4" w14:textId="77777777" w:rsidR="00094A6D" w:rsidRPr="0015299D" w:rsidRDefault="00094A6D" w:rsidP="00094A6D">
            <w:pPr>
              <w:spacing w:line="360" w:lineRule="auto"/>
              <w:rPr>
                <w:bCs/>
                <w:szCs w:val="21"/>
              </w:rPr>
            </w:pPr>
            <w:r w:rsidRPr="0015299D">
              <w:rPr>
                <w:rFonts w:hint="eastAsia"/>
                <w:bCs/>
                <w:szCs w:val="21"/>
              </w:rPr>
              <w:t>（</w:t>
            </w:r>
            <w:r w:rsidRPr="0015299D">
              <w:rPr>
                <w:bCs/>
                <w:szCs w:val="21"/>
              </w:rPr>
              <w:t>1</w:t>
            </w:r>
            <w:r w:rsidRPr="0015299D">
              <w:rPr>
                <w:rFonts w:hint="eastAsia"/>
                <w:bCs/>
                <w:szCs w:val="21"/>
              </w:rPr>
              <w:t>）骑乘策略是当收益率曲线比较陡峭时，也即相邻期限利差较大时，买入期限位于收益率曲线陡峭处的债券，通过债券的收益率的下滑，进而获得资本利得收益。</w:t>
            </w:r>
          </w:p>
          <w:p w14:paraId="3AC42211" w14:textId="77777777" w:rsidR="00094A6D" w:rsidRPr="0015299D" w:rsidRDefault="00094A6D" w:rsidP="00094A6D">
            <w:pPr>
              <w:spacing w:line="360" w:lineRule="auto"/>
              <w:rPr>
                <w:bCs/>
                <w:szCs w:val="21"/>
              </w:rPr>
            </w:pPr>
            <w:r w:rsidRPr="0015299D">
              <w:rPr>
                <w:rFonts w:hint="eastAsia"/>
                <w:bCs/>
                <w:szCs w:val="21"/>
              </w:rPr>
              <w:t>（</w:t>
            </w:r>
            <w:r w:rsidRPr="0015299D">
              <w:rPr>
                <w:bCs/>
                <w:szCs w:val="21"/>
              </w:rPr>
              <w:t>2</w:t>
            </w:r>
            <w:r w:rsidRPr="0015299D">
              <w:rPr>
                <w:rFonts w:hint="eastAsia"/>
                <w:bCs/>
                <w:szCs w:val="21"/>
              </w:rPr>
              <w:t>）子弹策略是使投资组合中债券</w:t>
            </w:r>
            <w:proofErr w:type="gramStart"/>
            <w:r w:rsidRPr="0015299D">
              <w:rPr>
                <w:rFonts w:hint="eastAsia"/>
                <w:bCs/>
                <w:szCs w:val="21"/>
              </w:rPr>
              <w:t>久期集中</w:t>
            </w:r>
            <w:proofErr w:type="gramEnd"/>
            <w:r w:rsidRPr="0015299D">
              <w:rPr>
                <w:rFonts w:hint="eastAsia"/>
                <w:bCs/>
                <w:szCs w:val="21"/>
              </w:rPr>
              <w:t>于收益率曲线的一点，适用于收益率曲线较陡时；杠铃策略是使投资组合中债券的</w:t>
            </w:r>
            <w:proofErr w:type="gramStart"/>
            <w:r w:rsidRPr="0015299D">
              <w:rPr>
                <w:rFonts w:hint="eastAsia"/>
                <w:bCs/>
                <w:szCs w:val="21"/>
              </w:rPr>
              <w:t>久期集中</w:t>
            </w:r>
            <w:proofErr w:type="gramEnd"/>
            <w:r w:rsidRPr="0015299D">
              <w:rPr>
                <w:rFonts w:hint="eastAsia"/>
                <w:bCs/>
                <w:szCs w:val="21"/>
              </w:rPr>
              <w:t>在收益率曲线的两端，适用于收益率曲线两头下降较中间下降更多的蝶式变动；梯式策略是使投资组合中的</w:t>
            </w:r>
            <w:proofErr w:type="gramStart"/>
            <w:r w:rsidRPr="0015299D">
              <w:rPr>
                <w:rFonts w:hint="eastAsia"/>
                <w:bCs/>
                <w:szCs w:val="21"/>
              </w:rPr>
              <w:t>债券久期均匀</w:t>
            </w:r>
            <w:proofErr w:type="gramEnd"/>
            <w:r w:rsidRPr="0015299D">
              <w:rPr>
                <w:rFonts w:hint="eastAsia"/>
                <w:bCs/>
                <w:szCs w:val="21"/>
              </w:rPr>
              <w:t>分别于收益率曲线，适用于收益率曲线水平移动。</w:t>
            </w:r>
          </w:p>
          <w:p w14:paraId="115BB30E" w14:textId="77777777" w:rsidR="00094A6D" w:rsidRPr="0015299D" w:rsidRDefault="00094A6D" w:rsidP="00094A6D">
            <w:pPr>
              <w:spacing w:line="360" w:lineRule="auto"/>
              <w:rPr>
                <w:bCs/>
                <w:szCs w:val="21"/>
              </w:rPr>
            </w:pPr>
            <w:r w:rsidRPr="0015299D">
              <w:rPr>
                <w:bCs/>
                <w:szCs w:val="21"/>
              </w:rPr>
              <w:t>2</w:t>
            </w:r>
            <w:r w:rsidRPr="0015299D">
              <w:rPr>
                <w:rFonts w:hint="eastAsia"/>
                <w:bCs/>
                <w:szCs w:val="21"/>
              </w:rPr>
              <w:t>、信用策略。信用债收益率等于基准收益率加信用利差，信用利差收益主要受两个方面的影响，一是该信用债对应信用水平的市场平均信用利差曲线走势；二是该信用</w:t>
            </w:r>
            <w:proofErr w:type="gramStart"/>
            <w:r w:rsidRPr="0015299D">
              <w:rPr>
                <w:rFonts w:hint="eastAsia"/>
                <w:bCs/>
                <w:szCs w:val="21"/>
              </w:rPr>
              <w:t>债本身</w:t>
            </w:r>
            <w:proofErr w:type="gramEnd"/>
            <w:r w:rsidRPr="0015299D">
              <w:rPr>
                <w:rFonts w:hint="eastAsia"/>
                <w:bCs/>
                <w:szCs w:val="21"/>
              </w:rPr>
              <w:t>的信用变化。基于这两方面的因素，本基金分别采用以下的分析策略：</w:t>
            </w:r>
          </w:p>
          <w:p w14:paraId="05F0E181" w14:textId="77777777" w:rsidR="00094A6D" w:rsidRPr="0015299D" w:rsidRDefault="00094A6D" w:rsidP="00094A6D">
            <w:pPr>
              <w:spacing w:line="360" w:lineRule="auto"/>
              <w:rPr>
                <w:bCs/>
                <w:szCs w:val="21"/>
              </w:rPr>
            </w:pPr>
            <w:r w:rsidRPr="0015299D">
              <w:rPr>
                <w:rFonts w:hint="eastAsia"/>
                <w:bCs/>
                <w:szCs w:val="21"/>
              </w:rPr>
              <w:t>（</w:t>
            </w:r>
            <w:r w:rsidRPr="0015299D">
              <w:rPr>
                <w:bCs/>
                <w:szCs w:val="21"/>
              </w:rPr>
              <w:t>1</w:t>
            </w:r>
            <w:r w:rsidRPr="0015299D">
              <w:rPr>
                <w:rFonts w:hint="eastAsia"/>
                <w:bCs/>
                <w:szCs w:val="21"/>
              </w:rPr>
              <w:t>）基于信用利差曲线变化策略：一是分析经济周期和相关市场变化对信用利差曲线的影响，二是分析信用债市场容量、结构、流动性等变化趋势对信用利差曲线的影响，最好综合各种因素，分析信用利差曲线整体及分行业走势，确定信用债券总的及分行业投资比例。</w:t>
            </w:r>
          </w:p>
          <w:p w14:paraId="0507B4EF" w14:textId="77777777" w:rsidR="00094A6D" w:rsidRPr="0015299D" w:rsidRDefault="00094A6D" w:rsidP="00094A6D">
            <w:pPr>
              <w:spacing w:line="360" w:lineRule="auto"/>
              <w:rPr>
                <w:bCs/>
                <w:szCs w:val="21"/>
              </w:rPr>
            </w:pPr>
            <w:r w:rsidRPr="0015299D">
              <w:rPr>
                <w:rFonts w:hint="eastAsia"/>
                <w:bCs/>
                <w:szCs w:val="21"/>
              </w:rPr>
              <w:t>（</w:t>
            </w:r>
            <w:r w:rsidRPr="0015299D">
              <w:rPr>
                <w:bCs/>
                <w:szCs w:val="21"/>
              </w:rPr>
              <w:t>2</w:t>
            </w:r>
            <w:r w:rsidRPr="0015299D">
              <w:rPr>
                <w:rFonts w:hint="eastAsia"/>
                <w:bCs/>
                <w:szCs w:val="21"/>
              </w:rPr>
              <w:t>）基于信用债信用变化策略：发行人信用发生变化后，本基金将采用变化后债券信用级别所对应的信用利差曲线对公司债、企业债定价。影响信用债信用风险的因素分为行业风险、公司风险、现金流风险、资产负债风险和其他风险等五个方面。基金管理人主要依靠内部评级系统分析信用债的相对信用水平、违约风险及理论信用利差。</w:t>
            </w:r>
          </w:p>
          <w:p w14:paraId="13B4E89A" w14:textId="77777777" w:rsidR="00094A6D" w:rsidRPr="0015299D" w:rsidRDefault="00094A6D" w:rsidP="00094A6D">
            <w:pPr>
              <w:spacing w:line="360" w:lineRule="auto"/>
              <w:rPr>
                <w:bCs/>
                <w:szCs w:val="21"/>
              </w:rPr>
            </w:pPr>
            <w:r w:rsidRPr="0015299D">
              <w:rPr>
                <w:bCs/>
                <w:szCs w:val="21"/>
              </w:rPr>
              <w:t>3</w:t>
            </w:r>
            <w:r w:rsidRPr="0015299D">
              <w:rPr>
                <w:rFonts w:hint="eastAsia"/>
                <w:bCs/>
                <w:szCs w:val="21"/>
              </w:rPr>
              <w:t>、互换策略。不同券种在利息、违约风险、久期、流动性、税收和衍生条款等方面存在差别，基金管理人可以同时买入和卖出具有相近特性的两个或两个以上券种，赚取收益级差。互换策略分为两种：</w:t>
            </w:r>
          </w:p>
          <w:p w14:paraId="1E4C2321" w14:textId="77777777" w:rsidR="00094A6D" w:rsidRPr="0015299D" w:rsidRDefault="00094A6D" w:rsidP="00094A6D">
            <w:pPr>
              <w:spacing w:line="360" w:lineRule="auto"/>
              <w:rPr>
                <w:bCs/>
                <w:szCs w:val="21"/>
              </w:rPr>
            </w:pPr>
            <w:r w:rsidRPr="0015299D">
              <w:rPr>
                <w:rFonts w:hint="eastAsia"/>
                <w:bCs/>
                <w:szCs w:val="21"/>
              </w:rPr>
              <w:t>（</w:t>
            </w:r>
            <w:r w:rsidRPr="0015299D">
              <w:rPr>
                <w:bCs/>
                <w:szCs w:val="21"/>
              </w:rPr>
              <w:t>1</w:t>
            </w:r>
            <w:r w:rsidRPr="0015299D">
              <w:rPr>
                <w:rFonts w:hint="eastAsia"/>
                <w:bCs/>
                <w:szCs w:val="21"/>
              </w:rPr>
              <w:t>）替代互换。判断未来利差曲线走势，比较期限相近的债券的利差水平，选择利差较高的品种，进行价值置换。由于利差水平受流动性和信用水平的影响，因此该策略也可扩展到新老</w:t>
            </w:r>
            <w:proofErr w:type="gramStart"/>
            <w:r w:rsidRPr="0015299D">
              <w:rPr>
                <w:rFonts w:hint="eastAsia"/>
                <w:bCs/>
                <w:szCs w:val="21"/>
              </w:rPr>
              <w:t>券</w:t>
            </w:r>
            <w:proofErr w:type="gramEnd"/>
            <w:r w:rsidRPr="0015299D">
              <w:rPr>
                <w:rFonts w:hint="eastAsia"/>
                <w:bCs/>
                <w:szCs w:val="21"/>
              </w:rPr>
              <w:t>置换、流动性和信用的置换，即在相同收益率下</w:t>
            </w:r>
            <w:proofErr w:type="gramStart"/>
            <w:r w:rsidRPr="0015299D">
              <w:rPr>
                <w:rFonts w:hint="eastAsia"/>
                <w:bCs/>
                <w:szCs w:val="21"/>
              </w:rPr>
              <w:t>买入近期</w:t>
            </w:r>
            <w:proofErr w:type="gramEnd"/>
            <w:r w:rsidRPr="0015299D">
              <w:rPr>
                <w:rFonts w:hint="eastAsia"/>
                <w:bCs/>
                <w:szCs w:val="21"/>
              </w:rPr>
              <w:t>发行的债券，或是流动性更好的债券，或在相同外部信用级别和收益率下，买入内部信用评级更高的债券。</w:t>
            </w:r>
          </w:p>
          <w:p w14:paraId="69EC71E4" w14:textId="77777777" w:rsidR="00094A6D" w:rsidRPr="0015299D" w:rsidRDefault="00094A6D" w:rsidP="00094A6D">
            <w:pPr>
              <w:spacing w:line="360" w:lineRule="auto"/>
              <w:rPr>
                <w:bCs/>
                <w:szCs w:val="21"/>
              </w:rPr>
            </w:pPr>
            <w:r w:rsidRPr="0015299D">
              <w:rPr>
                <w:rFonts w:hint="eastAsia"/>
                <w:bCs/>
                <w:szCs w:val="21"/>
              </w:rPr>
              <w:t>（</w:t>
            </w:r>
            <w:r w:rsidRPr="0015299D">
              <w:rPr>
                <w:bCs/>
                <w:szCs w:val="21"/>
              </w:rPr>
              <w:t>2</w:t>
            </w:r>
            <w:r w:rsidRPr="0015299D">
              <w:rPr>
                <w:rFonts w:hint="eastAsia"/>
                <w:bCs/>
                <w:szCs w:val="21"/>
              </w:rPr>
              <w:t>）市场间利差互换。一般在公司信用债和国家信用</w:t>
            </w:r>
            <w:proofErr w:type="gramStart"/>
            <w:r w:rsidRPr="0015299D">
              <w:rPr>
                <w:rFonts w:hint="eastAsia"/>
                <w:bCs/>
                <w:szCs w:val="21"/>
              </w:rPr>
              <w:t>债之间</w:t>
            </w:r>
            <w:proofErr w:type="gramEnd"/>
            <w:r w:rsidRPr="0015299D">
              <w:rPr>
                <w:rFonts w:hint="eastAsia"/>
                <w:bCs/>
                <w:szCs w:val="21"/>
              </w:rPr>
              <w:t>进行。如果预期信用利差扩大，则用国家信用债替换公司信用债；如果预期信用利差缩小，则用公司信用债替换国家信用债。</w:t>
            </w:r>
          </w:p>
          <w:p w14:paraId="2EDA2DEB" w14:textId="77777777" w:rsidR="00094A6D" w:rsidRPr="0015299D" w:rsidRDefault="00094A6D" w:rsidP="00094A6D">
            <w:pPr>
              <w:spacing w:line="360" w:lineRule="auto"/>
              <w:rPr>
                <w:bCs/>
                <w:szCs w:val="21"/>
              </w:rPr>
            </w:pPr>
            <w:r w:rsidRPr="0015299D">
              <w:rPr>
                <w:bCs/>
                <w:szCs w:val="21"/>
              </w:rPr>
              <w:t>4</w:t>
            </w:r>
            <w:r w:rsidRPr="0015299D">
              <w:rPr>
                <w:rFonts w:hint="eastAsia"/>
                <w:bCs/>
                <w:szCs w:val="21"/>
              </w:rPr>
              <w:t>、息差策略。通过正回购，融资买入收益率高于回购成本的债券，从而获得杠杆放大收益。</w:t>
            </w:r>
          </w:p>
          <w:p w14:paraId="661E0CD1" w14:textId="51E808B8" w:rsidR="00EC71C2" w:rsidRPr="00F03D9E" w:rsidRDefault="00094A6D" w:rsidP="00094A6D">
            <w:pPr>
              <w:spacing w:line="360" w:lineRule="auto"/>
              <w:rPr>
                <w:bCs/>
                <w:sz w:val="24"/>
              </w:rPr>
            </w:pPr>
            <w:r w:rsidRPr="0015299D">
              <w:rPr>
                <w:rFonts w:hint="eastAsia"/>
                <w:bCs/>
                <w:szCs w:val="21"/>
              </w:rPr>
              <w:t>针对中小企业私募债券，本基金以持有到期，获得本金和票息收入为主要投资策略，同时，密切关注债券的信用风险变化，力争在控制风险的前提下，获得较高收益。基金投资中小企业私募债券，基金管理人将根据审慎原则，制定严格的投资决策流程、风险控制制度和信用风险、流动性风险处置预案，并经董事会批准，以防范信用风险、流动性风险等各种风险。</w:t>
            </w:r>
          </w:p>
        </w:tc>
      </w:tr>
      <w:tr w:rsidR="00EC71C2" w14:paraId="15C0B0B8" w14:textId="77777777" w:rsidTr="00F977F9">
        <w:tc>
          <w:tcPr>
            <w:tcW w:w="1172" w:type="pct"/>
            <w:tcBorders>
              <w:top w:val="single" w:sz="4" w:space="0" w:color="000000"/>
              <w:left w:val="single" w:sz="4" w:space="0" w:color="000000"/>
              <w:bottom w:val="single" w:sz="4" w:space="0" w:color="000000"/>
              <w:right w:val="single" w:sz="4" w:space="0" w:color="000000"/>
            </w:tcBorders>
            <w:vAlign w:val="center"/>
          </w:tcPr>
          <w:p w14:paraId="5E43DFBD" w14:textId="77777777" w:rsidR="00EC71C2" w:rsidRPr="00F977F9" w:rsidRDefault="00EC71C2" w:rsidP="00EC71C2">
            <w:pPr>
              <w:pStyle w:val="1"/>
              <w:keepNext/>
              <w:keepLines/>
              <w:spacing w:beforeLines="100" w:before="312" w:afterLines="100" w:after="312" w:line="360" w:lineRule="auto"/>
              <w:jc w:val="center"/>
              <w:rPr>
                <w:rFonts w:ascii="宋体" w:hAnsi="宋体"/>
                <w:color w:val="000000"/>
                <w:sz w:val="21"/>
                <w:szCs w:val="21"/>
                <w:lang w:val="en-US"/>
              </w:rPr>
            </w:pPr>
            <w:r w:rsidRPr="00F977F9">
              <w:rPr>
                <w:rFonts w:ascii="宋体" w:hAnsi="宋体" w:hint="eastAsia"/>
                <w:color w:val="000000"/>
                <w:sz w:val="21"/>
                <w:szCs w:val="21"/>
                <w:lang w:val="en-US"/>
              </w:rPr>
              <w:t>业绩比较基准</w:t>
            </w:r>
          </w:p>
        </w:tc>
        <w:tc>
          <w:tcPr>
            <w:tcW w:w="3828" w:type="pct"/>
            <w:tcBorders>
              <w:top w:val="single" w:sz="4" w:space="0" w:color="000000"/>
              <w:left w:val="single" w:sz="4" w:space="0" w:color="000000"/>
              <w:bottom w:val="single" w:sz="4" w:space="0" w:color="000000"/>
              <w:right w:val="single" w:sz="4" w:space="0" w:color="000000"/>
            </w:tcBorders>
            <w:vAlign w:val="bottom"/>
          </w:tcPr>
          <w:p w14:paraId="6CEB30EC" w14:textId="7EA7B90E" w:rsidR="00EC71C2" w:rsidRPr="00F03D9E" w:rsidRDefault="00F03D9E" w:rsidP="00F03D9E">
            <w:pPr>
              <w:spacing w:line="360" w:lineRule="auto"/>
              <w:rPr>
                <w:bCs/>
                <w:sz w:val="24"/>
              </w:rPr>
            </w:pPr>
            <w:r w:rsidRPr="005D0885">
              <w:rPr>
                <w:rFonts w:hint="eastAsia"/>
                <w:bCs/>
                <w:sz w:val="24"/>
              </w:rPr>
              <w:t>中</w:t>
            </w:r>
            <w:proofErr w:type="gramStart"/>
            <w:r w:rsidRPr="005D0885">
              <w:rPr>
                <w:rFonts w:hint="eastAsia"/>
                <w:bCs/>
                <w:sz w:val="24"/>
              </w:rPr>
              <w:t>债企业债总</w:t>
            </w:r>
            <w:proofErr w:type="gramEnd"/>
            <w:r w:rsidRPr="005D0885">
              <w:rPr>
                <w:rFonts w:hint="eastAsia"/>
                <w:bCs/>
                <w:sz w:val="24"/>
              </w:rPr>
              <w:t>指数收益率×</w:t>
            </w:r>
            <w:r w:rsidRPr="005D0885">
              <w:rPr>
                <w:rFonts w:hint="eastAsia"/>
                <w:bCs/>
                <w:sz w:val="24"/>
              </w:rPr>
              <w:t>90%+</w:t>
            </w:r>
            <w:r w:rsidRPr="005D0885">
              <w:rPr>
                <w:rFonts w:hint="eastAsia"/>
                <w:bCs/>
                <w:sz w:val="24"/>
              </w:rPr>
              <w:t>银行活期存款利率（税后）×</w:t>
            </w:r>
            <w:r w:rsidRPr="005D0885">
              <w:rPr>
                <w:rFonts w:hint="eastAsia"/>
                <w:bCs/>
                <w:sz w:val="24"/>
              </w:rPr>
              <w:t>10%</w:t>
            </w:r>
            <w:r w:rsidRPr="005D0885">
              <w:rPr>
                <w:rFonts w:hint="eastAsia"/>
                <w:bCs/>
                <w:sz w:val="24"/>
              </w:rPr>
              <w:t>。</w:t>
            </w:r>
          </w:p>
        </w:tc>
      </w:tr>
      <w:tr w:rsidR="00EC71C2" w14:paraId="48A8FC19" w14:textId="77777777" w:rsidTr="00F977F9">
        <w:tc>
          <w:tcPr>
            <w:tcW w:w="1172" w:type="pct"/>
            <w:tcBorders>
              <w:top w:val="single" w:sz="4" w:space="0" w:color="000000"/>
              <w:left w:val="single" w:sz="4" w:space="0" w:color="000000"/>
              <w:bottom w:val="single" w:sz="4" w:space="0" w:color="000000"/>
              <w:right w:val="single" w:sz="4" w:space="0" w:color="000000"/>
            </w:tcBorders>
            <w:vAlign w:val="center"/>
          </w:tcPr>
          <w:p w14:paraId="1C483460" w14:textId="77777777" w:rsidR="00EC71C2" w:rsidRPr="00F977F9" w:rsidRDefault="00EC71C2" w:rsidP="00EC71C2">
            <w:pPr>
              <w:pStyle w:val="1"/>
              <w:keepNext/>
              <w:keepLines/>
              <w:spacing w:beforeLines="100" w:before="312" w:afterLines="100" w:after="312" w:line="360" w:lineRule="auto"/>
              <w:jc w:val="center"/>
              <w:rPr>
                <w:rFonts w:ascii="宋体" w:hAnsi="宋体"/>
                <w:color w:val="000000"/>
                <w:sz w:val="21"/>
                <w:szCs w:val="21"/>
                <w:lang w:val="en-US"/>
              </w:rPr>
            </w:pPr>
            <w:r w:rsidRPr="00F977F9">
              <w:rPr>
                <w:rFonts w:ascii="宋体" w:hAnsi="宋体" w:hint="eastAsia"/>
                <w:color w:val="000000"/>
                <w:sz w:val="21"/>
                <w:szCs w:val="21"/>
                <w:lang w:val="en-US"/>
              </w:rPr>
              <w:t>风险收益特征</w:t>
            </w:r>
          </w:p>
        </w:tc>
        <w:tc>
          <w:tcPr>
            <w:tcW w:w="3828" w:type="pct"/>
            <w:tcBorders>
              <w:top w:val="single" w:sz="4" w:space="0" w:color="000000"/>
              <w:left w:val="single" w:sz="4" w:space="0" w:color="000000"/>
              <w:bottom w:val="single" w:sz="4" w:space="0" w:color="000000"/>
              <w:right w:val="single" w:sz="4" w:space="0" w:color="000000"/>
            </w:tcBorders>
            <w:vAlign w:val="bottom"/>
          </w:tcPr>
          <w:p w14:paraId="190DFCD3" w14:textId="3B4CF357" w:rsidR="00EC71C2" w:rsidRPr="00F03D9E" w:rsidRDefault="00F03D9E" w:rsidP="00F03D9E">
            <w:pPr>
              <w:spacing w:line="360" w:lineRule="auto"/>
              <w:rPr>
                <w:bCs/>
                <w:sz w:val="24"/>
              </w:rPr>
            </w:pPr>
            <w:r w:rsidRPr="00822440">
              <w:rPr>
                <w:rFonts w:hint="eastAsia"/>
                <w:bCs/>
                <w:sz w:val="24"/>
              </w:rPr>
              <w:t>本基金为债券型基金，预期收益和</w:t>
            </w:r>
            <w:r>
              <w:rPr>
                <w:rFonts w:hint="eastAsia"/>
                <w:bCs/>
                <w:sz w:val="24"/>
              </w:rPr>
              <w:t>预期</w:t>
            </w:r>
            <w:r w:rsidRPr="00822440">
              <w:rPr>
                <w:rFonts w:hint="eastAsia"/>
                <w:bCs/>
                <w:sz w:val="24"/>
              </w:rPr>
              <w:t>风险高于货币市场基金，但低于混合型基金、股票型基金，属于</w:t>
            </w:r>
            <w:r>
              <w:rPr>
                <w:rFonts w:hint="eastAsia"/>
                <w:bCs/>
                <w:sz w:val="24"/>
              </w:rPr>
              <w:t>中等</w:t>
            </w:r>
            <w:r w:rsidRPr="00822440">
              <w:rPr>
                <w:rFonts w:hint="eastAsia"/>
                <w:bCs/>
                <w:sz w:val="24"/>
              </w:rPr>
              <w:t>风险</w:t>
            </w:r>
            <w:r w:rsidRPr="00822440">
              <w:rPr>
                <w:rFonts w:hint="eastAsia"/>
                <w:bCs/>
                <w:sz w:val="24"/>
              </w:rPr>
              <w:t>/</w:t>
            </w:r>
            <w:r w:rsidRPr="00822440">
              <w:rPr>
                <w:rFonts w:hint="eastAsia"/>
                <w:bCs/>
                <w:sz w:val="24"/>
              </w:rPr>
              <w:t>收益的产品。</w:t>
            </w:r>
          </w:p>
        </w:tc>
      </w:tr>
    </w:tbl>
    <w:p w14:paraId="15DC35EF" w14:textId="77777777" w:rsidR="00EE1E53" w:rsidRPr="00E83168" w:rsidRDefault="00E26438" w:rsidP="00E83168">
      <w:pPr>
        <w:pStyle w:val="1"/>
        <w:keepNext/>
        <w:keepLines/>
        <w:widowControl w:val="0"/>
        <w:spacing w:beforeLines="100" w:before="312" w:afterLines="100" w:after="312" w:line="360" w:lineRule="auto"/>
        <w:jc w:val="center"/>
        <w:rPr>
          <w:rFonts w:ascii="宋体" w:hAnsi="宋体"/>
          <w:b/>
          <w:kern w:val="2"/>
          <w:sz w:val="28"/>
          <w:szCs w:val="28"/>
          <w:lang w:val="en-US"/>
        </w:rPr>
      </w:pPr>
      <w:bookmarkStart w:id="34" w:name="_Toc225498250"/>
      <w:bookmarkStart w:id="35" w:name="_Toc361324850"/>
      <w:bookmarkStart w:id="36" w:name="_Toc409100412"/>
      <w:bookmarkStart w:id="37" w:name="_Toc409100049"/>
      <w:bookmarkStart w:id="38" w:name="_Toc492324254"/>
      <w:r w:rsidRPr="00EF5D5A">
        <w:rPr>
          <w:rStyle w:val="2CharCharChar"/>
          <w:rFonts w:ascii="宋体" w:hAnsi="宋体"/>
        </w:rPr>
        <w:t>3</w:t>
      </w:r>
      <w:bookmarkEnd w:id="34"/>
      <w:bookmarkEnd w:id="35"/>
      <w:bookmarkEnd w:id="36"/>
      <w:bookmarkEnd w:id="37"/>
      <w:r w:rsidR="00E83168">
        <w:rPr>
          <w:rStyle w:val="2CharCharChar"/>
          <w:rFonts w:ascii="宋体" w:hAnsi="宋体" w:hint="eastAsia"/>
        </w:rPr>
        <w:t>、基金运作情况说明</w:t>
      </w:r>
      <w:bookmarkEnd w:id="38"/>
    </w:p>
    <w:p w14:paraId="3C0DC60D" w14:textId="57F7A8D2" w:rsidR="00E83168" w:rsidRDefault="00E83168" w:rsidP="00E83168">
      <w:pPr>
        <w:spacing w:line="360" w:lineRule="auto"/>
        <w:ind w:firstLineChars="200" w:firstLine="480"/>
        <w:rPr>
          <w:rFonts w:ascii="宋体" w:hAnsi="宋体"/>
          <w:color w:val="000000"/>
          <w:sz w:val="24"/>
        </w:rPr>
      </w:pPr>
      <w:r w:rsidRPr="00E83168">
        <w:rPr>
          <w:rFonts w:ascii="宋体" w:hAnsi="宋体" w:hint="eastAsia"/>
          <w:color w:val="000000"/>
          <w:sz w:val="24"/>
        </w:rPr>
        <w:t>本基金</w:t>
      </w:r>
      <w:r w:rsidR="00494D7A" w:rsidRPr="00494D7A">
        <w:rPr>
          <w:rFonts w:ascii="宋体" w:hAnsi="宋体" w:hint="eastAsia"/>
          <w:color w:val="000000"/>
          <w:sz w:val="24"/>
        </w:rPr>
        <w:t>经中国证券监督管理委员会(以下简称“中国证监会”)证监许可</w:t>
      </w:r>
      <w:r w:rsidR="00F03D9E" w:rsidRPr="00F03D9E">
        <w:rPr>
          <w:rFonts w:ascii="宋体" w:hAnsi="宋体" w:hint="eastAsia"/>
          <w:color w:val="000000"/>
          <w:sz w:val="24"/>
        </w:rPr>
        <w:t>[2013]730</w:t>
      </w:r>
      <w:r w:rsidR="00494D7A" w:rsidRPr="00494D7A">
        <w:rPr>
          <w:rFonts w:ascii="宋体" w:hAnsi="宋体" w:hint="eastAsia"/>
          <w:color w:val="000000"/>
          <w:sz w:val="24"/>
        </w:rPr>
        <w:t>号《</w:t>
      </w:r>
      <w:r w:rsidR="00F03D9E" w:rsidRPr="00F03D9E">
        <w:rPr>
          <w:rFonts w:ascii="宋体" w:hAnsi="宋体" w:hint="eastAsia"/>
          <w:color w:val="000000"/>
          <w:sz w:val="24"/>
        </w:rPr>
        <w:t>关于核准博时优势收益信用债债券型证券投资基金募集的批复</w:t>
      </w:r>
      <w:r w:rsidR="00494D7A" w:rsidRPr="00494D7A">
        <w:rPr>
          <w:rFonts w:ascii="宋体" w:hAnsi="宋体" w:hint="eastAsia"/>
          <w:color w:val="000000"/>
          <w:sz w:val="24"/>
        </w:rPr>
        <w:t>》</w:t>
      </w:r>
      <w:r w:rsidR="00881F5B">
        <w:rPr>
          <w:rFonts w:ascii="宋体" w:hAnsi="宋体" w:hint="eastAsia"/>
          <w:color w:val="000000"/>
          <w:sz w:val="24"/>
        </w:rPr>
        <w:t>注册</w:t>
      </w:r>
      <w:r w:rsidRPr="00E83168">
        <w:rPr>
          <w:rFonts w:ascii="宋体" w:hAnsi="宋体" w:hint="eastAsia"/>
          <w:color w:val="000000"/>
          <w:sz w:val="24"/>
        </w:rPr>
        <w:t>，</w:t>
      </w:r>
      <w:r w:rsidR="00F03D9E" w:rsidRPr="00F03D9E">
        <w:rPr>
          <w:rFonts w:ascii="宋体" w:hAnsi="宋体" w:hint="eastAsia"/>
          <w:color w:val="000000"/>
          <w:sz w:val="24"/>
        </w:rPr>
        <w:t>由博时基金管理有限公司依照《中华人民共和国证券投资基金法》和《博时优势收益信用债债券型证券投资基金基金合同》负责公开募集。本基金为契约型开放式，存续期限不定，首次设立募集包括认购资金利息共募集</w:t>
      </w:r>
      <w:r w:rsidR="00107D22" w:rsidRPr="00107D22">
        <w:rPr>
          <w:rFonts w:ascii="宋体" w:hAnsi="宋体"/>
          <w:color w:val="000000"/>
          <w:sz w:val="24"/>
        </w:rPr>
        <w:t>313,973,563.30</w:t>
      </w:r>
      <w:r w:rsidR="00F03D9E" w:rsidRPr="00F03D9E">
        <w:rPr>
          <w:rFonts w:ascii="宋体" w:hAnsi="宋体" w:hint="eastAsia"/>
          <w:color w:val="000000"/>
          <w:sz w:val="24"/>
        </w:rPr>
        <w:t>元</w:t>
      </w:r>
      <w:r w:rsidRPr="00E83168">
        <w:rPr>
          <w:rFonts w:ascii="宋体" w:hAnsi="宋体" w:hint="eastAsia"/>
          <w:color w:val="000000"/>
          <w:sz w:val="24"/>
        </w:rPr>
        <w:t>。</w:t>
      </w:r>
    </w:p>
    <w:p w14:paraId="7773AB59" w14:textId="4DA357E7" w:rsidR="00F9071B" w:rsidRPr="00F9071B" w:rsidRDefault="00F9071B" w:rsidP="00F9071B">
      <w:pPr>
        <w:spacing w:line="360" w:lineRule="auto"/>
        <w:ind w:firstLineChars="200" w:firstLine="480"/>
        <w:rPr>
          <w:rFonts w:ascii="宋体" w:hAnsi="宋体"/>
          <w:color w:val="000000"/>
          <w:sz w:val="24"/>
        </w:rPr>
      </w:pPr>
      <w:r w:rsidRPr="00F9071B">
        <w:rPr>
          <w:rFonts w:ascii="宋体" w:hAnsi="宋体" w:hint="eastAsia"/>
          <w:color w:val="000000"/>
          <w:sz w:val="24"/>
        </w:rPr>
        <w:t>自</w:t>
      </w:r>
      <w:r w:rsidR="00F03D9E" w:rsidRPr="00F03D9E">
        <w:rPr>
          <w:rFonts w:ascii="宋体" w:hAnsi="宋体" w:hint="eastAsia"/>
          <w:color w:val="000000"/>
          <w:sz w:val="24"/>
        </w:rPr>
        <w:t>2014年9月15日</w:t>
      </w:r>
      <w:r w:rsidRPr="00F9071B">
        <w:rPr>
          <w:rFonts w:ascii="宋体" w:hAnsi="宋体" w:hint="eastAsia"/>
          <w:color w:val="000000"/>
          <w:sz w:val="24"/>
        </w:rPr>
        <w:t>至</w:t>
      </w:r>
      <w:r>
        <w:rPr>
          <w:rFonts w:ascii="宋体" w:hAnsi="宋体" w:hint="eastAsia"/>
          <w:color w:val="000000"/>
          <w:sz w:val="24"/>
        </w:rPr>
        <w:t>201</w:t>
      </w:r>
      <w:r w:rsidR="00F03D9E">
        <w:rPr>
          <w:rFonts w:ascii="宋体" w:hAnsi="宋体" w:hint="eastAsia"/>
          <w:color w:val="000000"/>
          <w:sz w:val="24"/>
        </w:rPr>
        <w:t>8</w:t>
      </w:r>
      <w:r w:rsidRPr="00F9071B">
        <w:rPr>
          <w:rFonts w:ascii="宋体" w:hAnsi="宋体" w:hint="eastAsia"/>
          <w:color w:val="000000"/>
          <w:sz w:val="24"/>
        </w:rPr>
        <w:t>年</w:t>
      </w:r>
      <w:r w:rsidR="00F03D9E">
        <w:rPr>
          <w:rFonts w:ascii="宋体" w:hAnsi="宋体" w:hint="eastAsia"/>
          <w:color w:val="000000"/>
          <w:sz w:val="24"/>
        </w:rPr>
        <w:t>1</w:t>
      </w:r>
      <w:r w:rsidRPr="00F9071B">
        <w:rPr>
          <w:rFonts w:ascii="宋体" w:hAnsi="宋体" w:hint="eastAsia"/>
          <w:color w:val="000000"/>
          <w:sz w:val="24"/>
        </w:rPr>
        <w:t>月</w:t>
      </w:r>
      <w:r w:rsidR="00F03D9E">
        <w:rPr>
          <w:rFonts w:ascii="宋体" w:hAnsi="宋体" w:hint="eastAsia"/>
          <w:color w:val="000000"/>
          <w:sz w:val="24"/>
        </w:rPr>
        <w:t>22</w:t>
      </w:r>
      <w:r w:rsidRPr="00F9071B">
        <w:rPr>
          <w:rFonts w:ascii="宋体" w:hAnsi="宋体" w:hint="eastAsia"/>
          <w:color w:val="000000"/>
          <w:sz w:val="24"/>
        </w:rPr>
        <w:t>日期间，本基金正常运作。</w:t>
      </w:r>
    </w:p>
    <w:p w14:paraId="2B81723D" w14:textId="5A372206" w:rsidR="00232334" w:rsidRDefault="00F03D9E" w:rsidP="00F03D9E">
      <w:pPr>
        <w:spacing w:line="360" w:lineRule="auto"/>
        <w:ind w:firstLineChars="200" w:firstLine="480"/>
        <w:rPr>
          <w:rFonts w:ascii="宋体" w:hAnsi="宋体"/>
          <w:color w:val="000000"/>
          <w:sz w:val="24"/>
        </w:rPr>
      </w:pPr>
      <w:bookmarkStart w:id="39" w:name="_Toc361324872"/>
      <w:bookmarkStart w:id="40" w:name="_Toc409100436"/>
      <w:bookmarkStart w:id="41" w:name="_Toc409100073"/>
      <w:r w:rsidRPr="00F03D9E">
        <w:rPr>
          <w:rFonts w:ascii="宋体" w:hAnsi="宋体" w:hint="eastAsia"/>
          <w:color w:val="000000"/>
          <w:sz w:val="24"/>
        </w:rPr>
        <w:t>根据《博时优势收益信用债债券型证券投资基金基金合同》以及本</w:t>
      </w:r>
      <w:proofErr w:type="gramStart"/>
      <w:r w:rsidRPr="00F03D9E">
        <w:rPr>
          <w:rFonts w:ascii="宋体" w:hAnsi="宋体" w:hint="eastAsia"/>
          <w:color w:val="000000"/>
          <w:sz w:val="24"/>
        </w:rPr>
        <w:t>基金基金</w:t>
      </w:r>
      <w:proofErr w:type="gramEnd"/>
      <w:r w:rsidRPr="00F03D9E">
        <w:rPr>
          <w:rFonts w:ascii="宋体" w:hAnsi="宋体" w:hint="eastAsia"/>
          <w:color w:val="000000"/>
          <w:sz w:val="24"/>
        </w:rPr>
        <w:t>份额持有人大会于2018年1月19日表决通过的《关于终止博时优势收益信用债债券型证券投资基金基金合同有关事项的议案》，基金的最后运作日定为2018年1月22日，本基金于2018年1月23</w:t>
      </w:r>
      <w:r>
        <w:rPr>
          <w:rFonts w:ascii="宋体" w:hAnsi="宋体" w:hint="eastAsia"/>
          <w:color w:val="000000"/>
          <w:sz w:val="24"/>
        </w:rPr>
        <w:t>日进入财产清算期</w:t>
      </w:r>
      <w:r w:rsidR="00494D7A" w:rsidRPr="00BC308E">
        <w:rPr>
          <w:rFonts w:ascii="宋体" w:hAnsi="宋体" w:hint="eastAsia"/>
          <w:color w:val="000000"/>
          <w:sz w:val="24"/>
        </w:rPr>
        <w:t>。</w:t>
      </w:r>
    </w:p>
    <w:p w14:paraId="20086035" w14:textId="77777777" w:rsidR="00EE1E53" w:rsidRPr="00EF5D5A" w:rsidRDefault="009F19E1" w:rsidP="00E26438">
      <w:pPr>
        <w:pStyle w:val="1"/>
        <w:keepNext/>
        <w:keepLines/>
        <w:widowControl w:val="0"/>
        <w:spacing w:beforeLines="100" w:before="312" w:afterLines="100" w:after="312" w:line="360" w:lineRule="auto"/>
        <w:jc w:val="center"/>
        <w:rPr>
          <w:rStyle w:val="2CharCharChar"/>
          <w:rFonts w:ascii="宋体" w:hAnsi="宋体"/>
        </w:rPr>
      </w:pPr>
      <w:bookmarkStart w:id="42" w:name="_Toc492324255"/>
      <w:r>
        <w:rPr>
          <w:rStyle w:val="2CharCharChar"/>
          <w:rFonts w:ascii="宋体" w:hAnsi="宋体" w:hint="eastAsia"/>
        </w:rPr>
        <w:t>4</w:t>
      </w:r>
      <w:r w:rsidR="00F9071B" w:rsidRPr="00130B1F">
        <w:rPr>
          <w:rStyle w:val="2CharCharChar"/>
          <w:rFonts w:ascii="宋体" w:hAnsi="宋体" w:hint="eastAsia"/>
        </w:rPr>
        <w:t>、</w:t>
      </w:r>
      <w:bookmarkEnd w:id="39"/>
      <w:bookmarkEnd w:id="40"/>
      <w:bookmarkEnd w:id="41"/>
      <w:r w:rsidR="009C415D">
        <w:rPr>
          <w:rStyle w:val="2CharCharChar"/>
          <w:rFonts w:ascii="宋体" w:hAnsi="宋体" w:hint="eastAsia"/>
        </w:rPr>
        <w:t>财务报告</w:t>
      </w:r>
      <w:bookmarkEnd w:id="42"/>
    </w:p>
    <w:p w14:paraId="7C5FA71E" w14:textId="77777777" w:rsidR="00EE1E53" w:rsidRPr="00EF5D5A" w:rsidRDefault="009F19E1">
      <w:pPr>
        <w:pStyle w:val="2"/>
        <w:spacing w:before="0" w:after="0"/>
        <w:rPr>
          <w:rFonts w:ascii="宋体" w:hAnsi="宋体"/>
          <w:kern w:val="0"/>
          <w:szCs w:val="24"/>
        </w:rPr>
      </w:pPr>
      <w:bookmarkStart w:id="43" w:name="_Toc361324873"/>
      <w:bookmarkStart w:id="44" w:name="_Toc225498268"/>
      <w:bookmarkStart w:id="45" w:name="_Toc409100074"/>
      <w:bookmarkStart w:id="46" w:name="_Toc409100437"/>
      <w:bookmarkStart w:id="47" w:name="_Toc476577275"/>
      <w:bookmarkStart w:id="48" w:name="_Toc483396838"/>
      <w:bookmarkStart w:id="49" w:name="_Toc484607311"/>
      <w:bookmarkStart w:id="50" w:name="_Toc484769806"/>
      <w:bookmarkStart w:id="51" w:name="_Toc492324256"/>
      <w:r>
        <w:rPr>
          <w:rFonts w:ascii="宋体" w:hAnsi="宋体" w:hint="eastAsia"/>
          <w:kern w:val="0"/>
          <w:szCs w:val="24"/>
        </w:rPr>
        <w:t>4</w:t>
      </w:r>
      <w:r w:rsidR="00F13EB3" w:rsidRPr="00EF5D5A">
        <w:rPr>
          <w:rFonts w:ascii="宋体" w:hAnsi="宋体"/>
          <w:kern w:val="0"/>
          <w:szCs w:val="24"/>
        </w:rPr>
        <w:t>.1 资产负债表</w:t>
      </w:r>
      <w:bookmarkEnd w:id="43"/>
      <w:bookmarkEnd w:id="44"/>
      <w:bookmarkEnd w:id="45"/>
      <w:bookmarkEnd w:id="46"/>
      <w:bookmarkEnd w:id="47"/>
      <w:bookmarkEnd w:id="48"/>
      <w:bookmarkEnd w:id="49"/>
      <w:bookmarkEnd w:id="50"/>
      <w:bookmarkEnd w:id="51"/>
    </w:p>
    <w:p w14:paraId="7C9B303E" w14:textId="77777777" w:rsidR="00EE1E53" w:rsidRDefault="00F13EB3">
      <w:pPr>
        <w:autoSpaceDE w:val="0"/>
        <w:autoSpaceDN w:val="0"/>
        <w:adjustRightInd w:val="0"/>
        <w:spacing w:before="29" w:line="360" w:lineRule="auto"/>
        <w:ind w:left="15"/>
        <w:jc w:val="right"/>
        <w:rPr>
          <w:rFonts w:ascii="宋体" w:hAnsi="宋体"/>
          <w:color w:val="000000" w:themeColor="text1"/>
          <w:kern w:val="0"/>
          <w:szCs w:val="21"/>
        </w:rPr>
      </w:pPr>
      <w:r w:rsidRPr="00EF5D5A">
        <w:rPr>
          <w:rFonts w:ascii="宋体" w:hAnsi="宋体"/>
          <w:color w:val="000000" w:themeColor="text1"/>
          <w:kern w:val="0"/>
          <w:szCs w:val="21"/>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2754"/>
        <w:gridCol w:w="2821"/>
      </w:tblGrid>
      <w:tr w:rsidR="00505D66" w:rsidRPr="00DC20A3" w14:paraId="2FF9EA17" w14:textId="77777777" w:rsidTr="00505D66">
        <w:trPr>
          <w:cantSplit/>
        </w:trPr>
        <w:tc>
          <w:tcPr>
            <w:tcW w:w="1998" w:type="pct"/>
            <w:tcBorders>
              <w:top w:val="single" w:sz="4" w:space="0" w:color="auto"/>
            </w:tcBorders>
            <w:vAlign w:val="bottom"/>
          </w:tcPr>
          <w:p w14:paraId="084506ED" w14:textId="77777777" w:rsidR="00505D66" w:rsidRPr="00DC20A3" w:rsidRDefault="00505D66" w:rsidP="00B011BB">
            <w:pPr>
              <w:pStyle w:val="af0"/>
              <w:spacing w:before="0" w:beforeAutospacing="0" w:after="0" w:afterAutospacing="0"/>
              <w:jc w:val="center"/>
              <w:rPr>
                <w:rFonts w:ascii="Arial" w:hAnsi="Arial" w:cs="Arial"/>
                <w:b/>
              </w:rPr>
            </w:pPr>
            <w:bookmarkStart w:id="52" w:name="_Toc409100438"/>
            <w:bookmarkStart w:id="53" w:name="_Toc361324874"/>
            <w:bookmarkStart w:id="54" w:name="_Toc409100075"/>
            <w:bookmarkStart w:id="55" w:name="_Toc225498269"/>
            <w:bookmarkStart w:id="56" w:name="_Toc476577276"/>
            <w:bookmarkStart w:id="57" w:name="_Toc483396839"/>
            <w:bookmarkStart w:id="58" w:name="_Toc484607312"/>
            <w:r w:rsidRPr="00DC20A3">
              <w:rPr>
                <w:rFonts w:ascii="Arial" w:hAnsi="Arial" w:cs="Arial"/>
                <w:b/>
              </w:rPr>
              <w:t>资</w:t>
            </w:r>
            <w:r w:rsidRPr="00DC20A3">
              <w:rPr>
                <w:rFonts w:ascii="Arial" w:hAnsi="Arial" w:cs="Arial"/>
                <w:b/>
              </w:rPr>
              <w:t xml:space="preserve"> </w:t>
            </w:r>
            <w:r w:rsidRPr="00DC20A3">
              <w:rPr>
                <w:rFonts w:ascii="Arial" w:hAnsi="Arial" w:cs="Arial"/>
                <w:b/>
              </w:rPr>
              <w:t>产</w:t>
            </w:r>
          </w:p>
        </w:tc>
        <w:tc>
          <w:tcPr>
            <w:tcW w:w="1483" w:type="pct"/>
            <w:tcBorders>
              <w:top w:val="single" w:sz="4" w:space="0" w:color="auto"/>
            </w:tcBorders>
            <w:vAlign w:val="bottom"/>
          </w:tcPr>
          <w:p w14:paraId="11E944A5" w14:textId="77777777" w:rsidR="00505D66" w:rsidRPr="00505D66" w:rsidRDefault="00505D66" w:rsidP="00B011BB">
            <w:pPr>
              <w:pStyle w:val="af0"/>
              <w:spacing w:before="0" w:beforeAutospacing="0" w:after="0" w:afterAutospacing="0"/>
              <w:ind w:left="-110" w:right="-84"/>
              <w:jc w:val="center"/>
              <w:rPr>
                <w:b/>
                <w:color w:val="000000" w:themeColor="text1"/>
                <w:sz w:val="21"/>
                <w:szCs w:val="21"/>
              </w:rPr>
            </w:pPr>
            <w:r w:rsidRPr="00505D66">
              <w:rPr>
                <w:rFonts w:hint="eastAsia"/>
                <w:b/>
                <w:color w:val="000000" w:themeColor="text1"/>
                <w:sz w:val="21"/>
                <w:szCs w:val="21"/>
              </w:rPr>
              <w:t>本期末</w:t>
            </w:r>
          </w:p>
          <w:p w14:paraId="3CFB33B3" w14:textId="77777777" w:rsidR="00505D66" w:rsidRPr="00505D66" w:rsidRDefault="00505D66" w:rsidP="00B011BB">
            <w:pPr>
              <w:pStyle w:val="af0"/>
              <w:spacing w:before="0" w:beforeAutospacing="0" w:after="0" w:afterAutospacing="0"/>
              <w:ind w:left="-110" w:right="-84"/>
              <w:jc w:val="center"/>
              <w:rPr>
                <w:b/>
                <w:color w:val="000000" w:themeColor="text1"/>
                <w:sz w:val="21"/>
                <w:szCs w:val="21"/>
              </w:rPr>
            </w:pPr>
            <w:r w:rsidRPr="00505D66">
              <w:rPr>
                <w:b/>
                <w:color w:val="000000" w:themeColor="text1"/>
                <w:sz w:val="21"/>
                <w:szCs w:val="21"/>
              </w:rPr>
              <w:t>2018年1月22日</w:t>
            </w:r>
          </w:p>
          <w:p w14:paraId="0BFB37FE" w14:textId="77777777" w:rsidR="00505D66" w:rsidRPr="00505D66" w:rsidRDefault="00505D66" w:rsidP="00B011BB">
            <w:pPr>
              <w:pStyle w:val="af0"/>
              <w:spacing w:before="0" w:beforeAutospacing="0" w:after="0" w:afterAutospacing="0"/>
              <w:ind w:left="-110" w:right="-84"/>
              <w:jc w:val="center"/>
              <w:rPr>
                <w:b/>
                <w:color w:val="000000" w:themeColor="text1"/>
                <w:sz w:val="21"/>
                <w:szCs w:val="21"/>
              </w:rPr>
            </w:pPr>
            <w:r w:rsidRPr="00505D66">
              <w:rPr>
                <w:rFonts w:hint="eastAsia"/>
                <w:b/>
                <w:color w:val="000000" w:themeColor="text1"/>
                <w:sz w:val="21"/>
                <w:szCs w:val="21"/>
              </w:rPr>
              <w:t>(基金</w:t>
            </w:r>
            <w:r w:rsidRPr="00505D66">
              <w:rPr>
                <w:b/>
                <w:color w:val="000000" w:themeColor="text1"/>
                <w:sz w:val="21"/>
                <w:szCs w:val="21"/>
              </w:rPr>
              <w:t>最后运作日</w:t>
            </w:r>
            <w:r w:rsidRPr="00505D66">
              <w:rPr>
                <w:rFonts w:hint="eastAsia"/>
                <w:b/>
                <w:color w:val="000000" w:themeColor="text1"/>
                <w:sz w:val="21"/>
                <w:szCs w:val="21"/>
              </w:rPr>
              <w:t>)</w:t>
            </w:r>
          </w:p>
        </w:tc>
        <w:tc>
          <w:tcPr>
            <w:tcW w:w="1519" w:type="pct"/>
            <w:tcBorders>
              <w:top w:val="single" w:sz="4" w:space="0" w:color="auto"/>
            </w:tcBorders>
            <w:vAlign w:val="bottom"/>
          </w:tcPr>
          <w:p w14:paraId="3F9FB635" w14:textId="77777777" w:rsidR="00505D66" w:rsidRPr="00505D66" w:rsidRDefault="00505D66" w:rsidP="00B011BB">
            <w:pPr>
              <w:pStyle w:val="af0"/>
              <w:spacing w:before="0" w:beforeAutospacing="0" w:after="0" w:afterAutospacing="0"/>
              <w:ind w:left="-48" w:right="-44"/>
              <w:jc w:val="center"/>
              <w:rPr>
                <w:b/>
                <w:color w:val="000000" w:themeColor="text1"/>
                <w:sz w:val="21"/>
                <w:szCs w:val="21"/>
              </w:rPr>
            </w:pPr>
            <w:r w:rsidRPr="00505D66">
              <w:rPr>
                <w:rFonts w:hint="eastAsia"/>
                <w:b/>
                <w:color w:val="000000" w:themeColor="text1"/>
                <w:sz w:val="21"/>
                <w:szCs w:val="21"/>
              </w:rPr>
              <w:t>上年度末</w:t>
            </w:r>
          </w:p>
          <w:p w14:paraId="6D1DEC2A" w14:textId="77777777" w:rsidR="00505D66" w:rsidRPr="00505D66" w:rsidRDefault="00505D66" w:rsidP="00B011BB">
            <w:pPr>
              <w:pStyle w:val="af0"/>
              <w:spacing w:before="0" w:beforeAutospacing="0" w:after="0" w:afterAutospacing="0"/>
              <w:ind w:left="-48" w:right="-44"/>
              <w:jc w:val="center"/>
              <w:rPr>
                <w:b/>
                <w:color w:val="000000" w:themeColor="text1"/>
                <w:sz w:val="21"/>
                <w:szCs w:val="21"/>
              </w:rPr>
            </w:pPr>
            <w:r w:rsidRPr="00505D66">
              <w:rPr>
                <w:b/>
                <w:color w:val="000000" w:themeColor="text1"/>
                <w:sz w:val="21"/>
                <w:szCs w:val="21"/>
              </w:rPr>
              <w:t>2017年12月31日</w:t>
            </w:r>
          </w:p>
        </w:tc>
      </w:tr>
      <w:tr w:rsidR="00505D66" w:rsidRPr="00DC20A3" w14:paraId="178DE94B" w14:textId="77777777" w:rsidTr="00505D66">
        <w:trPr>
          <w:cantSplit/>
        </w:trPr>
        <w:tc>
          <w:tcPr>
            <w:tcW w:w="1998" w:type="pct"/>
            <w:vAlign w:val="bottom"/>
          </w:tcPr>
          <w:p w14:paraId="21963E50" w14:textId="77777777" w:rsidR="00505D66" w:rsidRPr="00DC20A3" w:rsidRDefault="00505D66" w:rsidP="00B011BB">
            <w:pPr>
              <w:pStyle w:val="af0"/>
              <w:spacing w:before="0" w:beforeAutospacing="0" w:after="0" w:afterAutospacing="0"/>
              <w:rPr>
                <w:rFonts w:ascii="Arial" w:hAnsi="Arial" w:cs="Arial"/>
                <w:b/>
              </w:rPr>
            </w:pPr>
            <w:r w:rsidRPr="00DC20A3">
              <w:rPr>
                <w:rFonts w:ascii="Arial" w:hAnsi="Arial" w:cs="Arial"/>
                <w:b/>
              </w:rPr>
              <w:t>资</w:t>
            </w:r>
            <w:r w:rsidRPr="00DC20A3">
              <w:rPr>
                <w:rFonts w:ascii="Arial" w:hAnsi="Arial" w:cs="Arial"/>
                <w:b/>
              </w:rPr>
              <w:t xml:space="preserve"> </w:t>
            </w:r>
            <w:r w:rsidRPr="00DC20A3">
              <w:rPr>
                <w:rFonts w:ascii="Arial" w:hAnsi="Arial" w:cs="Arial"/>
                <w:b/>
              </w:rPr>
              <w:t>产：</w:t>
            </w:r>
          </w:p>
        </w:tc>
        <w:tc>
          <w:tcPr>
            <w:tcW w:w="1483" w:type="pct"/>
            <w:vAlign w:val="bottom"/>
          </w:tcPr>
          <w:p w14:paraId="2B912B50" w14:textId="77777777" w:rsidR="00505D66" w:rsidRPr="00DC20A3" w:rsidRDefault="00505D66" w:rsidP="00B011BB">
            <w:pPr>
              <w:pStyle w:val="af0"/>
              <w:spacing w:before="0" w:beforeAutospacing="0" w:after="0" w:afterAutospacing="0"/>
              <w:rPr>
                <w:rFonts w:ascii="Arial" w:hAnsi="Arial" w:cs="Arial"/>
                <w:highlight w:val="yellow"/>
              </w:rPr>
            </w:pPr>
          </w:p>
        </w:tc>
        <w:tc>
          <w:tcPr>
            <w:tcW w:w="1519" w:type="pct"/>
            <w:vAlign w:val="bottom"/>
          </w:tcPr>
          <w:p w14:paraId="7B376796" w14:textId="77777777" w:rsidR="00505D66" w:rsidRPr="00DC20A3" w:rsidRDefault="00505D66" w:rsidP="00B011BB">
            <w:pPr>
              <w:pStyle w:val="af0"/>
              <w:spacing w:before="0" w:beforeAutospacing="0" w:after="0" w:afterAutospacing="0"/>
              <w:rPr>
                <w:rFonts w:ascii="Arial" w:hAnsi="Arial" w:cs="Arial"/>
                <w:highlight w:val="yellow"/>
              </w:rPr>
            </w:pPr>
          </w:p>
        </w:tc>
      </w:tr>
      <w:tr w:rsidR="00505D66" w:rsidRPr="00DC20A3" w14:paraId="4B31B5AC" w14:textId="77777777" w:rsidTr="00505D66">
        <w:trPr>
          <w:cantSplit/>
        </w:trPr>
        <w:tc>
          <w:tcPr>
            <w:tcW w:w="1998" w:type="pct"/>
            <w:vAlign w:val="center"/>
          </w:tcPr>
          <w:p w14:paraId="3A3BA934" w14:textId="77777777" w:rsidR="00505D66" w:rsidRPr="00DC20A3" w:rsidRDefault="00505D66" w:rsidP="00B011BB">
            <w:pPr>
              <w:pStyle w:val="af0"/>
              <w:spacing w:before="0" w:beforeAutospacing="0" w:after="0" w:afterAutospacing="0"/>
              <w:rPr>
                <w:rFonts w:ascii="Arial" w:hAnsi="Arial" w:cs="Arial"/>
              </w:rPr>
            </w:pPr>
            <w:r w:rsidRPr="00DC20A3">
              <w:rPr>
                <w:rFonts w:ascii="Arial" w:hAnsi="Arial" w:cs="Arial"/>
              </w:rPr>
              <w:t>银行存款</w:t>
            </w:r>
          </w:p>
        </w:tc>
        <w:tc>
          <w:tcPr>
            <w:tcW w:w="1483" w:type="pct"/>
            <w:vAlign w:val="bottom"/>
          </w:tcPr>
          <w:p w14:paraId="5DB13BB3"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448,192.34</w:t>
            </w:r>
          </w:p>
        </w:tc>
        <w:tc>
          <w:tcPr>
            <w:tcW w:w="1519" w:type="pct"/>
            <w:vAlign w:val="bottom"/>
          </w:tcPr>
          <w:p w14:paraId="734C24EE" w14:textId="77777777" w:rsidR="00505D66" w:rsidRPr="00F03D9E" w:rsidRDefault="00505D66" w:rsidP="00F03D9E">
            <w:pPr>
              <w:tabs>
                <w:tab w:val="decimal" w:pos="1692"/>
              </w:tabs>
              <w:jc w:val="right"/>
              <w:rPr>
                <w:rFonts w:ascii="宋体" w:hAnsi="宋体"/>
                <w:color w:val="000000" w:themeColor="text1"/>
                <w:szCs w:val="21"/>
              </w:rPr>
            </w:pPr>
            <w:r w:rsidRPr="00F03D9E">
              <w:rPr>
                <w:rFonts w:ascii="宋体" w:hAnsi="宋体"/>
                <w:color w:val="000000" w:themeColor="text1"/>
                <w:szCs w:val="21"/>
              </w:rPr>
              <w:t>441,335.32</w:t>
            </w:r>
          </w:p>
        </w:tc>
      </w:tr>
      <w:tr w:rsidR="00505D66" w:rsidRPr="00DC20A3" w14:paraId="5AAEAADA" w14:textId="77777777" w:rsidTr="00505D66">
        <w:trPr>
          <w:cantSplit/>
        </w:trPr>
        <w:tc>
          <w:tcPr>
            <w:tcW w:w="1998" w:type="pct"/>
            <w:vAlign w:val="center"/>
          </w:tcPr>
          <w:p w14:paraId="4D136106" w14:textId="77777777" w:rsidR="00505D66" w:rsidRPr="00DC20A3" w:rsidRDefault="00505D66" w:rsidP="00B011BB">
            <w:pPr>
              <w:pStyle w:val="af0"/>
              <w:spacing w:before="0" w:beforeAutospacing="0" w:after="0" w:afterAutospacing="0"/>
              <w:rPr>
                <w:rFonts w:ascii="Arial" w:hAnsi="Arial" w:cs="Arial"/>
              </w:rPr>
            </w:pPr>
            <w:r w:rsidRPr="00DC20A3">
              <w:rPr>
                <w:rFonts w:ascii="Arial" w:hAnsi="Arial" w:cs="Arial" w:hint="eastAsia"/>
              </w:rPr>
              <w:t>结算</w:t>
            </w:r>
            <w:r w:rsidRPr="00DC20A3">
              <w:rPr>
                <w:rFonts w:ascii="Arial" w:hAnsi="Arial" w:cs="Arial"/>
              </w:rPr>
              <w:t>备付金</w:t>
            </w:r>
          </w:p>
        </w:tc>
        <w:tc>
          <w:tcPr>
            <w:tcW w:w="1483" w:type="pct"/>
            <w:vAlign w:val="bottom"/>
          </w:tcPr>
          <w:p w14:paraId="2BB9967B"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196,493.96</w:t>
            </w:r>
          </w:p>
        </w:tc>
        <w:tc>
          <w:tcPr>
            <w:tcW w:w="1519" w:type="pct"/>
            <w:vAlign w:val="bottom"/>
          </w:tcPr>
          <w:p w14:paraId="09CEB97D" w14:textId="77777777" w:rsidR="00505D66" w:rsidRPr="00F03D9E" w:rsidRDefault="00505D66" w:rsidP="00F03D9E">
            <w:pPr>
              <w:tabs>
                <w:tab w:val="decimal" w:pos="1692"/>
              </w:tabs>
              <w:jc w:val="right"/>
              <w:rPr>
                <w:rFonts w:ascii="宋体" w:hAnsi="宋体"/>
                <w:color w:val="000000" w:themeColor="text1"/>
                <w:szCs w:val="21"/>
              </w:rPr>
            </w:pPr>
            <w:r w:rsidRPr="00F03D9E">
              <w:rPr>
                <w:rFonts w:ascii="宋体" w:hAnsi="宋体"/>
                <w:color w:val="000000" w:themeColor="text1"/>
                <w:szCs w:val="21"/>
              </w:rPr>
              <w:t>50,048.54</w:t>
            </w:r>
          </w:p>
        </w:tc>
      </w:tr>
      <w:tr w:rsidR="00505D66" w:rsidRPr="00DC20A3" w14:paraId="65D4B074" w14:textId="77777777" w:rsidTr="00505D66">
        <w:trPr>
          <w:cantSplit/>
        </w:trPr>
        <w:tc>
          <w:tcPr>
            <w:tcW w:w="1998" w:type="pct"/>
            <w:vAlign w:val="center"/>
          </w:tcPr>
          <w:p w14:paraId="79DD611B" w14:textId="77777777" w:rsidR="00505D66" w:rsidRPr="00DC20A3" w:rsidRDefault="00505D66" w:rsidP="00B011BB">
            <w:pPr>
              <w:pStyle w:val="af0"/>
              <w:spacing w:before="0" w:beforeAutospacing="0" w:after="0" w:afterAutospacing="0"/>
              <w:rPr>
                <w:rFonts w:ascii="Arial" w:hAnsi="Arial" w:cs="Arial"/>
              </w:rPr>
            </w:pPr>
            <w:r w:rsidRPr="00DC20A3">
              <w:rPr>
                <w:rFonts w:ascii="Arial" w:hAnsi="Arial" w:cs="Arial" w:hint="eastAsia"/>
              </w:rPr>
              <w:t>存出保证金</w:t>
            </w:r>
          </w:p>
        </w:tc>
        <w:tc>
          <w:tcPr>
            <w:tcW w:w="1483" w:type="pct"/>
            <w:vAlign w:val="bottom"/>
          </w:tcPr>
          <w:p w14:paraId="7671E9E3"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1,580.69</w:t>
            </w:r>
          </w:p>
        </w:tc>
        <w:tc>
          <w:tcPr>
            <w:tcW w:w="1519" w:type="pct"/>
            <w:vAlign w:val="bottom"/>
          </w:tcPr>
          <w:p w14:paraId="0B26AD58" w14:textId="77777777" w:rsidR="00505D66" w:rsidRPr="00F03D9E" w:rsidRDefault="00505D66" w:rsidP="00F03D9E">
            <w:pPr>
              <w:tabs>
                <w:tab w:val="decimal" w:pos="1692"/>
              </w:tabs>
              <w:jc w:val="right"/>
              <w:rPr>
                <w:rFonts w:ascii="宋体" w:hAnsi="宋体"/>
                <w:color w:val="000000" w:themeColor="text1"/>
                <w:szCs w:val="21"/>
              </w:rPr>
            </w:pPr>
            <w:r w:rsidRPr="00F03D9E">
              <w:rPr>
                <w:rFonts w:ascii="宋体" w:hAnsi="宋体"/>
                <w:color w:val="000000" w:themeColor="text1"/>
                <w:szCs w:val="21"/>
              </w:rPr>
              <w:t>1,534.67</w:t>
            </w:r>
          </w:p>
        </w:tc>
      </w:tr>
      <w:tr w:rsidR="00505D66" w:rsidRPr="00DC20A3" w14:paraId="25445184" w14:textId="77777777" w:rsidTr="00505D66">
        <w:trPr>
          <w:cantSplit/>
        </w:trPr>
        <w:tc>
          <w:tcPr>
            <w:tcW w:w="1998" w:type="pct"/>
            <w:vAlign w:val="center"/>
          </w:tcPr>
          <w:p w14:paraId="2B8247C8" w14:textId="77777777" w:rsidR="00505D66" w:rsidRPr="00DC20A3" w:rsidRDefault="00505D66" w:rsidP="00B011BB">
            <w:pPr>
              <w:pStyle w:val="af0"/>
              <w:spacing w:before="0" w:beforeAutospacing="0" w:after="0" w:afterAutospacing="0"/>
              <w:rPr>
                <w:rFonts w:ascii="Arial" w:hAnsi="Arial" w:cs="Arial"/>
              </w:rPr>
            </w:pPr>
            <w:r w:rsidRPr="00DC20A3">
              <w:rPr>
                <w:rFonts w:ascii="Arial" w:hAnsi="Arial" w:cs="Arial" w:hint="eastAsia"/>
              </w:rPr>
              <w:t>交易性金融资产</w:t>
            </w:r>
          </w:p>
        </w:tc>
        <w:tc>
          <w:tcPr>
            <w:tcW w:w="1483" w:type="pct"/>
            <w:vAlign w:val="bottom"/>
          </w:tcPr>
          <w:p w14:paraId="20D1D963"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8,624,028.70</w:t>
            </w:r>
          </w:p>
        </w:tc>
        <w:tc>
          <w:tcPr>
            <w:tcW w:w="1519" w:type="pct"/>
            <w:vAlign w:val="bottom"/>
          </w:tcPr>
          <w:p w14:paraId="2D8D6ABB" w14:textId="77777777" w:rsidR="00505D66" w:rsidRPr="00F03D9E" w:rsidRDefault="00505D66" w:rsidP="00F03D9E">
            <w:pPr>
              <w:tabs>
                <w:tab w:val="decimal" w:pos="1692"/>
              </w:tabs>
              <w:jc w:val="right"/>
              <w:rPr>
                <w:rFonts w:ascii="宋体" w:hAnsi="宋体"/>
                <w:color w:val="000000" w:themeColor="text1"/>
                <w:szCs w:val="21"/>
              </w:rPr>
            </w:pPr>
            <w:r w:rsidRPr="00F03D9E">
              <w:rPr>
                <w:rFonts w:ascii="宋体" w:hAnsi="宋体"/>
                <w:color w:val="000000" w:themeColor="text1"/>
                <w:szCs w:val="21"/>
              </w:rPr>
              <w:t>9,540,279.50</w:t>
            </w:r>
          </w:p>
        </w:tc>
      </w:tr>
      <w:tr w:rsidR="00505D66" w:rsidRPr="00DC20A3" w14:paraId="71600A7B" w14:textId="77777777" w:rsidTr="00505D66">
        <w:trPr>
          <w:cantSplit/>
        </w:trPr>
        <w:tc>
          <w:tcPr>
            <w:tcW w:w="1998" w:type="pct"/>
            <w:vAlign w:val="center"/>
          </w:tcPr>
          <w:p w14:paraId="48F7F6AA" w14:textId="77777777" w:rsidR="00505D66" w:rsidRPr="00DC20A3" w:rsidRDefault="00505D66" w:rsidP="00B011BB">
            <w:pPr>
              <w:pStyle w:val="af0"/>
              <w:spacing w:before="0" w:beforeAutospacing="0" w:after="0" w:afterAutospacing="0"/>
              <w:rPr>
                <w:rFonts w:ascii="Arial" w:hAnsi="Arial" w:cs="Arial"/>
              </w:rPr>
            </w:pPr>
            <w:r w:rsidRPr="00DC20A3">
              <w:rPr>
                <w:rFonts w:ascii="Arial" w:hAnsi="Arial" w:cs="Arial"/>
              </w:rPr>
              <w:t>其中：</w:t>
            </w:r>
            <w:r w:rsidRPr="00434F5B">
              <w:rPr>
                <w:rFonts w:ascii="Arial" w:hAnsi="Arial" w:cs="Arial" w:hint="eastAsia"/>
              </w:rPr>
              <w:t>债券投资</w:t>
            </w:r>
          </w:p>
        </w:tc>
        <w:tc>
          <w:tcPr>
            <w:tcW w:w="1483" w:type="pct"/>
            <w:vAlign w:val="bottom"/>
          </w:tcPr>
          <w:p w14:paraId="0F67D878"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8,624,028.70</w:t>
            </w:r>
          </w:p>
        </w:tc>
        <w:tc>
          <w:tcPr>
            <w:tcW w:w="1519" w:type="pct"/>
            <w:vAlign w:val="bottom"/>
          </w:tcPr>
          <w:p w14:paraId="1DE83C5A" w14:textId="77777777" w:rsidR="00505D66" w:rsidRPr="00F03D9E" w:rsidRDefault="00505D66" w:rsidP="00F03D9E">
            <w:pPr>
              <w:tabs>
                <w:tab w:val="decimal" w:pos="1692"/>
              </w:tabs>
              <w:jc w:val="right"/>
              <w:rPr>
                <w:rFonts w:ascii="宋体" w:hAnsi="宋体"/>
                <w:color w:val="000000" w:themeColor="text1"/>
                <w:szCs w:val="21"/>
              </w:rPr>
            </w:pPr>
            <w:r w:rsidRPr="00F03D9E">
              <w:rPr>
                <w:rFonts w:ascii="宋体" w:hAnsi="宋体"/>
                <w:color w:val="000000" w:themeColor="text1"/>
                <w:szCs w:val="21"/>
              </w:rPr>
              <w:t>9,540,279.50</w:t>
            </w:r>
          </w:p>
        </w:tc>
      </w:tr>
      <w:tr w:rsidR="00505D66" w:rsidRPr="00DC20A3" w14:paraId="69E8F512" w14:textId="77777777" w:rsidTr="00505D66">
        <w:trPr>
          <w:cantSplit/>
        </w:trPr>
        <w:tc>
          <w:tcPr>
            <w:tcW w:w="1998" w:type="pct"/>
            <w:vAlign w:val="center"/>
          </w:tcPr>
          <w:p w14:paraId="0C7EFCF5" w14:textId="77777777" w:rsidR="00505D66" w:rsidRDefault="00505D66" w:rsidP="00B011BB">
            <w:pPr>
              <w:pStyle w:val="af0"/>
              <w:spacing w:before="0" w:beforeAutospacing="0" w:after="0" w:afterAutospacing="0"/>
              <w:rPr>
                <w:rFonts w:ascii="Arial" w:hAnsi="Arial" w:cs="Arial"/>
              </w:rPr>
            </w:pPr>
            <w:r w:rsidRPr="00C005C7">
              <w:rPr>
                <w:rFonts w:ascii="Arial" w:hAnsi="Arial" w:cs="Arial" w:hint="eastAsia"/>
              </w:rPr>
              <w:t>买入返售金融资产</w:t>
            </w:r>
          </w:p>
        </w:tc>
        <w:tc>
          <w:tcPr>
            <w:tcW w:w="1483" w:type="pct"/>
            <w:vAlign w:val="bottom"/>
          </w:tcPr>
          <w:p w14:paraId="68463F0E"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1,000,000.00</w:t>
            </w:r>
          </w:p>
        </w:tc>
        <w:tc>
          <w:tcPr>
            <w:tcW w:w="1519" w:type="pct"/>
            <w:vAlign w:val="bottom"/>
          </w:tcPr>
          <w:p w14:paraId="69EDFBFC" w14:textId="77777777" w:rsidR="00505D66" w:rsidRPr="00F03D9E" w:rsidRDefault="00505D66" w:rsidP="00F03D9E">
            <w:pPr>
              <w:tabs>
                <w:tab w:val="decimal" w:pos="1692"/>
              </w:tabs>
              <w:jc w:val="right"/>
              <w:rPr>
                <w:rFonts w:ascii="宋体" w:hAnsi="宋体"/>
                <w:color w:val="000000" w:themeColor="text1"/>
                <w:szCs w:val="21"/>
              </w:rPr>
            </w:pPr>
            <w:r w:rsidRPr="00F03D9E">
              <w:rPr>
                <w:rFonts w:ascii="宋体" w:hAnsi="宋体"/>
                <w:color w:val="000000" w:themeColor="text1"/>
                <w:szCs w:val="21"/>
              </w:rPr>
              <w:t>500,000.00</w:t>
            </w:r>
          </w:p>
        </w:tc>
      </w:tr>
      <w:tr w:rsidR="00505D66" w:rsidRPr="00DC20A3" w14:paraId="7F2BCADA" w14:textId="77777777" w:rsidTr="00505D66">
        <w:trPr>
          <w:cantSplit/>
        </w:trPr>
        <w:tc>
          <w:tcPr>
            <w:tcW w:w="1998" w:type="pct"/>
            <w:vAlign w:val="center"/>
          </w:tcPr>
          <w:p w14:paraId="290E9D6A" w14:textId="77777777" w:rsidR="00505D66" w:rsidRPr="00C005C7" w:rsidRDefault="00505D66" w:rsidP="00B011BB">
            <w:pPr>
              <w:pStyle w:val="af0"/>
              <w:spacing w:before="0" w:beforeAutospacing="0" w:after="0" w:afterAutospacing="0"/>
              <w:rPr>
                <w:rFonts w:ascii="Arial" w:hAnsi="Arial" w:cs="Arial"/>
              </w:rPr>
            </w:pPr>
            <w:r w:rsidRPr="00C005C7">
              <w:rPr>
                <w:rFonts w:ascii="Arial" w:hAnsi="Arial" w:cs="Arial" w:hint="eastAsia"/>
              </w:rPr>
              <w:t>应收证券清算款</w:t>
            </w:r>
          </w:p>
        </w:tc>
        <w:tc>
          <w:tcPr>
            <w:tcW w:w="1483" w:type="pct"/>
            <w:vAlign w:val="bottom"/>
          </w:tcPr>
          <w:p w14:paraId="5FDDAFA2"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w:t>
            </w:r>
          </w:p>
        </w:tc>
        <w:tc>
          <w:tcPr>
            <w:tcW w:w="1519" w:type="pct"/>
            <w:vAlign w:val="bottom"/>
          </w:tcPr>
          <w:p w14:paraId="56A7D1E3" w14:textId="77777777" w:rsidR="00505D66" w:rsidRPr="00F03D9E" w:rsidRDefault="00505D66" w:rsidP="00F03D9E">
            <w:pPr>
              <w:tabs>
                <w:tab w:val="decimal" w:pos="1692"/>
              </w:tabs>
              <w:jc w:val="right"/>
              <w:rPr>
                <w:rFonts w:ascii="宋体" w:hAnsi="宋体"/>
                <w:color w:val="000000" w:themeColor="text1"/>
                <w:szCs w:val="21"/>
              </w:rPr>
            </w:pPr>
            <w:r w:rsidRPr="00F03D9E">
              <w:rPr>
                <w:rFonts w:ascii="宋体" w:hAnsi="宋体"/>
                <w:color w:val="000000" w:themeColor="text1"/>
                <w:szCs w:val="21"/>
              </w:rPr>
              <w:t>302,180.33</w:t>
            </w:r>
          </w:p>
        </w:tc>
      </w:tr>
      <w:tr w:rsidR="00505D66" w:rsidRPr="00DC20A3" w14:paraId="0CD2E2C8" w14:textId="77777777" w:rsidTr="00505D66">
        <w:trPr>
          <w:cantSplit/>
        </w:trPr>
        <w:tc>
          <w:tcPr>
            <w:tcW w:w="1998" w:type="pct"/>
            <w:vAlign w:val="center"/>
          </w:tcPr>
          <w:p w14:paraId="4E1201C8" w14:textId="77777777" w:rsidR="00505D66" w:rsidRPr="00DC20A3" w:rsidRDefault="00505D66" w:rsidP="00B011BB">
            <w:pPr>
              <w:pStyle w:val="af0"/>
              <w:spacing w:before="0" w:beforeAutospacing="0" w:after="0" w:afterAutospacing="0"/>
              <w:rPr>
                <w:rFonts w:ascii="Arial" w:hAnsi="Arial" w:cs="Arial"/>
              </w:rPr>
            </w:pPr>
            <w:r w:rsidRPr="00DC20A3">
              <w:rPr>
                <w:rFonts w:ascii="Arial" w:hAnsi="Arial" w:cs="Arial"/>
              </w:rPr>
              <w:t>应收利息</w:t>
            </w:r>
          </w:p>
        </w:tc>
        <w:tc>
          <w:tcPr>
            <w:tcW w:w="1483" w:type="pct"/>
            <w:vAlign w:val="bottom"/>
          </w:tcPr>
          <w:p w14:paraId="2E5D42E9"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301,932.90</w:t>
            </w:r>
          </w:p>
        </w:tc>
        <w:tc>
          <w:tcPr>
            <w:tcW w:w="1519" w:type="pct"/>
            <w:vAlign w:val="bottom"/>
          </w:tcPr>
          <w:p w14:paraId="4ADC9F2A" w14:textId="77777777" w:rsidR="00505D66" w:rsidRPr="00F03D9E" w:rsidRDefault="00505D66" w:rsidP="00F03D9E">
            <w:pPr>
              <w:tabs>
                <w:tab w:val="decimal" w:pos="1692"/>
              </w:tabs>
              <w:jc w:val="right"/>
              <w:rPr>
                <w:rFonts w:ascii="宋体" w:hAnsi="宋体"/>
                <w:color w:val="000000" w:themeColor="text1"/>
                <w:szCs w:val="21"/>
              </w:rPr>
            </w:pPr>
            <w:r w:rsidRPr="00F03D9E">
              <w:rPr>
                <w:rFonts w:ascii="宋体" w:hAnsi="宋体"/>
                <w:color w:val="000000" w:themeColor="text1"/>
                <w:szCs w:val="21"/>
              </w:rPr>
              <w:t>309,416.59</w:t>
            </w:r>
          </w:p>
        </w:tc>
      </w:tr>
      <w:tr w:rsidR="00505D66" w:rsidRPr="00DC20A3" w14:paraId="24B0A1CB" w14:textId="77777777" w:rsidTr="00505D66">
        <w:trPr>
          <w:cantSplit/>
        </w:trPr>
        <w:tc>
          <w:tcPr>
            <w:tcW w:w="1998" w:type="pct"/>
            <w:vAlign w:val="center"/>
          </w:tcPr>
          <w:p w14:paraId="1152C1F0" w14:textId="77777777" w:rsidR="00505D66" w:rsidRPr="00DC20A3" w:rsidRDefault="00505D66" w:rsidP="00B011BB">
            <w:pPr>
              <w:pStyle w:val="af0"/>
              <w:spacing w:before="0" w:beforeAutospacing="0" w:after="0" w:afterAutospacing="0"/>
              <w:rPr>
                <w:rFonts w:ascii="Arial" w:hAnsi="Arial" w:cs="Arial"/>
              </w:rPr>
            </w:pPr>
            <w:r w:rsidRPr="00DC20A3">
              <w:rPr>
                <w:rFonts w:ascii="Arial" w:hAnsi="Arial" w:cs="Arial" w:hint="eastAsia"/>
              </w:rPr>
              <w:t>应收申购款</w:t>
            </w:r>
          </w:p>
        </w:tc>
        <w:tc>
          <w:tcPr>
            <w:tcW w:w="1483" w:type="pct"/>
            <w:vAlign w:val="bottom"/>
          </w:tcPr>
          <w:p w14:paraId="6A100DB1"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20,040.63</w:t>
            </w:r>
          </w:p>
        </w:tc>
        <w:tc>
          <w:tcPr>
            <w:tcW w:w="1519" w:type="pct"/>
            <w:vAlign w:val="bottom"/>
          </w:tcPr>
          <w:p w14:paraId="04EA1EEA" w14:textId="77777777" w:rsidR="00505D66" w:rsidRPr="00F03D9E" w:rsidRDefault="00505D66" w:rsidP="00F03D9E">
            <w:pPr>
              <w:tabs>
                <w:tab w:val="decimal" w:pos="1676"/>
              </w:tabs>
              <w:jc w:val="right"/>
              <w:rPr>
                <w:rFonts w:ascii="宋体" w:hAnsi="宋体"/>
                <w:color w:val="000000" w:themeColor="text1"/>
                <w:szCs w:val="21"/>
              </w:rPr>
            </w:pPr>
            <w:r w:rsidRPr="00F03D9E">
              <w:rPr>
                <w:rFonts w:ascii="宋体" w:hAnsi="宋体"/>
                <w:color w:val="000000" w:themeColor="text1"/>
                <w:szCs w:val="21"/>
              </w:rPr>
              <w:t>5,885.99</w:t>
            </w:r>
          </w:p>
        </w:tc>
      </w:tr>
      <w:tr w:rsidR="00505D66" w:rsidRPr="00DC20A3" w14:paraId="200E88A8" w14:textId="77777777" w:rsidTr="00505D66">
        <w:trPr>
          <w:cantSplit/>
        </w:trPr>
        <w:tc>
          <w:tcPr>
            <w:tcW w:w="1998" w:type="pct"/>
            <w:vAlign w:val="bottom"/>
          </w:tcPr>
          <w:p w14:paraId="273BB7B9" w14:textId="77777777" w:rsidR="00505D66" w:rsidRPr="00DC20A3" w:rsidRDefault="00505D66" w:rsidP="00B011BB">
            <w:pPr>
              <w:pStyle w:val="af0"/>
              <w:spacing w:before="0" w:beforeAutospacing="0" w:after="0" w:afterAutospacing="0"/>
              <w:rPr>
                <w:rFonts w:ascii="Arial" w:hAnsi="Arial" w:cs="Arial"/>
                <w:b/>
              </w:rPr>
            </w:pPr>
            <w:r w:rsidRPr="00DC20A3">
              <w:rPr>
                <w:rFonts w:ascii="Arial" w:hAnsi="Arial" w:cs="Arial"/>
                <w:b/>
              </w:rPr>
              <w:t>资产总计</w:t>
            </w:r>
          </w:p>
        </w:tc>
        <w:tc>
          <w:tcPr>
            <w:tcW w:w="1483" w:type="pct"/>
            <w:vAlign w:val="bottom"/>
          </w:tcPr>
          <w:p w14:paraId="68711880" w14:textId="77777777" w:rsidR="00505D66" w:rsidRPr="00F03D9E" w:rsidRDefault="00505D66" w:rsidP="00F03D9E">
            <w:pPr>
              <w:jc w:val="right"/>
              <w:rPr>
                <w:rFonts w:ascii="宋体" w:hAnsi="宋体"/>
                <w:b/>
                <w:color w:val="000000" w:themeColor="text1"/>
                <w:szCs w:val="21"/>
              </w:rPr>
            </w:pPr>
            <w:r w:rsidRPr="00F03D9E">
              <w:rPr>
                <w:rFonts w:ascii="宋体" w:hAnsi="宋体"/>
                <w:b/>
                <w:color w:val="000000" w:themeColor="text1"/>
                <w:szCs w:val="21"/>
              </w:rPr>
              <w:t>10,592,269.22</w:t>
            </w:r>
          </w:p>
        </w:tc>
        <w:tc>
          <w:tcPr>
            <w:tcW w:w="1519" w:type="pct"/>
            <w:vAlign w:val="bottom"/>
          </w:tcPr>
          <w:p w14:paraId="55C5CB21" w14:textId="77777777" w:rsidR="00505D66" w:rsidRPr="00F03D9E" w:rsidRDefault="00505D66" w:rsidP="00F03D9E">
            <w:pPr>
              <w:tabs>
                <w:tab w:val="decimal" w:pos="1833"/>
              </w:tabs>
              <w:jc w:val="right"/>
              <w:rPr>
                <w:rFonts w:ascii="宋体" w:hAnsi="宋体"/>
                <w:b/>
                <w:color w:val="000000" w:themeColor="text1"/>
                <w:szCs w:val="21"/>
              </w:rPr>
            </w:pPr>
            <w:r w:rsidRPr="00F03D9E">
              <w:rPr>
                <w:rFonts w:ascii="宋体" w:hAnsi="宋体"/>
                <w:b/>
                <w:color w:val="000000" w:themeColor="text1"/>
                <w:szCs w:val="21"/>
              </w:rPr>
              <w:t>11,150,680.94</w:t>
            </w:r>
          </w:p>
        </w:tc>
      </w:tr>
      <w:tr w:rsidR="00505D66" w:rsidRPr="00DC20A3" w14:paraId="354B76DB" w14:textId="77777777" w:rsidTr="00505D66">
        <w:trPr>
          <w:cantSplit/>
        </w:trPr>
        <w:tc>
          <w:tcPr>
            <w:tcW w:w="1998" w:type="pct"/>
            <w:tcBorders>
              <w:top w:val="single" w:sz="4" w:space="0" w:color="auto"/>
              <w:left w:val="single" w:sz="4" w:space="0" w:color="auto"/>
              <w:bottom w:val="single" w:sz="4" w:space="0" w:color="auto"/>
              <w:right w:val="single" w:sz="4" w:space="0" w:color="auto"/>
            </w:tcBorders>
            <w:vAlign w:val="bottom"/>
          </w:tcPr>
          <w:p w14:paraId="689D5C70" w14:textId="77777777" w:rsidR="00505D66" w:rsidRPr="00DC20A3" w:rsidRDefault="00505D66" w:rsidP="00B011BB">
            <w:pPr>
              <w:pStyle w:val="af0"/>
              <w:spacing w:before="0" w:beforeAutospacing="0" w:after="0" w:afterAutospacing="0"/>
              <w:jc w:val="center"/>
              <w:rPr>
                <w:rFonts w:ascii="Arial" w:hAnsi="Arial" w:cs="Arial"/>
                <w:b/>
              </w:rPr>
            </w:pPr>
            <w:r w:rsidRPr="00DC20A3">
              <w:rPr>
                <w:rFonts w:ascii="Arial" w:hAnsi="Arial" w:cs="Arial"/>
                <w:b/>
              </w:rPr>
              <w:t>负债和所有者权益</w:t>
            </w:r>
          </w:p>
        </w:tc>
        <w:tc>
          <w:tcPr>
            <w:tcW w:w="1483" w:type="pct"/>
            <w:tcBorders>
              <w:top w:val="single" w:sz="4" w:space="0" w:color="auto"/>
              <w:left w:val="single" w:sz="4" w:space="0" w:color="auto"/>
              <w:bottom w:val="single" w:sz="4" w:space="0" w:color="auto"/>
              <w:right w:val="single" w:sz="4" w:space="0" w:color="auto"/>
            </w:tcBorders>
            <w:vAlign w:val="bottom"/>
          </w:tcPr>
          <w:p w14:paraId="50027BDC" w14:textId="77777777" w:rsidR="00505D66" w:rsidRPr="005148C4" w:rsidRDefault="00505D66" w:rsidP="00B011BB">
            <w:pPr>
              <w:pStyle w:val="af0"/>
              <w:tabs>
                <w:tab w:val="decimal" w:pos="1621"/>
              </w:tabs>
              <w:spacing w:before="0" w:beforeAutospacing="0" w:after="0" w:afterAutospacing="0"/>
              <w:ind w:left="-110" w:right="-84"/>
              <w:rPr>
                <w:rFonts w:ascii="Arial" w:hAnsi="Arial" w:cs="Arial"/>
                <w:b/>
              </w:rPr>
            </w:pPr>
          </w:p>
        </w:tc>
        <w:tc>
          <w:tcPr>
            <w:tcW w:w="1519" w:type="pct"/>
            <w:tcBorders>
              <w:top w:val="single" w:sz="4" w:space="0" w:color="auto"/>
              <w:left w:val="single" w:sz="4" w:space="0" w:color="auto"/>
              <w:bottom w:val="single" w:sz="4" w:space="0" w:color="auto"/>
              <w:right w:val="single" w:sz="4" w:space="0" w:color="auto"/>
            </w:tcBorders>
            <w:vAlign w:val="bottom"/>
          </w:tcPr>
          <w:p w14:paraId="0A568C27" w14:textId="77777777" w:rsidR="00505D66" w:rsidRPr="005148C4" w:rsidRDefault="00505D66" w:rsidP="00B011BB">
            <w:pPr>
              <w:pStyle w:val="af0"/>
              <w:spacing w:before="0" w:beforeAutospacing="0" w:after="0" w:afterAutospacing="0"/>
              <w:ind w:left="-48" w:right="-44"/>
              <w:rPr>
                <w:rFonts w:ascii="Arial" w:hAnsi="Arial" w:cs="Arial"/>
                <w:b/>
              </w:rPr>
            </w:pPr>
          </w:p>
        </w:tc>
      </w:tr>
      <w:tr w:rsidR="00505D66" w:rsidRPr="00DC20A3" w14:paraId="548522C4" w14:textId="77777777" w:rsidTr="00505D66">
        <w:trPr>
          <w:cantSplit/>
        </w:trPr>
        <w:tc>
          <w:tcPr>
            <w:tcW w:w="1998" w:type="pct"/>
            <w:tcBorders>
              <w:top w:val="single" w:sz="4" w:space="0" w:color="auto"/>
              <w:left w:val="single" w:sz="4" w:space="0" w:color="auto"/>
              <w:bottom w:val="single" w:sz="4" w:space="0" w:color="auto"/>
              <w:right w:val="single" w:sz="4" w:space="0" w:color="auto"/>
            </w:tcBorders>
            <w:vAlign w:val="bottom"/>
          </w:tcPr>
          <w:p w14:paraId="2B1B7C5D" w14:textId="77777777" w:rsidR="00505D66" w:rsidRPr="00DC20A3" w:rsidRDefault="00505D66" w:rsidP="00B011BB">
            <w:pPr>
              <w:pStyle w:val="af0"/>
              <w:spacing w:before="0" w:beforeAutospacing="0" w:after="0" w:afterAutospacing="0"/>
              <w:rPr>
                <w:rFonts w:ascii="Arial" w:hAnsi="Arial" w:cs="Arial"/>
                <w:b/>
              </w:rPr>
            </w:pPr>
            <w:r w:rsidRPr="00DC20A3">
              <w:rPr>
                <w:rFonts w:ascii="Arial" w:hAnsi="Arial" w:cs="Arial"/>
                <w:b/>
              </w:rPr>
              <w:t>负</w:t>
            </w:r>
            <w:r w:rsidRPr="00DC20A3">
              <w:rPr>
                <w:rFonts w:ascii="Arial" w:hAnsi="Arial" w:cs="Arial"/>
                <w:b/>
              </w:rPr>
              <w:t xml:space="preserve"> </w:t>
            </w:r>
            <w:r w:rsidRPr="00DC20A3">
              <w:rPr>
                <w:rFonts w:ascii="Arial" w:hAnsi="Arial" w:cs="Arial"/>
                <w:b/>
              </w:rPr>
              <w:t>债：</w:t>
            </w:r>
          </w:p>
        </w:tc>
        <w:tc>
          <w:tcPr>
            <w:tcW w:w="1483" w:type="pct"/>
            <w:tcBorders>
              <w:top w:val="single" w:sz="4" w:space="0" w:color="auto"/>
              <w:left w:val="single" w:sz="4" w:space="0" w:color="auto"/>
              <w:bottom w:val="single" w:sz="4" w:space="0" w:color="auto"/>
              <w:right w:val="single" w:sz="4" w:space="0" w:color="auto"/>
            </w:tcBorders>
            <w:vAlign w:val="bottom"/>
          </w:tcPr>
          <w:p w14:paraId="1021C2FD" w14:textId="77777777" w:rsidR="00505D66" w:rsidRPr="005148C4" w:rsidRDefault="00505D66" w:rsidP="00B011BB">
            <w:pPr>
              <w:pStyle w:val="af0"/>
              <w:tabs>
                <w:tab w:val="decimal" w:pos="1621"/>
              </w:tabs>
              <w:spacing w:before="0" w:beforeAutospacing="0" w:after="0" w:afterAutospacing="0"/>
              <w:rPr>
                <w:rFonts w:ascii="Arial" w:hAnsi="Arial" w:cs="Arial"/>
                <w:b/>
              </w:rPr>
            </w:pPr>
          </w:p>
        </w:tc>
        <w:tc>
          <w:tcPr>
            <w:tcW w:w="1519" w:type="pct"/>
            <w:tcBorders>
              <w:top w:val="single" w:sz="4" w:space="0" w:color="auto"/>
              <w:left w:val="single" w:sz="4" w:space="0" w:color="auto"/>
              <w:bottom w:val="single" w:sz="4" w:space="0" w:color="auto"/>
              <w:right w:val="single" w:sz="4" w:space="0" w:color="auto"/>
            </w:tcBorders>
            <w:vAlign w:val="bottom"/>
          </w:tcPr>
          <w:p w14:paraId="7A42174F" w14:textId="77777777" w:rsidR="00505D66" w:rsidRPr="005148C4" w:rsidRDefault="00505D66" w:rsidP="00B011BB">
            <w:pPr>
              <w:pStyle w:val="af0"/>
              <w:tabs>
                <w:tab w:val="decimal" w:pos="1648"/>
              </w:tabs>
              <w:spacing w:before="0" w:beforeAutospacing="0" w:after="0" w:afterAutospacing="0"/>
              <w:rPr>
                <w:rFonts w:ascii="Arial" w:hAnsi="Arial" w:cs="Arial"/>
                <w:b/>
              </w:rPr>
            </w:pPr>
          </w:p>
        </w:tc>
      </w:tr>
      <w:tr w:rsidR="00505D66" w:rsidRPr="00DC20A3" w14:paraId="6542D820" w14:textId="77777777" w:rsidTr="00505D66">
        <w:trPr>
          <w:cantSplit/>
        </w:trPr>
        <w:tc>
          <w:tcPr>
            <w:tcW w:w="1998" w:type="pct"/>
            <w:tcBorders>
              <w:top w:val="single" w:sz="4" w:space="0" w:color="auto"/>
              <w:left w:val="single" w:sz="4" w:space="0" w:color="auto"/>
              <w:bottom w:val="single" w:sz="4" w:space="0" w:color="auto"/>
              <w:right w:val="single" w:sz="4" w:space="0" w:color="auto"/>
            </w:tcBorders>
            <w:vAlign w:val="bottom"/>
          </w:tcPr>
          <w:p w14:paraId="129396CB" w14:textId="77777777" w:rsidR="00505D66" w:rsidRPr="00DC20A3" w:rsidRDefault="00505D66" w:rsidP="00B011BB">
            <w:pPr>
              <w:pStyle w:val="af0"/>
              <w:spacing w:before="0" w:beforeAutospacing="0" w:after="0" w:afterAutospacing="0"/>
              <w:rPr>
                <w:rFonts w:ascii="Arial" w:hAnsi="Arial" w:cs="Arial"/>
              </w:rPr>
            </w:pPr>
            <w:r w:rsidRPr="00DC20A3">
              <w:rPr>
                <w:rFonts w:ascii="Arial" w:hAnsi="Arial" w:cs="Arial" w:hint="eastAsia"/>
              </w:rPr>
              <w:t>应付证券清算款</w:t>
            </w:r>
          </w:p>
        </w:tc>
        <w:tc>
          <w:tcPr>
            <w:tcW w:w="1483" w:type="pct"/>
            <w:tcBorders>
              <w:top w:val="single" w:sz="4" w:space="0" w:color="auto"/>
              <w:left w:val="single" w:sz="4" w:space="0" w:color="auto"/>
              <w:bottom w:val="single" w:sz="4" w:space="0" w:color="auto"/>
              <w:right w:val="single" w:sz="4" w:space="0" w:color="auto"/>
            </w:tcBorders>
            <w:vAlign w:val="bottom"/>
          </w:tcPr>
          <w:p w14:paraId="5537CE0B"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37,372.66</w:t>
            </w:r>
          </w:p>
        </w:tc>
        <w:tc>
          <w:tcPr>
            <w:tcW w:w="1519" w:type="pct"/>
            <w:tcBorders>
              <w:top w:val="single" w:sz="4" w:space="0" w:color="auto"/>
              <w:left w:val="single" w:sz="4" w:space="0" w:color="auto"/>
              <w:bottom w:val="single" w:sz="4" w:space="0" w:color="auto"/>
              <w:right w:val="single" w:sz="4" w:space="0" w:color="auto"/>
            </w:tcBorders>
            <w:vAlign w:val="bottom"/>
          </w:tcPr>
          <w:p w14:paraId="58E85CF4" w14:textId="77777777" w:rsidR="00505D66" w:rsidRPr="00F03D9E" w:rsidRDefault="00505D66" w:rsidP="00F03D9E">
            <w:pPr>
              <w:tabs>
                <w:tab w:val="decimal" w:pos="1833"/>
              </w:tabs>
              <w:jc w:val="right"/>
              <w:rPr>
                <w:rFonts w:ascii="宋体" w:hAnsi="宋体"/>
                <w:color w:val="000000" w:themeColor="text1"/>
                <w:szCs w:val="21"/>
              </w:rPr>
            </w:pPr>
            <w:r w:rsidRPr="00F03D9E">
              <w:rPr>
                <w:rFonts w:ascii="宋体" w:hAnsi="宋体"/>
                <w:color w:val="000000" w:themeColor="text1"/>
                <w:szCs w:val="21"/>
              </w:rPr>
              <w:t>310,278.74</w:t>
            </w:r>
          </w:p>
        </w:tc>
      </w:tr>
      <w:tr w:rsidR="00505D66" w:rsidRPr="00DC20A3" w14:paraId="6D2298D1" w14:textId="77777777" w:rsidTr="00505D66">
        <w:trPr>
          <w:cantSplit/>
        </w:trPr>
        <w:tc>
          <w:tcPr>
            <w:tcW w:w="1998" w:type="pct"/>
            <w:tcBorders>
              <w:top w:val="single" w:sz="4" w:space="0" w:color="auto"/>
              <w:left w:val="single" w:sz="4" w:space="0" w:color="auto"/>
              <w:bottom w:val="single" w:sz="4" w:space="0" w:color="auto"/>
              <w:right w:val="single" w:sz="4" w:space="0" w:color="auto"/>
            </w:tcBorders>
            <w:vAlign w:val="bottom"/>
          </w:tcPr>
          <w:p w14:paraId="506A3B82" w14:textId="77777777" w:rsidR="00505D66" w:rsidRPr="00DC20A3" w:rsidRDefault="00505D66" w:rsidP="00B011BB">
            <w:pPr>
              <w:pStyle w:val="af0"/>
              <w:spacing w:before="0" w:beforeAutospacing="0" w:after="0" w:afterAutospacing="0"/>
              <w:rPr>
                <w:rFonts w:ascii="Arial" w:hAnsi="Arial" w:cs="Arial"/>
                <w:b/>
              </w:rPr>
            </w:pPr>
            <w:r w:rsidRPr="00DC20A3">
              <w:rPr>
                <w:rFonts w:ascii="Arial" w:hAnsi="Arial" w:cs="Arial"/>
              </w:rPr>
              <w:t>应付</w:t>
            </w:r>
            <w:proofErr w:type="gramStart"/>
            <w:r w:rsidRPr="00DC20A3">
              <w:rPr>
                <w:rFonts w:ascii="Arial" w:hAnsi="Arial" w:cs="Arial"/>
              </w:rPr>
              <w:t>赎回款</w:t>
            </w:r>
            <w:proofErr w:type="gramEnd"/>
          </w:p>
        </w:tc>
        <w:tc>
          <w:tcPr>
            <w:tcW w:w="1483" w:type="pct"/>
            <w:tcBorders>
              <w:top w:val="single" w:sz="4" w:space="0" w:color="auto"/>
              <w:left w:val="single" w:sz="4" w:space="0" w:color="auto"/>
              <w:bottom w:val="single" w:sz="4" w:space="0" w:color="auto"/>
              <w:right w:val="single" w:sz="4" w:space="0" w:color="auto"/>
            </w:tcBorders>
            <w:vAlign w:val="bottom"/>
          </w:tcPr>
          <w:p w14:paraId="5BFB6876"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1,304.88</w:t>
            </w:r>
          </w:p>
        </w:tc>
        <w:tc>
          <w:tcPr>
            <w:tcW w:w="1519" w:type="pct"/>
            <w:tcBorders>
              <w:top w:val="single" w:sz="4" w:space="0" w:color="auto"/>
              <w:left w:val="single" w:sz="4" w:space="0" w:color="auto"/>
              <w:bottom w:val="single" w:sz="4" w:space="0" w:color="auto"/>
              <w:right w:val="single" w:sz="4" w:space="0" w:color="auto"/>
            </w:tcBorders>
            <w:vAlign w:val="bottom"/>
          </w:tcPr>
          <w:p w14:paraId="56E3683C"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41,279.96</w:t>
            </w:r>
          </w:p>
        </w:tc>
      </w:tr>
      <w:tr w:rsidR="00505D66" w:rsidRPr="00DC20A3" w14:paraId="7E61FA9F" w14:textId="77777777" w:rsidTr="00505D66">
        <w:trPr>
          <w:cantSplit/>
        </w:trPr>
        <w:tc>
          <w:tcPr>
            <w:tcW w:w="1998" w:type="pct"/>
            <w:tcBorders>
              <w:top w:val="single" w:sz="4" w:space="0" w:color="auto"/>
              <w:left w:val="single" w:sz="4" w:space="0" w:color="auto"/>
              <w:bottom w:val="single" w:sz="4" w:space="0" w:color="auto"/>
              <w:right w:val="single" w:sz="4" w:space="0" w:color="auto"/>
            </w:tcBorders>
            <w:vAlign w:val="bottom"/>
          </w:tcPr>
          <w:p w14:paraId="634D6DA7" w14:textId="77777777" w:rsidR="00505D66" w:rsidRPr="00DC20A3" w:rsidRDefault="00505D66" w:rsidP="00B011BB">
            <w:pPr>
              <w:pStyle w:val="af0"/>
              <w:spacing w:before="0" w:beforeAutospacing="0" w:after="0" w:afterAutospacing="0"/>
              <w:rPr>
                <w:rFonts w:ascii="Arial" w:hAnsi="Arial" w:cs="Arial"/>
              </w:rPr>
            </w:pPr>
            <w:r w:rsidRPr="00DC20A3">
              <w:rPr>
                <w:rFonts w:ascii="Arial" w:hAnsi="Arial" w:cs="Arial"/>
              </w:rPr>
              <w:t>应付管理人报酬</w:t>
            </w:r>
          </w:p>
        </w:tc>
        <w:tc>
          <w:tcPr>
            <w:tcW w:w="1483" w:type="pct"/>
            <w:tcBorders>
              <w:top w:val="single" w:sz="4" w:space="0" w:color="auto"/>
              <w:left w:val="single" w:sz="4" w:space="0" w:color="auto"/>
              <w:bottom w:val="single" w:sz="4" w:space="0" w:color="auto"/>
              <w:right w:val="single" w:sz="4" w:space="0" w:color="auto"/>
            </w:tcBorders>
            <w:vAlign w:val="bottom"/>
          </w:tcPr>
          <w:p w14:paraId="0FCD0F35"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4,640.64</w:t>
            </w:r>
          </w:p>
        </w:tc>
        <w:tc>
          <w:tcPr>
            <w:tcW w:w="1519" w:type="pct"/>
            <w:tcBorders>
              <w:top w:val="single" w:sz="4" w:space="0" w:color="auto"/>
              <w:left w:val="single" w:sz="4" w:space="0" w:color="auto"/>
              <w:bottom w:val="single" w:sz="4" w:space="0" w:color="auto"/>
              <w:right w:val="single" w:sz="4" w:space="0" w:color="auto"/>
            </w:tcBorders>
            <w:vAlign w:val="bottom"/>
          </w:tcPr>
          <w:p w14:paraId="48CD1315" w14:textId="77777777" w:rsidR="00505D66" w:rsidRPr="00F03D9E" w:rsidRDefault="00505D66" w:rsidP="00F03D9E">
            <w:pPr>
              <w:tabs>
                <w:tab w:val="decimal" w:pos="1692"/>
              </w:tabs>
              <w:jc w:val="right"/>
              <w:rPr>
                <w:rFonts w:ascii="宋体" w:hAnsi="宋体"/>
                <w:color w:val="000000" w:themeColor="text1"/>
                <w:szCs w:val="21"/>
              </w:rPr>
            </w:pPr>
            <w:r w:rsidRPr="00F03D9E">
              <w:rPr>
                <w:rFonts w:ascii="宋体" w:hAnsi="宋体"/>
                <w:color w:val="000000" w:themeColor="text1"/>
                <w:szCs w:val="21"/>
              </w:rPr>
              <w:t>6,895.54</w:t>
            </w:r>
          </w:p>
        </w:tc>
      </w:tr>
      <w:tr w:rsidR="00505D66" w:rsidRPr="00DC20A3" w14:paraId="778F1021" w14:textId="77777777" w:rsidTr="00505D66">
        <w:trPr>
          <w:cantSplit/>
        </w:trPr>
        <w:tc>
          <w:tcPr>
            <w:tcW w:w="1998" w:type="pct"/>
            <w:tcBorders>
              <w:top w:val="single" w:sz="4" w:space="0" w:color="auto"/>
              <w:left w:val="single" w:sz="4" w:space="0" w:color="auto"/>
              <w:bottom w:val="single" w:sz="4" w:space="0" w:color="auto"/>
              <w:right w:val="single" w:sz="4" w:space="0" w:color="auto"/>
            </w:tcBorders>
            <w:vAlign w:val="bottom"/>
          </w:tcPr>
          <w:p w14:paraId="0FD8987B" w14:textId="77777777" w:rsidR="00505D66" w:rsidRPr="00DC20A3" w:rsidRDefault="00505D66" w:rsidP="00B011BB">
            <w:pPr>
              <w:pStyle w:val="af0"/>
              <w:spacing w:before="0" w:beforeAutospacing="0" w:after="0" w:afterAutospacing="0"/>
              <w:rPr>
                <w:rFonts w:ascii="Arial" w:hAnsi="Arial" w:cs="Arial"/>
              </w:rPr>
            </w:pPr>
            <w:r w:rsidRPr="00DC20A3">
              <w:rPr>
                <w:rFonts w:ascii="Arial" w:hAnsi="Arial" w:cs="Arial"/>
              </w:rPr>
              <w:t>应付托管费</w:t>
            </w:r>
          </w:p>
        </w:tc>
        <w:tc>
          <w:tcPr>
            <w:tcW w:w="1483" w:type="pct"/>
            <w:tcBorders>
              <w:top w:val="single" w:sz="4" w:space="0" w:color="auto"/>
              <w:left w:val="single" w:sz="4" w:space="0" w:color="auto"/>
              <w:bottom w:val="single" w:sz="4" w:space="0" w:color="auto"/>
              <w:right w:val="single" w:sz="4" w:space="0" w:color="auto"/>
            </w:tcBorders>
            <w:vAlign w:val="bottom"/>
          </w:tcPr>
          <w:p w14:paraId="563FA25C"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1,325.89</w:t>
            </w:r>
          </w:p>
        </w:tc>
        <w:tc>
          <w:tcPr>
            <w:tcW w:w="1519" w:type="pct"/>
            <w:tcBorders>
              <w:top w:val="single" w:sz="4" w:space="0" w:color="auto"/>
              <w:left w:val="single" w:sz="4" w:space="0" w:color="auto"/>
              <w:bottom w:val="single" w:sz="4" w:space="0" w:color="auto"/>
              <w:right w:val="single" w:sz="4" w:space="0" w:color="auto"/>
            </w:tcBorders>
            <w:vAlign w:val="bottom"/>
          </w:tcPr>
          <w:p w14:paraId="624476D1" w14:textId="77777777" w:rsidR="00505D66" w:rsidRPr="00F03D9E" w:rsidRDefault="00505D66" w:rsidP="00F03D9E">
            <w:pPr>
              <w:tabs>
                <w:tab w:val="decimal" w:pos="1833"/>
              </w:tabs>
              <w:jc w:val="right"/>
              <w:rPr>
                <w:rFonts w:ascii="宋体" w:hAnsi="宋体"/>
                <w:color w:val="000000" w:themeColor="text1"/>
                <w:szCs w:val="21"/>
              </w:rPr>
            </w:pPr>
            <w:r w:rsidRPr="00F03D9E">
              <w:rPr>
                <w:rFonts w:ascii="宋体" w:hAnsi="宋体"/>
                <w:color w:val="000000" w:themeColor="text1"/>
                <w:szCs w:val="21"/>
              </w:rPr>
              <w:t>1,970.18</w:t>
            </w:r>
          </w:p>
        </w:tc>
      </w:tr>
      <w:tr w:rsidR="00505D66" w:rsidRPr="00DC20A3" w14:paraId="0C6C76B6" w14:textId="77777777" w:rsidTr="00505D66">
        <w:trPr>
          <w:cantSplit/>
        </w:trPr>
        <w:tc>
          <w:tcPr>
            <w:tcW w:w="1998" w:type="pct"/>
            <w:tcBorders>
              <w:top w:val="single" w:sz="4" w:space="0" w:color="auto"/>
              <w:left w:val="single" w:sz="4" w:space="0" w:color="auto"/>
              <w:bottom w:val="single" w:sz="4" w:space="0" w:color="auto"/>
              <w:right w:val="single" w:sz="4" w:space="0" w:color="auto"/>
            </w:tcBorders>
            <w:vAlign w:val="bottom"/>
          </w:tcPr>
          <w:p w14:paraId="466ACAE2" w14:textId="77777777" w:rsidR="00505D66" w:rsidRPr="00DC20A3" w:rsidRDefault="00505D66" w:rsidP="00B011BB">
            <w:pPr>
              <w:pStyle w:val="af0"/>
              <w:spacing w:before="0" w:beforeAutospacing="0" w:after="0" w:afterAutospacing="0"/>
              <w:rPr>
                <w:rFonts w:ascii="Arial" w:hAnsi="Arial" w:cs="Arial"/>
              </w:rPr>
            </w:pPr>
            <w:r w:rsidRPr="00DC20A3">
              <w:rPr>
                <w:rFonts w:ascii="Arial" w:hAnsi="Arial" w:cs="Arial" w:hint="eastAsia"/>
              </w:rPr>
              <w:t>应付交易费用</w:t>
            </w:r>
          </w:p>
        </w:tc>
        <w:tc>
          <w:tcPr>
            <w:tcW w:w="1483" w:type="pct"/>
            <w:tcBorders>
              <w:top w:val="single" w:sz="4" w:space="0" w:color="auto"/>
              <w:left w:val="single" w:sz="4" w:space="0" w:color="auto"/>
              <w:bottom w:val="single" w:sz="4" w:space="0" w:color="auto"/>
              <w:right w:val="single" w:sz="4" w:space="0" w:color="auto"/>
            </w:tcBorders>
            <w:vAlign w:val="bottom"/>
          </w:tcPr>
          <w:p w14:paraId="407F0D89"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-50.02</w:t>
            </w:r>
          </w:p>
        </w:tc>
        <w:tc>
          <w:tcPr>
            <w:tcW w:w="1519" w:type="pct"/>
            <w:tcBorders>
              <w:top w:val="single" w:sz="4" w:space="0" w:color="auto"/>
              <w:left w:val="single" w:sz="4" w:space="0" w:color="auto"/>
              <w:bottom w:val="single" w:sz="4" w:space="0" w:color="auto"/>
              <w:right w:val="single" w:sz="4" w:space="0" w:color="auto"/>
            </w:tcBorders>
            <w:vAlign w:val="bottom"/>
          </w:tcPr>
          <w:p w14:paraId="65370FF7" w14:textId="77777777" w:rsidR="00505D66" w:rsidRPr="00F03D9E" w:rsidRDefault="00505D66" w:rsidP="00F03D9E">
            <w:pPr>
              <w:tabs>
                <w:tab w:val="decimal" w:pos="1833"/>
              </w:tabs>
              <w:jc w:val="right"/>
              <w:rPr>
                <w:rFonts w:ascii="宋体" w:hAnsi="宋体"/>
                <w:color w:val="000000" w:themeColor="text1"/>
                <w:szCs w:val="21"/>
              </w:rPr>
            </w:pPr>
            <w:r w:rsidRPr="00F03D9E">
              <w:rPr>
                <w:rFonts w:ascii="宋体" w:hAnsi="宋体"/>
                <w:color w:val="000000" w:themeColor="text1"/>
                <w:szCs w:val="21"/>
              </w:rPr>
              <w:t>1,811.50</w:t>
            </w:r>
          </w:p>
        </w:tc>
      </w:tr>
      <w:tr w:rsidR="00505D66" w:rsidRPr="00DC20A3" w14:paraId="315CCB8D" w14:textId="77777777" w:rsidTr="00505D66">
        <w:trPr>
          <w:cantSplit/>
        </w:trPr>
        <w:tc>
          <w:tcPr>
            <w:tcW w:w="1998" w:type="pct"/>
            <w:tcBorders>
              <w:top w:val="single" w:sz="4" w:space="0" w:color="auto"/>
              <w:left w:val="single" w:sz="4" w:space="0" w:color="auto"/>
              <w:bottom w:val="single" w:sz="4" w:space="0" w:color="auto"/>
              <w:right w:val="single" w:sz="4" w:space="0" w:color="auto"/>
            </w:tcBorders>
            <w:vAlign w:val="bottom"/>
          </w:tcPr>
          <w:p w14:paraId="3812E0E3" w14:textId="77777777" w:rsidR="00505D66" w:rsidRPr="00DC20A3" w:rsidRDefault="00505D66" w:rsidP="00B011BB">
            <w:pPr>
              <w:pStyle w:val="af0"/>
              <w:spacing w:before="0" w:beforeAutospacing="0" w:after="0" w:afterAutospacing="0"/>
              <w:rPr>
                <w:rFonts w:ascii="Arial" w:hAnsi="Arial" w:cs="Arial"/>
              </w:rPr>
            </w:pPr>
            <w:r w:rsidRPr="007912D3">
              <w:rPr>
                <w:rFonts w:ascii="Arial" w:hAnsi="Arial" w:cs="Arial" w:hint="eastAsia"/>
              </w:rPr>
              <w:t>应付税费</w:t>
            </w:r>
          </w:p>
        </w:tc>
        <w:tc>
          <w:tcPr>
            <w:tcW w:w="1483" w:type="pct"/>
            <w:tcBorders>
              <w:top w:val="single" w:sz="4" w:space="0" w:color="auto"/>
              <w:left w:val="single" w:sz="4" w:space="0" w:color="auto"/>
              <w:bottom w:val="single" w:sz="4" w:space="0" w:color="auto"/>
              <w:right w:val="single" w:sz="4" w:space="0" w:color="auto"/>
            </w:tcBorders>
            <w:vAlign w:val="bottom"/>
          </w:tcPr>
          <w:p w14:paraId="024E55AA"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880.44</w:t>
            </w:r>
          </w:p>
        </w:tc>
        <w:tc>
          <w:tcPr>
            <w:tcW w:w="1519" w:type="pct"/>
            <w:tcBorders>
              <w:top w:val="single" w:sz="4" w:space="0" w:color="auto"/>
              <w:left w:val="single" w:sz="4" w:space="0" w:color="auto"/>
              <w:bottom w:val="single" w:sz="4" w:space="0" w:color="auto"/>
              <w:right w:val="single" w:sz="4" w:space="0" w:color="auto"/>
            </w:tcBorders>
            <w:vAlign w:val="bottom"/>
          </w:tcPr>
          <w:p w14:paraId="12390AB7" w14:textId="77777777" w:rsidR="00505D66" w:rsidRPr="00F03D9E" w:rsidRDefault="00505D66" w:rsidP="00F03D9E">
            <w:pPr>
              <w:tabs>
                <w:tab w:val="decimal" w:pos="1833"/>
              </w:tabs>
              <w:jc w:val="right"/>
              <w:rPr>
                <w:rFonts w:ascii="宋体" w:hAnsi="宋体"/>
                <w:color w:val="000000" w:themeColor="text1"/>
                <w:szCs w:val="21"/>
              </w:rPr>
            </w:pPr>
          </w:p>
        </w:tc>
      </w:tr>
      <w:tr w:rsidR="00505D66" w:rsidRPr="00DC20A3" w14:paraId="5E352B21" w14:textId="77777777" w:rsidTr="00505D66">
        <w:trPr>
          <w:cantSplit/>
        </w:trPr>
        <w:tc>
          <w:tcPr>
            <w:tcW w:w="1998" w:type="pct"/>
            <w:tcBorders>
              <w:top w:val="single" w:sz="4" w:space="0" w:color="auto"/>
              <w:left w:val="single" w:sz="4" w:space="0" w:color="auto"/>
              <w:bottom w:val="single" w:sz="4" w:space="0" w:color="auto"/>
              <w:right w:val="single" w:sz="4" w:space="0" w:color="auto"/>
            </w:tcBorders>
            <w:vAlign w:val="bottom"/>
          </w:tcPr>
          <w:p w14:paraId="4FF9AC20" w14:textId="77777777" w:rsidR="00505D66" w:rsidRPr="00DC20A3" w:rsidRDefault="00505D66" w:rsidP="00B011BB">
            <w:pPr>
              <w:pStyle w:val="af0"/>
              <w:spacing w:before="0" w:beforeAutospacing="0" w:after="0" w:afterAutospacing="0"/>
              <w:rPr>
                <w:rFonts w:ascii="Arial" w:hAnsi="Arial" w:cs="Arial"/>
              </w:rPr>
            </w:pPr>
            <w:r w:rsidRPr="00DC20A3">
              <w:rPr>
                <w:rFonts w:ascii="Arial" w:hAnsi="Arial" w:cs="Arial"/>
              </w:rPr>
              <w:t>其他负债</w:t>
            </w:r>
          </w:p>
        </w:tc>
        <w:tc>
          <w:tcPr>
            <w:tcW w:w="1483" w:type="pct"/>
            <w:tcBorders>
              <w:top w:val="single" w:sz="4" w:space="0" w:color="auto"/>
              <w:left w:val="single" w:sz="4" w:space="0" w:color="auto"/>
              <w:bottom w:val="single" w:sz="4" w:space="0" w:color="auto"/>
              <w:right w:val="single" w:sz="4" w:space="0" w:color="auto"/>
            </w:tcBorders>
            <w:vAlign w:val="bottom"/>
          </w:tcPr>
          <w:p w14:paraId="020C83C7"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320,200.00</w:t>
            </w:r>
          </w:p>
        </w:tc>
        <w:tc>
          <w:tcPr>
            <w:tcW w:w="1519" w:type="pct"/>
            <w:tcBorders>
              <w:top w:val="single" w:sz="4" w:space="0" w:color="auto"/>
              <w:left w:val="single" w:sz="4" w:space="0" w:color="auto"/>
              <w:bottom w:val="single" w:sz="4" w:space="0" w:color="auto"/>
              <w:right w:val="single" w:sz="4" w:space="0" w:color="auto"/>
            </w:tcBorders>
            <w:vAlign w:val="bottom"/>
          </w:tcPr>
          <w:p w14:paraId="35281833" w14:textId="77777777" w:rsidR="00505D66" w:rsidRPr="00F03D9E" w:rsidRDefault="00505D66" w:rsidP="00F03D9E">
            <w:pPr>
              <w:tabs>
                <w:tab w:val="decimal" w:pos="1833"/>
              </w:tabs>
              <w:jc w:val="right"/>
              <w:rPr>
                <w:rFonts w:ascii="宋体" w:hAnsi="宋体"/>
                <w:color w:val="000000" w:themeColor="text1"/>
                <w:szCs w:val="21"/>
              </w:rPr>
            </w:pPr>
            <w:r w:rsidRPr="00F03D9E">
              <w:rPr>
                <w:rFonts w:ascii="宋体" w:hAnsi="宋体"/>
                <w:color w:val="000000" w:themeColor="text1"/>
                <w:szCs w:val="21"/>
              </w:rPr>
              <w:t>250,000.00</w:t>
            </w:r>
          </w:p>
        </w:tc>
      </w:tr>
      <w:tr w:rsidR="00505D66" w:rsidRPr="00DC20A3" w14:paraId="01676459" w14:textId="77777777" w:rsidTr="00505D66">
        <w:trPr>
          <w:cantSplit/>
        </w:trPr>
        <w:tc>
          <w:tcPr>
            <w:tcW w:w="1998" w:type="pct"/>
            <w:tcBorders>
              <w:top w:val="single" w:sz="4" w:space="0" w:color="auto"/>
              <w:left w:val="single" w:sz="4" w:space="0" w:color="auto"/>
              <w:bottom w:val="single" w:sz="4" w:space="0" w:color="auto"/>
              <w:right w:val="single" w:sz="4" w:space="0" w:color="auto"/>
            </w:tcBorders>
            <w:vAlign w:val="bottom"/>
          </w:tcPr>
          <w:p w14:paraId="38C47039" w14:textId="77777777" w:rsidR="00505D66" w:rsidRPr="00DC20A3" w:rsidRDefault="00505D66" w:rsidP="00B011BB">
            <w:pPr>
              <w:pStyle w:val="af0"/>
              <w:spacing w:before="0" w:beforeAutospacing="0" w:after="0" w:afterAutospacing="0"/>
              <w:rPr>
                <w:rFonts w:ascii="Arial" w:hAnsi="Arial" w:cs="Arial"/>
                <w:b/>
              </w:rPr>
            </w:pPr>
            <w:r w:rsidRPr="00DC20A3">
              <w:rPr>
                <w:rFonts w:ascii="Arial" w:hAnsi="Arial" w:cs="Arial"/>
                <w:b/>
              </w:rPr>
              <w:t>负债合计</w:t>
            </w:r>
          </w:p>
        </w:tc>
        <w:tc>
          <w:tcPr>
            <w:tcW w:w="1483" w:type="pct"/>
            <w:tcBorders>
              <w:top w:val="single" w:sz="4" w:space="0" w:color="auto"/>
              <w:left w:val="single" w:sz="4" w:space="0" w:color="auto"/>
              <w:bottom w:val="single" w:sz="4" w:space="0" w:color="auto"/>
              <w:right w:val="single" w:sz="4" w:space="0" w:color="auto"/>
            </w:tcBorders>
            <w:vAlign w:val="bottom"/>
          </w:tcPr>
          <w:p w14:paraId="46E4B974" w14:textId="77777777" w:rsidR="00505D66" w:rsidRPr="00F03D9E" w:rsidRDefault="00505D66" w:rsidP="00F03D9E">
            <w:pPr>
              <w:jc w:val="right"/>
              <w:rPr>
                <w:rFonts w:ascii="宋体" w:hAnsi="宋体"/>
                <w:b/>
                <w:color w:val="000000" w:themeColor="text1"/>
                <w:szCs w:val="21"/>
              </w:rPr>
            </w:pPr>
            <w:r w:rsidRPr="00F03D9E">
              <w:rPr>
                <w:rFonts w:ascii="宋体" w:hAnsi="宋体"/>
                <w:b/>
                <w:color w:val="000000" w:themeColor="text1"/>
                <w:szCs w:val="21"/>
              </w:rPr>
              <w:t>365,674.49</w:t>
            </w:r>
          </w:p>
        </w:tc>
        <w:tc>
          <w:tcPr>
            <w:tcW w:w="1519" w:type="pct"/>
            <w:tcBorders>
              <w:top w:val="single" w:sz="4" w:space="0" w:color="auto"/>
              <w:left w:val="single" w:sz="4" w:space="0" w:color="auto"/>
              <w:bottom w:val="single" w:sz="4" w:space="0" w:color="auto"/>
              <w:right w:val="single" w:sz="4" w:space="0" w:color="auto"/>
            </w:tcBorders>
            <w:vAlign w:val="bottom"/>
          </w:tcPr>
          <w:p w14:paraId="4FAB8057" w14:textId="77777777" w:rsidR="00505D66" w:rsidRPr="00F03D9E" w:rsidRDefault="00505D66" w:rsidP="00F03D9E">
            <w:pPr>
              <w:tabs>
                <w:tab w:val="decimal" w:pos="1833"/>
              </w:tabs>
              <w:jc w:val="right"/>
              <w:rPr>
                <w:rFonts w:ascii="宋体" w:hAnsi="宋体"/>
                <w:b/>
                <w:color w:val="000000" w:themeColor="text1"/>
                <w:szCs w:val="21"/>
              </w:rPr>
            </w:pPr>
            <w:r w:rsidRPr="00F03D9E">
              <w:rPr>
                <w:rFonts w:ascii="宋体" w:hAnsi="宋体"/>
                <w:b/>
                <w:color w:val="000000" w:themeColor="text1"/>
                <w:szCs w:val="21"/>
              </w:rPr>
              <w:t>612,235.92</w:t>
            </w:r>
          </w:p>
        </w:tc>
      </w:tr>
      <w:tr w:rsidR="00505D66" w:rsidRPr="00DC20A3" w14:paraId="6D7729B1" w14:textId="77777777" w:rsidTr="00505D66">
        <w:trPr>
          <w:cantSplit/>
        </w:trPr>
        <w:tc>
          <w:tcPr>
            <w:tcW w:w="1998" w:type="pct"/>
            <w:tcBorders>
              <w:top w:val="single" w:sz="4" w:space="0" w:color="auto"/>
              <w:left w:val="single" w:sz="4" w:space="0" w:color="auto"/>
              <w:bottom w:val="single" w:sz="4" w:space="0" w:color="auto"/>
              <w:right w:val="single" w:sz="4" w:space="0" w:color="auto"/>
            </w:tcBorders>
            <w:vAlign w:val="bottom"/>
          </w:tcPr>
          <w:p w14:paraId="76815C88" w14:textId="77777777" w:rsidR="00505D66" w:rsidRPr="00DC20A3" w:rsidRDefault="00505D66" w:rsidP="00B011BB">
            <w:pPr>
              <w:pStyle w:val="af0"/>
              <w:spacing w:before="0" w:beforeAutospacing="0" w:after="0" w:afterAutospacing="0"/>
              <w:rPr>
                <w:rFonts w:ascii="Arial" w:hAnsi="Arial" w:cs="Arial"/>
                <w:b/>
              </w:rPr>
            </w:pPr>
            <w:r w:rsidRPr="00DC20A3">
              <w:rPr>
                <w:rFonts w:ascii="Arial" w:hAnsi="Arial" w:cs="Arial"/>
                <w:b/>
              </w:rPr>
              <w:t>所有者权益：</w:t>
            </w:r>
          </w:p>
        </w:tc>
        <w:tc>
          <w:tcPr>
            <w:tcW w:w="1483" w:type="pct"/>
            <w:tcBorders>
              <w:top w:val="single" w:sz="4" w:space="0" w:color="auto"/>
              <w:left w:val="single" w:sz="4" w:space="0" w:color="auto"/>
              <w:bottom w:val="single" w:sz="4" w:space="0" w:color="auto"/>
              <w:right w:val="single" w:sz="4" w:space="0" w:color="auto"/>
            </w:tcBorders>
            <w:vAlign w:val="bottom"/>
          </w:tcPr>
          <w:p w14:paraId="196D0ABA" w14:textId="77777777" w:rsidR="00505D66" w:rsidRPr="00DC20A3" w:rsidRDefault="00505D66" w:rsidP="00B011BB">
            <w:pPr>
              <w:tabs>
                <w:tab w:val="decimal" w:pos="1486"/>
                <w:tab w:val="decimal" w:pos="1621"/>
              </w:tabs>
              <w:ind w:right="-112"/>
              <w:rPr>
                <w:rFonts w:ascii="Arial" w:hAnsi="Arial" w:cs="Arial"/>
                <w:sz w:val="24"/>
                <w:highlight w:val="yellow"/>
              </w:rPr>
            </w:pPr>
          </w:p>
        </w:tc>
        <w:tc>
          <w:tcPr>
            <w:tcW w:w="1519" w:type="pct"/>
            <w:tcBorders>
              <w:top w:val="single" w:sz="4" w:space="0" w:color="auto"/>
              <w:left w:val="single" w:sz="4" w:space="0" w:color="auto"/>
              <w:bottom w:val="single" w:sz="4" w:space="0" w:color="auto"/>
              <w:right w:val="single" w:sz="4" w:space="0" w:color="auto"/>
            </w:tcBorders>
            <w:vAlign w:val="bottom"/>
          </w:tcPr>
          <w:p w14:paraId="0741416A" w14:textId="77777777" w:rsidR="00505D66" w:rsidRPr="00DC20A3" w:rsidRDefault="00505D66" w:rsidP="00B011BB">
            <w:pPr>
              <w:tabs>
                <w:tab w:val="decimal" w:pos="1674"/>
              </w:tabs>
              <w:rPr>
                <w:rFonts w:ascii="Arial" w:hAnsi="Arial" w:cs="Arial"/>
                <w:sz w:val="24"/>
                <w:highlight w:val="yellow"/>
              </w:rPr>
            </w:pPr>
          </w:p>
        </w:tc>
      </w:tr>
      <w:tr w:rsidR="00505D66" w:rsidRPr="00DC20A3" w14:paraId="4FE6CFE7" w14:textId="77777777" w:rsidTr="00505D66">
        <w:trPr>
          <w:cantSplit/>
        </w:trPr>
        <w:tc>
          <w:tcPr>
            <w:tcW w:w="1998" w:type="pct"/>
            <w:tcBorders>
              <w:top w:val="single" w:sz="4" w:space="0" w:color="auto"/>
              <w:left w:val="single" w:sz="4" w:space="0" w:color="auto"/>
              <w:bottom w:val="single" w:sz="4" w:space="0" w:color="auto"/>
              <w:right w:val="single" w:sz="4" w:space="0" w:color="auto"/>
            </w:tcBorders>
            <w:vAlign w:val="bottom"/>
          </w:tcPr>
          <w:p w14:paraId="0F874F42" w14:textId="77777777" w:rsidR="00505D66" w:rsidRPr="00DC20A3" w:rsidRDefault="00505D66" w:rsidP="00B011BB">
            <w:pPr>
              <w:pStyle w:val="af0"/>
              <w:spacing w:before="0" w:beforeAutospacing="0" w:after="0" w:afterAutospacing="0"/>
              <w:rPr>
                <w:rFonts w:ascii="Arial" w:hAnsi="Arial" w:cs="Arial"/>
                <w:b/>
              </w:rPr>
            </w:pPr>
            <w:r w:rsidRPr="00DC20A3">
              <w:rPr>
                <w:rFonts w:ascii="Arial" w:hAnsi="Arial" w:cs="Arial" w:hint="eastAsia"/>
              </w:rPr>
              <w:t>实收基金</w:t>
            </w:r>
          </w:p>
        </w:tc>
        <w:tc>
          <w:tcPr>
            <w:tcW w:w="1483" w:type="pct"/>
            <w:tcBorders>
              <w:top w:val="single" w:sz="4" w:space="0" w:color="auto"/>
              <w:left w:val="single" w:sz="4" w:space="0" w:color="auto"/>
              <w:bottom w:val="single" w:sz="4" w:space="0" w:color="auto"/>
              <w:right w:val="single" w:sz="4" w:space="0" w:color="auto"/>
            </w:tcBorders>
            <w:vAlign w:val="bottom"/>
          </w:tcPr>
          <w:p w14:paraId="56134161"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9,982,128.64</w:t>
            </w:r>
          </w:p>
        </w:tc>
        <w:tc>
          <w:tcPr>
            <w:tcW w:w="1519" w:type="pct"/>
            <w:tcBorders>
              <w:top w:val="single" w:sz="4" w:space="0" w:color="auto"/>
              <w:left w:val="single" w:sz="4" w:space="0" w:color="auto"/>
              <w:bottom w:val="single" w:sz="4" w:space="0" w:color="auto"/>
              <w:right w:val="single" w:sz="4" w:space="0" w:color="auto"/>
            </w:tcBorders>
            <w:vAlign w:val="bottom"/>
          </w:tcPr>
          <w:p w14:paraId="3BC000AD" w14:textId="77777777" w:rsidR="00505D66" w:rsidRPr="00F03D9E" w:rsidRDefault="00505D66" w:rsidP="00F03D9E">
            <w:pPr>
              <w:tabs>
                <w:tab w:val="decimal" w:pos="1833"/>
              </w:tabs>
              <w:jc w:val="right"/>
              <w:rPr>
                <w:rFonts w:ascii="宋体" w:hAnsi="宋体"/>
                <w:color w:val="000000" w:themeColor="text1"/>
                <w:szCs w:val="21"/>
              </w:rPr>
            </w:pPr>
            <w:r w:rsidRPr="00F03D9E">
              <w:rPr>
                <w:rFonts w:ascii="宋体" w:hAnsi="宋体"/>
                <w:color w:val="000000" w:themeColor="text1"/>
                <w:szCs w:val="21"/>
              </w:rPr>
              <w:t>10,241,719.72</w:t>
            </w:r>
          </w:p>
        </w:tc>
      </w:tr>
      <w:tr w:rsidR="00505D66" w:rsidRPr="00DC20A3" w14:paraId="54AD4B6F" w14:textId="77777777" w:rsidTr="00505D66">
        <w:trPr>
          <w:cantSplit/>
        </w:trPr>
        <w:tc>
          <w:tcPr>
            <w:tcW w:w="1998" w:type="pct"/>
            <w:tcBorders>
              <w:top w:val="single" w:sz="4" w:space="0" w:color="auto"/>
              <w:left w:val="single" w:sz="4" w:space="0" w:color="auto"/>
              <w:bottom w:val="single" w:sz="4" w:space="0" w:color="auto"/>
              <w:right w:val="single" w:sz="4" w:space="0" w:color="auto"/>
            </w:tcBorders>
            <w:vAlign w:val="bottom"/>
          </w:tcPr>
          <w:p w14:paraId="64C2AFB3" w14:textId="77777777" w:rsidR="00505D66" w:rsidRPr="00DC20A3" w:rsidRDefault="00505D66" w:rsidP="00B011BB">
            <w:pPr>
              <w:pStyle w:val="af0"/>
              <w:spacing w:before="0" w:beforeAutospacing="0" w:after="0" w:afterAutospacing="0"/>
              <w:rPr>
                <w:rFonts w:ascii="Arial" w:hAnsi="Arial" w:cs="Arial"/>
                <w:b/>
              </w:rPr>
            </w:pPr>
            <w:r w:rsidRPr="00DC20A3">
              <w:rPr>
                <w:rFonts w:ascii="Arial" w:hAnsi="Arial" w:cs="Arial" w:hint="eastAsia"/>
              </w:rPr>
              <w:t>未分配利润</w:t>
            </w:r>
          </w:p>
        </w:tc>
        <w:tc>
          <w:tcPr>
            <w:tcW w:w="1483" w:type="pct"/>
            <w:tcBorders>
              <w:top w:val="single" w:sz="4" w:space="0" w:color="auto"/>
              <w:left w:val="single" w:sz="4" w:space="0" w:color="auto"/>
              <w:bottom w:val="single" w:sz="4" w:space="0" w:color="auto"/>
              <w:right w:val="single" w:sz="4" w:space="0" w:color="auto"/>
            </w:tcBorders>
            <w:vAlign w:val="bottom"/>
          </w:tcPr>
          <w:p w14:paraId="49A325FA" w14:textId="77777777" w:rsidR="00505D66" w:rsidRPr="00F03D9E" w:rsidRDefault="00505D66" w:rsidP="00F03D9E">
            <w:pPr>
              <w:jc w:val="right"/>
              <w:rPr>
                <w:rFonts w:ascii="宋体" w:hAnsi="宋体"/>
                <w:color w:val="000000" w:themeColor="text1"/>
                <w:szCs w:val="21"/>
              </w:rPr>
            </w:pPr>
            <w:r w:rsidRPr="00F03D9E">
              <w:rPr>
                <w:rFonts w:ascii="宋体" w:hAnsi="宋体"/>
                <w:color w:val="000000" w:themeColor="text1"/>
                <w:szCs w:val="21"/>
              </w:rPr>
              <w:t>244,466.09</w:t>
            </w:r>
          </w:p>
        </w:tc>
        <w:tc>
          <w:tcPr>
            <w:tcW w:w="1519" w:type="pct"/>
            <w:tcBorders>
              <w:top w:val="single" w:sz="4" w:space="0" w:color="auto"/>
              <w:left w:val="single" w:sz="4" w:space="0" w:color="auto"/>
              <w:bottom w:val="single" w:sz="4" w:space="0" w:color="auto"/>
              <w:right w:val="single" w:sz="4" w:space="0" w:color="auto"/>
            </w:tcBorders>
            <w:vAlign w:val="bottom"/>
          </w:tcPr>
          <w:p w14:paraId="12F4CEC6" w14:textId="77777777" w:rsidR="00505D66" w:rsidRPr="00F03D9E" w:rsidRDefault="00505D66" w:rsidP="00F03D9E">
            <w:pPr>
              <w:tabs>
                <w:tab w:val="decimal" w:pos="1833"/>
              </w:tabs>
              <w:jc w:val="right"/>
              <w:rPr>
                <w:rFonts w:ascii="宋体" w:hAnsi="宋体"/>
                <w:color w:val="000000" w:themeColor="text1"/>
                <w:szCs w:val="21"/>
              </w:rPr>
            </w:pPr>
            <w:r w:rsidRPr="00F03D9E">
              <w:rPr>
                <w:rFonts w:ascii="宋体" w:hAnsi="宋体"/>
                <w:color w:val="000000" w:themeColor="text1"/>
                <w:szCs w:val="21"/>
              </w:rPr>
              <w:t>296,725.30</w:t>
            </w:r>
          </w:p>
        </w:tc>
      </w:tr>
      <w:tr w:rsidR="00505D66" w:rsidRPr="00DC20A3" w14:paraId="4F0F9CDB" w14:textId="77777777" w:rsidTr="00505D66">
        <w:trPr>
          <w:cantSplit/>
        </w:trPr>
        <w:tc>
          <w:tcPr>
            <w:tcW w:w="1998" w:type="pct"/>
            <w:tcBorders>
              <w:top w:val="single" w:sz="4" w:space="0" w:color="auto"/>
              <w:left w:val="single" w:sz="4" w:space="0" w:color="auto"/>
              <w:bottom w:val="single" w:sz="4" w:space="0" w:color="auto"/>
              <w:right w:val="single" w:sz="4" w:space="0" w:color="auto"/>
            </w:tcBorders>
            <w:vAlign w:val="bottom"/>
          </w:tcPr>
          <w:p w14:paraId="1733C26F" w14:textId="77777777" w:rsidR="00505D66" w:rsidRPr="00DC20A3" w:rsidRDefault="00505D66" w:rsidP="00B011BB">
            <w:pPr>
              <w:pStyle w:val="af0"/>
              <w:spacing w:before="0" w:beforeAutospacing="0" w:after="0" w:afterAutospacing="0"/>
              <w:rPr>
                <w:rFonts w:ascii="Arial" w:hAnsi="Arial" w:cs="Arial"/>
                <w:b/>
              </w:rPr>
            </w:pPr>
            <w:r w:rsidRPr="00DC20A3">
              <w:rPr>
                <w:rFonts w:ascii="Arial" w:hAnsi="Arial" w:cs="Arial" w:hint="eastAsia"/>
                <w:b/>
              </w:rPr>
              <w:t>所有者权益合计</w:t>
            </w:r>
          </w:p>
        </w:tc>
        <w:tc>
          <w:tcPr>
            <w:tcW w:w="1483" w:type="pct"/>
            <w:tcBorders>
              <w:top w:val="single" w:sz="4" w:space="0" w:color="auto"/>
              <w:left w:val="single" w:sz="4" w:space="0" w:color="auto"/>
              <w:bottom w:val="single" w:sz="4" w:space="0" w:color="auto"/>
              <w:right w:val="single" w:sz="4" w:space="0" w:color="auto"/>
            </w:tcBorders>
            <w:vAlign w:val="bottom"/>
          </w:tcPr>
          <w:p w14:paraId="7DA4A23E" w14:textId="77777777" w:rsidR="00505D66" w:rsidRPr="00F03D9E" w:rsidRDefault="00505D66" w:rsidP="00F03D9E">
            <w:pPr>
              <w:jc w:val="right"/>
              <w:rPr>
                <w:rFonts w:ascii="宋体" w:hAnsi="宋体"/>
                <w:b/>
                <w:color w:val="000000" w:themeColor="text1"/>
                <w:szCs w:val="21"/>
              </w:rPr>
            </w:pPr>
            <w:r w:rsidRPr="00F03D9E">
              <w:rPr>
                <w:rFonts w:ascii="宋体" w:hAnsi="宋体"/>
                <w:b/>
                <w:color w:val="000000" w:themeColor="text1"/>
                <w:szCs w:val="21"/>
              </w:rPr>
              <w:t>10,226,594.73</w:t>
            </w:r>
          </w:p>
        </w:tc>
        <w:tc>
          <w:tcPr>
            <w:tcW w:w="1519" w:type="pct"/>
            <w:tcBorders>
              <w:top w:val="single" w:sz="4" w:space="0" w:color="auto"/>
              <w:left w:val="single" w:sz="4" w:space="0" w:color="auto"/>
              <w:bottom w:val="single" w:sz="4" w:space="0" w:color="auto"/>
              <w:right w:val="single" w:sz="4" w:space="0" w:color="auto"/>
            </w:tcBorders>
            <w:vAlign w:val="bottom"/>
          </w:tcPr>
          <w:p w14:paraId="2FF11717" w14:textId="77777777" w:rsidR="00505D66" w:rsidRPr="00F03D9E" w:rsidRDefault="00505D66" w:rsidP="00F03D9E">
            <w:pPr>
              <w:tabs>
                <w:tab w:val="decimal" w:pos="1833"/>
              </w:tabs>
              <w:jc w:val="right"/>
              <w:rPr>
                <w:rFonts w:ascii="宋体" w:hAnsi="宋体"/>
                <w:b/>
                <w:color w:val="000000" w:themeColor="text1"/>
                <w:szCs w:val="21"/>
              </w:rPr>
            </w:pPr>
            <w:r w:rsidRPr="00F03D9E">
              <w:rPr>
                <w:rFonts w:ascii="宋体" w:hAnsi="宋体"/>
                <w:b/>
                <w:color w:val="000000" w:themeColor="text1"/>
                <w:szCs w:val="21"/>
              </w:rPr>
              <w:t>10,538,445.02</w:t>
            </w:r>
          </w:p>
        </w:tc>
      </w:tr>
      <w:tr w:rsidR="00505D66" w:rsidRPr="00DC20A3" w14:paraId="5C7E6547" w14:textId="77777777" w:rsidTr="00505D66">
        <w:trPr>
          <w:cantSplit/>
        </w:trPr>
        <w:tc>
          <w:tcPr>
            <w:tcW w:w="1998" w:type="pct"/>
            <w:tcBorders>
              <w:top w:val="single" w:sz="4" w:space="0" w:color="auto"/>
              <w:left w:val="single" w:sz="4" w:space="0" w:color="auto"/>
              <w:bottom w:val="single" w:sz="4" w:space="0" w:color="auto"/>
              <w:right w:val="single" w:sz="4" w:space="0" w:color="auto"/>
            </w:tcBorders>
            <w:vAlign w:val="bottom"/>
          </w:tcPr>
          <w:p w14:paraId="25014CAF" w14:textId="77777777" w:rsidR="00505D66" w:rsidRPr="00DC20A3" w:rsidRDefault="00505D66" w:rsidP="00B011BB">
            <w:pPr>
              <w:pStyle w:val="af0"/>
              <w:spacing w:before="0" w:beforeAutospacing="0" w:after="0" w:afterAutospacing="0"/>
              <w:rPr>
                <w:rFonts w:ascii="Arial" w:hAnsi="Arial" w:cs="Arial"/>
                <w:b/>
              </w:rPr>
            </w:pPr>
            <w:r w:rsidRPr="00DC20A3">
              <w:rPr>
                <w:rFonts w:ascii="Arial" w:hAnsi="Arial" w:cs="Arial" w:hint="eastAsia"/>
                <w:b/>
              </w:rPr>
              <w:t>负债和所有者权益总计</w:t>
            </w:r>
          </w:p>
        </w:tc>
        <w:tc>
          <w:tcPr>
            <w:tcW w:w="1483" w:type="pct"/>
            <w:tcBorders>
              <w:top w:val="single" w:sz="4" w:space="0" w:color="auto"/>
              <w:left w:val="single" w:sz="4" w:space="0" w:color="auto"/>
              <w:bottom w:val="single" w:sz="4" w:space="0" w:color="auto"/>
              <w:right w:val="single" w:sz="4" w:space="0" w:color="auto"/>
            </w:tcBorders>
            <w:vAlign w:val="bottom"/>
          </w:tcPr>
          <w:p w14:paraId="7B2D5397" w14:textId="77777777" w:rsidR="00505D66" w:rsidRPr="00F03D9E" w:rsidRDefault="00505D66" w:rsidP="00F03D9E">
            <w:pPr>
              <w:jc w:val="right"/>
              <w:rPr>
                <w:rFonts w:ascii="宋体" w:hAnsi="宋体"/>
                <w:b/>
                <w:color w:val="000000" w:themeColor="text1"/>
                <w:szCs w:val="21"/>
              </w:rPr>
            </w:pPr>
            <w:r w:rsidRPr="00F03D9E">
              <w:rPr>
                <w:rFonts w:ascii="宋体" w:hAnsi="宋体"/>
                <w:b/>
                <w:color w:val="000000" w:themeColor="text1"/>
                <w:szCs w:val="21"/>
              </w:rPr>
              <w:t>10,592,269.22</w:t>
            </w:r>
          </w:p>
        </w:tc>
        <w:tc>
          <w:tcPr>
            <w:tcW w:w="1519" w:type="pct"/>
            <w:tcBorders>
              <w:top w:val="single" w:sz="4" w:space="0" w:color="auto"/>
              <w:left w:val="single" w:sz="4" w:space="0" w:color="auto"/>
              <w:bottom w:val="single" w:sz="4" w:space="0" w:color="auto"/>
              <w:right w:val="single" w:sz="4" w:space="0" w:color="auto"/>
            </w:tcBorders>
            <w:vAlign w:val="bottom"/>
          </w:tcPr>
          <w:p w14:paraId="14ECD39A" w14:textId="77777777" w:rsidR="00505D66" w:rsidRPr="00F03D9E" w:rsidRDefault="00505D66" w:rsidP="00F03D9E">
            <w:pPr>
              <w:tabs>
                <w:tab w:val="decimal" w:pos="1833"/>
              </w:tabs>
              <w:jc w:val="right"/>
              <w:rPr>
                <w:rFonts w:ascii="宋体" w:hAnsi="宋体"/>
                <w:b/>
                <w:color w:val="000000" w:themeColor="text1"/>
                <w:szCs w:val="21"/>
              </w:rPr>
            </w:pPr>
            <w:r w:rsidRPr="00F03D9E">
              <w:rPr>
                <w:rFonts w:ascii="宋体" w:hAnsi="宋体"/>
                <w:b/>
                <w:color w:val="000000" w:themeColor="text1"/>
                <w:szCs w:val="21"/>
              </w:rPr>
              <w:t>11,150,680.94</w:t>
            </w:r>
          </w:p>
        </w:tc>
      </w:tr>
    </w:tbl>
    <w:p w14:paraId="65A4CED0" w14:textId="77777777" w:rsidR="00B430BC" w:rsidRPr="00F977F9" w:rsidRDefault="00B430BC" w:rsidP="00B430BC">
      <w:pPr>
        <w:rPr>
          <w:rFonts w:ascii="宋体" w:hAnsi="宋体"/>
          <w:color w:val="000000"/>
          <w:szCs w:val="21"/>
        </w:rPr>
      </w:pPr>
      <w:r w:rsidRPr="00F977F9">
        <w:rPr>
          <w:rFonts w:ascii="宋体" w:hAnsi="宋体" w:hint="eastAsia"/>
          <w:color w:val="000000"/>
          <w:szCs w:val="21"/>
        </w:rPr>
        <w:t>注：</w:t>
      </w:r>
    </w:p>
    <w:p w14:paraId="7E9EDDDF" w14:textId="22D7B4F6" w:rsidR="00B430BC" w:rsidRPr="00F977F9" w:rsidRDefault="00B430BC" w:rsidP="00B430BC">
      <w:pPr>
        <w:rPr>
          <w:rFonts w:ascii="宋体" w:hAnsi="宋体"/>
          <w:color w:val="000000"/>
          <w:szCs w:val="21"/>
        </w:rPr>
      </w:pPr>
      <w:r w:rsidRPr="00F977F9">
        <w:rPr>
          <w:rFonts w:ascii="宋体" w:hAnsi="宋体"/>
          <w:color w:val="000000"/>
          <w:szCs w:val="21"/>
        </w:rPr>
        <w:t xml:space="preserve">1. </w:t>
      </w:r>
      <w:r w:rsidR="00505D66" w:rsidRPr="00505D66">
        <w:rPr>
          <w:rFonts w:ascii="宋体" w:hAnsi="宋体" w:hint="eastAsia"/>
          <w:color w:val="000000"/>
          <w:szCs w:val="21"/>
        </w:rPr>
        <w:t>报告截止日2018年1月22日(基金最后运作日)，基金份额总额9,982,128.64份，基金份额净值1.024</w:t>
      </w:r>
      <w:r w:rsidR="00505D66">
        <w:rPr>
          <w:rFonts w:ascii="宋体" w:hAnsi="宋体" w:hint="eastAsia"/>
          <w:color w:val="000000"/>
          <w:szCs w:val="21"/>
        </w:rPr>
        <w:t>元</w:t>
      </w:r>
      <w:r w:rsidRPr="00F977F9">
        <w:rPr>
          <w:rFonts w:ascii="宋体" w:hAnsi="宋体" w:hint="eastAsia"/>
          <w:color w:val="000000"/>
          <w:szCs w:val="21"/>
        </w:rPr>
        <w:t>。</w:t>
      </w:r>
    </w:p>
    <w:p w14:paraId="2FB2ABD3" w14:textId="7903B9FA" w:rsidR="00B430BC" w:rsidRPr="00F977F9" w:rsidRDefault="00B430BC" w:rsidP="00B430BC">
      <w:pPr>
        <w:rPr>
          <w:rFonts w:ascii="宋体" w:hAnsi="宋体"/>
          <w:color w:val="000000"/>
          <w:szCs w:val="21"/>
        </w:rPr>
      </w:pPr>
      <w:r w:rsidRPr="00F977F9">
        <w:rPr>
          <w:rFonts w:ascii="宋体" w:hAnsi="宋体"/>
          <w:color w:val="000000"/>
          <w:szCs w:val="21"/>
        </w:rPr>
        <w:t xml:space="preserve">2. </w:t>
      </w:r>
      <w:r w:rsidR="00505D66" w:rsidRPr="00505D66">
        <w:rPr>
          <w:rFonts w:ascii="宋体" w:hAnsi="宋体" w:hint="eastAsia"/>
          <w:color w:val="000000"/>
          <w:szCs w:val="21"/>
        </w:rPr>
        <w:t>本财务报表的实际编制期间为2018年1月1日至2018年1月22日(基金最后运作日)止期间</w:t>
      </w:r>
      <w:r w:rsidRPr="00F977F9">
        <w:rPr>
          <w:rFonts w:ascii="宋体" w:hAnsi="宋体" w:hint="eastAsia"/>
          <w:color w:val="000000"/>
          <w:szCs w:val="21"/>
        </w:rPr>
        <w:t>。</w:t>
      </w:r>
    </w:p>
    <w:p w14:paraId="74768235" w14:textId="77777777" w:rsidR="00EE1E53" w:rsidRPr="00EF5D5A" w:rsidRDefault="009F19E1" w:rsidP="009B0F33">
      <w:pPr>
        <w:pStyle w:val="2"/>
        <w:spacing w:before="0" w:after="0"/>
        <w:rPr>
          <w:rFonts w:ascii="宋体" w:hAnsi="宋体"/>
          <w:kern w:val="0"/>
          <w:szCs w:val="24"/>
        </w:rPr>
      </w:pPr>
      <w:bookmarkStart w:id="59" w:name="_Toc484769807"/>
      <w:bookmarkStart w:id="60" w:name="_Toc492324257"/>
      <w:r>
        <w:rPr>
          <w:rFonts w:ascii="宋体" w:hAnsi="宋体" w:hint="eastAsia"/>
          <w:kern w:val="0"/>
          <w:szCs w:val="24"/>
        </w:rPr>
        <w:t>4</w:t>
      </w:r>
      <w:r w:rsidR="00F13EB3" w:rsidRPr="00EF5D5A">
        <w:rPr>
          <w:rFonts w:ascii="宋体" w:hAnsi="宋体"/>
          <w:kern w:val="0"/>
          <w:szCs w:val="24"/>
        </w:rPr>
        <w:t xml:space="preserve">.2 </w:t>
      </w:r>
      <w:bookmarkEnd w:id="52"/>
      <w:bookmarkEnd w:id="53"/>
      <w:bookmarkEnd w:id="54"/>
      <w:bookmarkEnd w:id="55"/>
      <w:bookmarkEnd w:id="56"/>
      <w:r w:rsidR="00247662">
        <w:rPr>
          <w:rFonts w:ascii="宋体" w:hAnsi="宋体" w:hint="eastAsia"/>
          <w:kern w:val="0"/>
          <w:szCs w:val="24"/>
        </w:rPr>
        <w:t>清算损益表</w:t>
      </w:r>
      <w:bookmarkEnd w:id="57"/>
      <w:bookmarkEnd w:id="58"/>
      <w:bookmarkEnd w:id="59"/>
      <w:bookmarkEnd w:id="60"/>
    </w:p>
    <w:p w14:paraId="016E332E" w14:textId="77777777" w:rsidR="00EE1E53" w:rsidRPr="00EF5D5A" w:rsidRDefault="00F13EB3">
      <w:pPr>
        <w:autoSpaceDE w:val="0"/>
        <w:autoSpaceDN w:val="0"/>
        <w:adjustRightInd w:val="0"/>
        <w:spacing w:before="29" w:line="360" w:lineRule="auto"/>
        <w:ind w:left="15"/>
        <w:jc w:val="right"/>
        <w:rPr>
          <w:rFonts w:ascii="宋体" w:hAnsi="宋体"/>
          <w:color w:val="000000" w:themeColor="text1"/>
          <w:kern w:val="0"/>
          <w:szCs w:val="21"/>
        </w:rPr>
      </w:pPr>
      <w:r w:rsidRPr="00EF5D5A">
        <w:rPr>
          <w:rFonts w:ascii="宋体" w:hAnsi="宋体"/>
          <w:color w:val="000000" w:themeColor="text1"/>
          <w:kern w:val="0"/>
          <w:szCs w:val="21"/>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5652"/>
      </w:tblGrid>
      <w:tr w:rsidR="00247662" w:rsidRPr="00EF5D5A" w14:paraId="6CF7A117" w14:textId="77777777" w:rsidTr="00247662">
        <w:tc>
          <w:tcPr>
            <w:tcW w:w="3420" w:type="dxa"/>
            <w:vAlign w:val="center"/>
          </w:tcPr>
          <w:p w14:paraId="7BAE0C00" w14:textId="663C4F5B" w:rsidR="00247662" w:rsidRPr="00EF5D5A" w:rsidRDefault="00B91EAD" w:rsidP="005B2F07">
            <w:pPr>
              <w:pStyle w:val="af0"/>
              <w:jc w:val="center"/>
              <w:rPr>
                <w:b/>
                <w:color w:val="000000" w:themeColor="text1"/>
                <w:sz w:val="21"/>
                <w:szCs w:val="21"/>
              </w:rPr>
            </w:pPr>
            <w:r>
              <w:rPr>
                <w:rFonts w:hint="eastAsia"/>
                <w:b/>
                <w:color w:val="000000" w:themeColor="text1"/>
                <w:sz w:val="21"/>
                <w:szCs w:val="21"/>
              </w:rPr>
              <w:t xml:space="preserve"> </w:t>
            </w:r>
          </w:p>
        </w:tc>
        <w:tc>
          <w:tcPr>
            <w:tcW w:w="5652" w:type="dxa"/>
            <w:vAlign w:val="center"/>
          </w:tcPr>
          <w:p w14:paraId="5F0F6737" w14:textId="088C19B9" w:rsidR="00247662" w:rsidRPr="003821CC" w:rsidRDefault="00B430BC" w:rsidP="00776988">
            <w:pPr>
              <w:pStyle w:val="af0"/>
              <w:spacing w:before="0" w:beforeAutospacing="0" w:after="0" w:afterAutospacing="0"/>
              <w:jc w:val="center"/>
              <w:rPr>
                <w:b/>
                <w:color w:val="000000" w:themeColor="text1"/>
                <w:sz w:val="21"/>
                <w:szCs w:val="21"/>
              </w:rPr>
            </w:pPr>
            <w:r w:rsidRPr="003821CC">
              <w:rPr>
                <w:b/>
                <w:color w:val="000000" w:themeColor="text1"/>
                <w:sz w:val="21"/>
                <w:szCs w:val="21"/>
              </w:rPr>
              <w:t>201</w:t>
            </w:r>
            <w:r w:rsidR="00776988">
              <w:rPr>
                <w:rFonts w:hint="eastAsia"/>
                <w:b/>
                <w:color w:val="000000" w:themeColor="text1"/>
                <w:sz w:val="21"/>
                <w:szCs w:val="21"/>
              </w:rPr>
              <w:t>8</w:t>
            </w:r>
            <w:r w:rsidRPr="003821CC">
              <w:rPr>
                <w:b/>
                <w:color w:val="000000" w:themeColor="text1"/>
                <w:sz w:val="21"/>
                <w:szCs w:val="21"/>
              </w:rPr>
              <w:t>年</w:t>
            </w:r>
            <w:r w:rsidR="00776988">
              <w:rPr>
                <w:rFonts w:hint="eastAsia"/>
                <w:b/>
                <w:color w:val="000000" w:themeColor="text1"/>
                <w:sz w:val="21"/>
                <w:szCs w:val="21"/>
              </w:rPr>
              <w:t>1</w:t>
            </w:r>
            <w:r w:rsidR="00247662" w:rsidRPr="003821CC">
              <w:rPr>
                <w:b/>
                <w:color w:val="000000" w:themeColor="text1"/>
                <w:sz w:val="21"/>
                <w:szCs w:val="21"/>
              </w:rPr>
              <w:t>月</w:t>
            </w:r>
            <w:r w:rsidR="00776988">
              <w:rPr>
                <w:rFonts w:hint="eastAsia"/>
                <w:b/>
                <w:color w:val="000000" w:themeColor="text1"/>
                <w:sz w:val="21"/>
                <w:szCs w:val="21"/>
              </w:rPr>
              <w:t>23</w:t>
            </w:r>
            <w:r>
              <w:rPr>
                <w:rFonts w:hint="eastAsia"/>
                <w:b/>
                <w:color w:val="000000" w:themeColor="text1"/>
                <w:sz w:val="21"/>
                <w:szCs w:val="21"/>
              </w:rPr>
              <w:t>日</w:t>
            </w:r>
            <w:r w:rsidR="00247662" w:rsidRPr="003821CC">
              <w:rPr>
                <w:b/>
                <w:color w:val="000000" w:themeColor="text1"/>
                <w:sz w:val="21"/>
                <w:szCs w:val="21"/>
              </w:rPr>
              <w:t>至201</w:t>
            </w:r>
            <w:r w:rsidR="00776988">
              <w:rPr>
                <w:rFonts w:hint="eastAsia"/>
                <w:b/>
                <w:color w:val="000000" w:themeColor="text1"/>
                <w:sz w:val="21"/>
                <w:szCs w:val="21"/>
              </w:rPr>
              <w:t>8</w:t>
            </w:r>
            <w:r w:rsidR="00247662" w:rsidRPr="003821CC">
              <w:rPr>
                <w:b/>
                <w:color w:val="000000" w:themeColor="text1"/>
                <w:sz w:val="21"/>
                <w:szCs w:val="21"/>
              </w:rPr>
              <w:t>年</w:t>
            </w:r>
            <w:r w:rsidR="00776988">
              <w:rPr>
                <w:rFonts w:hint="eastAsia"/>
                <w:b/>
                <w:color w:val="000000" w:themeColor="text1"/>
                <w:sz w:val="21"/>
                <w:szCs w:val="21"/>
              </w:rPr>
              <w:t>2</w:t>
            </w:r>
            <w:r w:rsidR="00247662" w:rsidRPr="003821CC">
              <w:rPr>
                <w:b/>
                <w:color w:val="000000" w:themeColor="text1"/>
                <w:sz w:val="21"/>
                <w:szCs w:val="21"/>
              </w:rPr>
              <w:t>月</w:t>
            </w:r>
            <w:r w:rsidR="00776988">
              <w:rPr>
                <w:rFonts w:hint="eastAsia"/>
                <w:b/>
                <w:color w:val="000000" w:themeColor="text1"/>
                <w:sz w:val="21"/>
                <w:szCs w:val="21"/>
              </w:rPr>
              <w:t>7</w:t>
            </w:r>
            <w:r w:rsidR="00247662" w:rsidRPr="003821CC">
              <w:rPr>
                <w:b/>
                <w:color w:val="000000" w:themeColor="text1"/>
                <w:sz w:val="21"/>
                <w:szCs w:val="21"/>
              </w:rPr>
              <w:t>日</w:t>
            </w:r>
            <w:r w:rsidR="009C415D" w:rsidRPr="003821CC">
              <w:rPr>
                <w:rFonts w:hint="eastAsia"/>
                <w:b/>
                <w:color w:val="000000" w:themeColor="text1"/>
                <w:sz w:val="21"/>
                <w:szCs w:val="21"/>
              </w:rPr>
              <w:t>（清算期间）</w:t>
            </w:r>
          </w:p>
        </w:tc>
      </w:tr>
      <w:tr w:rsidR="00086D77" w:rsidRPr="00EF5D5A" w14:paraId="34C12B70" w14:textId="77777777" w:rsidTr="008F0D9E">
        <w:tc>
          <w:tcPr>
            <w:tcW w:w="3420" w:type="dxa"/>
            <w:vAlign w:val="center"/>
          </w:tcPr>
          <w:p w14:paraId="72EBCFB6" w14:textId="77777777" w:rsidR="00086D77" w:rsidRPr="00EF5D5A" w:rsidRDefault="00086D77" w:rsidP="00247662">
            <w:pPr>
              <w:rPr>
                <w:rFonts w:ascii="宋体" w:hAnsi="宋体"/>
                <w:b/>
                <w:color w:val="000000" w:themeColor="text1"/>
                <w:szCs w:val="21"/>
              </w:rPr>
            </w:pPr>
            <w:r w:rsidRPr="00EF5D5A">
              <w:rPr>
                <w:rFonts w:ascii="宋体" w:hAnsi="宋体"/>
                <w:b/>
                <w:color w:val="000000" w:themeColor="text1"/>
                <w:szCs w:val="21"/>
              </w:rPr>
              <w:t>一、</w:t>
            </w:r>
            <w:r>
              <w:rPr>
                <w:rFonts w:ascii="宋体" w:hAnsi="宋体" w:hint="eastAsia"/>
                <w:b/>
                <w:color w:val="000000" w:themeColor="text1"/>
                <w:szCs w:val="21"/>
              </w:rPr>
              <w:t>清算收益</w:t>
            </w:r>
          </w:p>
        </w:tc>
        <w:tc>
          <w:tcPr>
            <w:tcW w:w="5652" w:type="dxa"/>
            <w:vAlign w:val="center"/>
          </w:tcPr>
          <w:p w14:paraId="5B8C69BC" w14:textId="36307E1A" w:rsidR="00086D77" w:rsidRPr="00086D77" w:rsidRDefault="00086D77" w:rsidP="00086D77">
            <w:pPr>
              <w:tabs>
                <w:tab w:val="decimal" w:pos="1833"/>
              </w:tabs>
              <w:jc w:val="right"/>
              <w:rPr>
                <w:rFonts w:ascii="宋体" w:hAnsi="宋体"/>
                <w:b/>
                <w:color w:val="000000" w:themeColor="text1"/>
                <w:szCs w:val="21"/>
              </w:rPr>
            </w:pPr>
            <w:r w:rsidRPr="00086D77">
              <w:rPr>
                <w:rFonts w:ascii="宋体" w:hAnsi="宋体" w:hint="eastAsia"/>
                <w:b/>
                <w:color w:val="000000" w:themeColor="text1"/>
                <w:szCs w:val="21"/>
              </w:rPr>
              <w:t xml:space="preserve">32,549.49 </w:t>
            </w:r>
          </w:p>
        </w:tc>
      </w:tr>
      <w:tr w:rsidR="00086D77" w:rsidRPr="00EF5D5A" w14:paraId="06B0AC2C" w14:textId="77777777" w:rsidTr="008F0D9E">
        <w:tc>
          <w:tcPr>
            <w:tcW w:w="3420" w:type="dxa"/>
            <w:vAlign w:val="center"/>
          </w:tcPr>
          <w:p w14:paraId="71AC2EDE" w14:textId="77777777" w:rsidR="00086D77" w:rsidRPr="00247662" w:rsidRDefault="00086D77" w:rsidP="00247662">
            <w:pPr>
              <w:pStyle w:val="afa"/>
              <w:numPr>
                <w:ilvl w:val="0"/>
                <w:numId w:val="3"/>
              </w:numPr>
              <w:ind w:firstLineChars="0"/>
              <w:rPr>
                <w:rFonts w:ascii="宋体" w:hAnsi="宋体"/>
                <w:color w:val="000000" w:themeColor="text1"/>
                <w:szCs w:val="21"/>
              </w:rPr>
            </w:pPr>
            <w:r w:rsidRPr="00247662">
              <w:rPr>
                <w:rFonts w:ascii="宋体" w:hAnsi="宋体"/>
                <w:color w:val="000000" w:themeColor="text1"/>
                <w:szCs w:val="21"/>
              </w:rPr>
              <w:t>利息收入</w:t>
            </w:r>
          </w:p>
        </w:tc>
        <w:tc>
          <w:tcPr>
            <w:tcW w:w="5652" w:type="dxa"/>
            <w:vAlign w:val="center"/>
          </w:tcPr>
          <w:p w14:paraId="758EE9EA" w14:textId="44C8D3E9" w:rsidR="00086D77" w:rsidRPr="003821CC" w:rsidRDefault="00086D77" w:rsidP="00086D77">
            <w:pPr>
              <w:tabs>
                <w:tab w:val="decimal" w:pos="1833"/>
              </w:tabs>
              <w:jc w:val="right"/>
              <w:rPr>
                <w:rFonts w:ascii="宋体" w:hAnsi="宋体"/>
                <w:color w:val="000000" w:themeColor="text1"/>
                <w:szCs w:val="21"/>
              </w:rPr>
            </w:pPr>
            <w:r w:rsidRPr="00086D77">
              <w:rPr>
                <w:rFonts w:ascii="宋体" w:hAnsi="宋体" w:hint="eastAsia"/>
                <w:color w:val="000000" w:themeColor="text1"/>
                <w:szCs w:val="21"/>
              </w:rPr>
              <w:t xml:space="preserve">16,967.39 </w:t>
            </w:r>
          </w:p>
        </w:tc>
      </w:tr>
      <w:tr w:rsidR="00086D77" w:rsidRPr="00974F97" w14:paraId="70D1695F" w14:textId="77777777" w:rsidTr="008F0D9E">
        <w:tc>
          <w:tcPr>
            <w:tcW w:w="3420" w:type="dxa"/>
            <w:vAlign w:val="center"/>
          </w:tcPr>
          <w:p w14:paraId="42C9D8B2" w14:textId="77777777" w:rsidR="00086D77" w:rsidRPr="00974F97" w:rsidRDefault="00086D77" w:rsidP="005B2F07">
            <w:pPr>
              <w:rPr>
                <w:rFonts w:ascii="宋体" w:hAnsi="宋体"/>
                <w:color w:val="000000" w:themeColor="text1"/>
                <w:szCs w:val="21"/>
              </w:rPr>
            </w:pPr>
            <w:r w:rsidRPr="00974F97">
              <w:rPr>
                <w:rFonts w:ascii="宋体" w:hAnsi="宋体" w:hint="eastAsia"/>
                <w:color w:val="000000" w:themeColor="text1"/>
                <w:szCs w:val="21"/>
              </w:rPr>
              <w:t>2、债券变现损益</w:t>
            </w:r>
          </w:p>
        </w:tc>
        <w:tc>
          <w:tcPr>
            <w:tcW w:w="5652" w:type="dxa"/>
            <w:vAlign w:val="center"/>
          </w:tcPr>
          <w:p w14:paraId="548AEDCB" w14:textId="45FD7A99" w:rsidR="00086D77" w:rsidRPr="00974F97" w:rsidRDefault="00086D77" w:rsidP="00086D77">
            <w:pPr>
              <w:tabs>
                <w:tab w:val="decimal" w:pos="1833"/>
              </w:tabs>
              <w:jc w:val="right"/>
              <w:rPr>
                <w:rFonts w:ascii="宋体" w:hAnsi="宋体"/>
                <w:color w:val="000000" w:themeColor="text1"/>
                <w:szCs w:val="21"/>
              </w:rPr>
            </w:pPr>
            <w:r w:rsidRPr="00086D77">
              <w:rPr>
                <w:rFonts w:ascii="宋体" w:hAnsi="宋体" w:hint="eastAsia"/>
                <w:color w:val="000000" w:themeColor="text1"/>
                <w:szCs w:val="21"/>
              </w:rPr>
              <w:t xml:space="preserve">15,520.32 </w:t>
            </w:r>
          </w:p>
        </w:tc>
      </w:tr>
      <w:tr w:rsidR="00086D77" w:rsidRPr="00974F97" w14:paraId="298381E2" w14:textId="77777777" w:rsidTr="008F0D9E">
        <w:tc>
          <w:tcPr>
            <w:tcW w:w="3420" w:type="dxa"/>
            <w:vAlign w:val="center"/>
          </w:tcPr>
          <w:p w14:paraId="5B6DCC4F" w14:textId="2BB24705" w:rsidR="00086D77" w:rsidRPr="00974F97" w:rsidRDefault="00086D77" w:rsidP="005B2F07">
            <w:pPr>
              <w:rPr>
                <w:rFonts w:ascii="宋体" w:hAnsi="宋体"/>
                <w:color w:val="000000" w:themeColor="text1"/>
                <w:szCs w:val="21"/>
              </w:rPr>
            </w:pPr>
            <w:r>
              <w:rPr>
                <w:rFonts w:ascii="宋体" w:hAnsi="宋体" w:hint="eastAsia"/>
                <w:color w:val="000000" w:themeColor="text1"/>
                <w:szCs w:val="21"/>
              </w:rPr>
              <w:t>3、其他收入</w:t>
            </w:r>
          </w:p>
        </w:tc>
        <w:tc>
          <w:tcPr>
            <w:tcW w:w="5652" w:type="dxa"/>
            <w:vAlign w:val="center"/>
          </w:tcPr>
          <w:p w14:paraId="1E43C905" w14:textId="624D2675" w:rsidR="00086D77" w:rsidRPr="0008068A" w:rsidRDefault="00086D77" w:rsidP="00086D77">
            <w:pPr>
              <w:tabs>
                <w:tab w:val="decimal" w:pos="1833"/>
              </w:tabs>
              <w:jc w:val="right"/>
              <w:rPr>
                <w:rFonts w:ascii="宋体" w:hAnsi="宋体"/>
                <w:color w:val="000000" w:themeColor="text1"/>
                <w:szCs w:val="21"/>
              </w:rPr>
            </w:pPr>
            <w:r w:rsidRPr="00086D77">
              <w:rPr>
                <w:rFonts w:ascii="宋体" w:hAnsi="宋体" w:hint="eastAsia"/>
                <w:color w:val="000000" w:themeColor="text1"/>
                <w:szCs w:val="21"/>
              </w:rPr>
              <w:t xml:space="preserve">61.78 </w:t>
            </w:r>
          </w:p>
        </w:tc>
      </w:tr>
      <w:tr w:rsidR="00086D77" w:rsidRPr="00086D77" w14:paraId="74BE2177" w14:textId="77777777" w:rsidTr="008F0D9E">
        <w:tc>
          <w:tcPr>
            <w:tcW w:w="3420" w:type="dxa"/>
            <w:vAlign w:val="center"/>
          </w:tcPr>
          <w:p w14:paraId="2CC45F8B" w14:textId="77777777" w:rsidR="00086D77" w:rsidRPr="00EF5D5A" w:rsidRDefault="00086D77" w:rsidP="005B2F07">
            <w:pPr>
              <w:rPr>
                <w:rFonts w:ascii="宋体" w:hAnsi="宋体"/>
                <w:b/>
                <w:color w:val="000000" w:themeColor="text1"/>
                <w:szCs w:val="21"/>
              </w:rPr>
            </w:pPr>
            <w:r w:rsidRPr="00EF5D5A">
              <w:rPr>
                <w:rFonts w:ascii="宋体" w:hAnsi="宋体"/>
                <w:b/>
                <w:color w:val="000000" w:themeColor="text1"/>
                <w:szCs w:val="21"/>
              </w:rPr>
              <w:t>二、</w:t>
            </w:r>
            <w:r>
              <w:rPr>
                <w:rFonts w:ascii="宋体" w:hAnsi="宋体" w:hint="eastAsia"/>
                <w:b/>
                <w:color w:val="000000" w:themeColor="text1"/>
                <w:szCs w:val="21"/>
              </w:rPr>
              <w:t>清算</w:t>
            </w:r>
            <w:r w:rsidRPr="00EF5D5A">
              <w:rPr>
                <w:rFonts w:ascii="宋体" w:hAnsi="宋体"/>
                <w:b/>
                <w:color w:val="000000" w:themeColor="text1"/>
                <w:szCs w:val="21"/>
              </w:rPr>
              <w:t>费用</w:t>
            </w:r>
          </w:p>
        </w:tc>
        <w:tc>
          <w:tcPr>
            <w:tcW w:w="5652" w:type="dxa"/>
            <w:vAlign w:val="center"/>
          </w:tcPr>
          <w:p w14:paraId="04921F0E" w14:textId="798F00C1" w:rsidR="00086D77" w:rsidRPr="00086D77" w:rsidRDefault="00086D77" w:rsidP="00086D77">
            <w:pPr>
              <w:tabs>
                <w:tab w:val="decimal" w:pos="1833"/>
              </w:tabs>
              <w:jc w:val="right"/>
              <w:rPr>
                <w:rFonts w:ascii="宋体" w:hAnsi="宋体"/>
                <w:b/>
                <w:color w:val="000000" w:themeColor="text1"/>
                <w:szCs w:val="21"/>
              </w:rPr>
            </w:pPr>
            <w:r w:rsidRPr="00086D77">
              <w:rPr>
                <w:rFonts w:ascii="宋体" w:hAnsi="宋体" w:hint="eastAsia"/>
                <w:b/>
                <w:color w:val="000000" w:themeColor="text1"/>
                <w:szCs w:val="21"/>
              </w:rPr>
              <w:t xml:space="preserve">18,995.00 </w:t>
            </w:r>
          </w:p>
        </w:tc>
      </w:tr>
      <w:tr w:rsidR="00086D77" w:rsidRPr="00EF5D5A" w14:paraId="41FDC9BF" w14:textId="77777777" w:rsidTr="008F0D9E">
        <w:tc>
          <w:tcPr>
            <w:tcW w:w="3420" w:type="dxa"/>
            <w:vAlign w:val="center"/>
          </w:tcPr>
          <w:p w14:paraId="3D16DA13" w14:textId="77777777" w:rsidR="00086D77" w:rsidRDefault="00086D77" w:rsidP="005B2F07">
            <w:pPr>
              <w:rPr>
                <w:rFonts w:ascii="宋体" w:hAnsi="宋体"/>
                <w:color w:val="000000" w:themeColor="text1"/>
                <w:szCs w:val="21"/>
              </w:rPr>
            </w:pPr>
            <w:r>
              <w:rPr>
                <w:rFonts w:ascii="宋体" w:hAnsi="宋体" w:hint="eastAsia"/>
                <w:color w:val="000000" w:themeColor="text1"/>
                <w:szCs w:val="21"/>
              </w:rPr>
              <w:t>1．交易费用</w:t>
            </w:r>
          </w:p>
        </w:tc>
        <w:tc>
          <w:tcPr>
            <w:tcW w:w="5652" w:type="dxa"/>
            <w:vAlign w:val="center"/>
          </w:tcPr>
          <w:p w14:paraId="30B8F0E2" w14:textId="34A9576A" w:rsidR="00086D77" w:rsidRPr="003821CC" w:rsidRDefault="009D475D" w:rsidP="00086D77">
            <w:pPr>
              <w:tabs>
                <w:tab w:val="decimal" w:pos="1833"/>
              </w:tabs>
              <w:jc w:val="right"/>
              <w:rPr>
                <w:rFonts w:ascii="宋体" w:hAnsi="宋体"/>
                <w:color w:val="000000" w:themeColor="text1"/>
                <w:szCs w:val="21"/>
              </w:rPr>
            </w:pPr>
            <w:r>
              <w:rPr>
                <w:rFonts w:ascii="宋体" w:hAnsi="宋体" w:hint="eastAsia"/>
                <w:color w:val="000000" w:themeColor="text1"/>
                <w:szCs w:val="21"/>
              </w:rPr>
              <w:t>-</w:t>
            </w:r>
          </w:p>
        </w:tc>
      </w:tr>
      <w:tr w:rsidR="00086D77" w:rsidRPr="00EF5D5A" w14:paraId="43D7C998" w14:textId="77777777" w:rsidTr="008F0D9E">
        <w:tc>
          <w:tcPr>
            <w:tcW w:w="3420" w:type="dxa"/>
            <w:vAlign w:val="center"/>
          </w:tcPr>
          <w:p w14:paraId="40316E57" w14:textId="77777777" w:rsidR="00086D77" w:rsidRPr="00EF5D5A" w:rsidRDefault="00086D77" w:rsidP="005B2F07">
            <w:pPr>
              <w:rPr>
                <w:rFonts w:ascii="宋体" w:hAnsi="宋体"/>
                <w:color w:val="000000" w:themeColor="text1"/>
                <w:szCs w:val="21"/>
              </w:rPr>
            </w:pPr>
            <w:r>
              <w:rPr>
                <w:rFonts w:ascii="宋体" w:hAnsi="宋体" w:hint="eastAsia"/>
                <w:color w:val="000000" w:themeColor="text1"/>
                <w:szCs w:val="21"/>
              </w:rPr>
              <w:t>2．</w:t>
            </w:r>
            <w:r w:rsidRPr="00EF5D5A">
              <w:rPr>
                <w:rFonts w:ascii="宋体" w:hAnsi="宋体"/>
                <w:color w:val="000000" w:themeColor="text1"/>
                <w:szCs w:val="21"/>
              </w:rPr>
              <w:t>其他费用</w:t>
            </w:r>
          </w:p>
        </w:tc>
        <w:tc>
          <w:tcPr>
            <w:tcW w:w="5652" w:type="dxa"/>
            <w:vAlign w:val="center"/>
          </w:tcPr>
          <w:p w14:paraId="4362E429" w14:textId="7B890FF7" w:rsidR="00086D77" w:rsidRPr="003821CC" w:rsidRDefault="00086D77" w:rsidP="00086D77">
            <w:pPr>
              <w:tabs>
                <w:tab w:val="decimal" w:pos="1833"/>
              </w:tabs>
              <w:jc w:val="right"/>
              <w:rPr>
                <w:rFonts w:ascii="宋体" w:hAnsi="宋体"/>
                <w:color w:val="000000" w:themeColor="text1"/>
                <w:szCs w:val="21"/>
              </w:rPr>
            </w:pPr>
            <w:r w:rsidRPr="00086D77">
              <w:rPr>
                <w:rFonts w:ascii="宋体" w:hAnsi="宋体" w:hint="eastAsia"/>
                <w:color w:val="000000" w:themeColor="text1"/>
                <w:szCs w:val="21"/>
              </w:rPr>
              <w:t xml:space="preserve">18,995.00 </w:t>
            </w:r>
          </w:p>
        </w:tc>
      </w:tr>
      <w:tr w:rsidR="00086D77" w:rsidRPr="00086D77" w14:paraId="349D0089" w14:textId="77777777" w:rsidTr="008F0D9E">
        <w:tc>
          <w:tcPr>
            <w:tcW w:w="3420" w:type="dxa"/>
            <w:vAlign w:val="center"/>
          </w:tcPr>
          <w:p w14:paraId="485D97BF" w14:textId="77777777" w:rsidR="00086D77" w:rsidRPr="00EF5D5A" w:rsidRDefault="00086D77" w:rsidP="00700B36">
            <w:pPr>
              <w:rPr>
                <w:rFonts w:ascii="宋体" w:hAnsi="宋体"/>
                <w:b/>
                <w:color w:val="000000" w:themeColor="text1"/>
                <w:szCs w:val="21"/>
              </w:rPr>
            </w:pPr>
            <w:r w:rsidRPr="00EF5D5A">
              <w:rPr>
                <w:rFonts w:ascii="宋体" w:hAnsi="宋体"/>
                <w:b/>
                <w:color w:val="000000" w:themeColor="text1"/>
                <w:szCs w:val="21"/>
              </w:rPr>
              <w:t>三、</w:t>
            </w:r>
            <w:r>
              <w:rPr>
                <w:rFonts w:ascii="宋体" w:hAnsi="宋体" w:hint="eastAsia"/>
                <w:b/>
                <w:color w:val="000000" w:themeColor="text1"/>
                <w:szCs w:val="21"/>
              </w:rPr>
              <w:t>清算收益总额</w:t>
            </w:r>
          </w:p>
        </w:tc>
        <w:tc>
          <w:tcPr>
            <w:tcW w:w="5652" w:type="dxa"/>
            <w:vAlign w:val="center"/>
          </w:tcPr>
          <w:p w14:paraId="499357D2" w14:textId="46AEB551" w:rsidR="00086D77" w:rsidRPr="009D475D" w:rsidRDefault="00086D77" w:rsidP="00086D77">
            <w:pPr>
              <w:tabs>
                <w:tab w:val="decimal" w:pos="1833"/>
              </w:tabs>
              <w:jc w:val="right"/>
              <w:rPr>
                <w:rFonts w:ascii="宋体" w:hAnsi="宋体"/>
                <w:b/>
                <w:color w:val="000000" w:themeColor="text1"/>
                <w:szCs w:val="21"/>
              </w:rPr>
            </w:pPr>
            <w:r w:rsidRPr="009D475D">
              <w:rPr>
                <w:rFonts w:ascii="宋体" w:hAnsi="宋体" w:hint="eastAsia"/>
                <w:b/>
                <w:color w:val="000000" w:themeColor="text1"/>
                <w:szCs w:val="21"/>
              </w:rPr>
              <w:t xml:space="preserve">13,554.49 </w:t>
            </w:r>
          </w:p>
        </w:tc>
      </w:tr>
      <w:tr w:rsidR="00086D77" w:rsidRPr="00EF5D5A" w14:paraId="4AE7C9C3" w14:textId="77777777" w:rsidTr="008F0D9E">
        <w:tc>
          <w:tcPr>
            <w:tcW w:w="3420" w:type="dxa"/>
            <w:vAlign w:val="center"/>
          </w:tcPr>
          <w:p w14:paraId="062A5B2B" w14:textId="77777777" w:rsidR="00086D77" w:rsidRPr="00EF5D5A" w:rsidRDefault="00086D77" w:rsidP="005B2F07">
            <w:pPr>
              <w:rPr>
                <w:rFonts w:ascii="宋体" w:hAnsi="宋体"/>
                <w:b/>
                <w:color w:val="000000" w:themeColor="text1"/>
                <w:szCs w:val="21"/>
              </w:rPr>
            </w:pPr>
            <w:r w:rsidRPr="00EF5D5A">
              <w:rPr>
                <w:rFonts w:ascii="宋体" w:hAnsi="宋体"/>
                <w:color w:val="000000" w:themeColor="text1"/>
                <w:szCs w:val="21"/>
              </w:rPr>
              <w:t>减：所得税费用</w:t>
            </w:r>
          </w:p>
        </w:tc>
        <w:tc>
          <w:tcPr>
            <w:tcW w:w="5652" w:type="dxa"/>
            <w:vAlign w:val="center"/>
          </w:tcPr>
          <w:p w14:paraId="21F83A78" w14:textId="75A0CB6F" w:rsidR="00086D77" w:rsidRPr="003821CC" w:rsidRDefault="009D475D" w:rsidP="00086D77">
            <w:pPr>
              <w:tabs>
                <w:tab w:val="decimal" w:pos="1833"/>
              </w:tabs>
              <w:jc w:val="right"/>
              <w:rPr>
                <w:rFonts w:ascii="宋体" w:hAnsi="宋体"/>
                <w:color w:val="000000" w:themeColor="text1"/>
                <w:szCs w:val="21"/>
              </w:rPr>
            </w:pPr>
            <w:r>
              <w:rPr>
                <w:rFonts w:ascii="宋体" w:hAnsi="宋体" w:hint="eastAsia"/>
                <w:color w:val="000000" w:themeColor="text1"/>
                <w:szCs w:val="21"/>
              </w:rPr>
              <w:t>-</w:t>
            </w:r>
          </w:p>
        </w:tc>
      </w:tr>
      <w:tr w:rsidR="00086D77" w:rsidRPr="00EF5D5A" w14:paraId="60FC4D61" w14:textId="77777777" w:rsidTr="008F0D9E">
        <w:tc>
          <w:tcPr>
            <w:tcW w:w="3420" w:type="dxa"/>
            <w:vAlign w:val="center"/>
          </w:tcPr>
          <w:p w14:paraId="68AE7616" w14:textId="40047505" w:rsidR="00086D77" w:rsidRPr="00EF5D5A" w:rsidRDefault="00086D77" w:rsidP="00DC04CB">
            <w:pPr>
              <w:rPr>
                <w:rFonts w:ascii="宋体" w:hAnsi="宋体"/>
                <w:color w:val="000000" w:themeColor="text1"/>
                <w:szCs w:val="21"/>
              </w:rPr>
            </w:pPr>
            <w:r w:rsidRPr="00EF5D5A">
              <w:rPr>
                <w:rFonts w:ascii="宋体" w:hAnsi="宋体"/>
                <w:color w:val="000000" w:themeColor="text1"/>
                <w:szCs w:val="21"/>
              </w:rPr>
              <w:t>减：</w:t>
            </w:r>
            <w:r>
              <w:rPr>
                <w:rFonts w:ascii="宋体" w:hAnsi="宋体" w:hint="eastAsia"/>
                <w:color w:val="000000" w:themeColor="text1"/>
                <w:szCs w:val="21"/>
              </w:rPr>
              <w:t>税金及附加</w:t>
            </w:r>
          </w:p>
        </w:tc>
        <w:tc>
          <w:tcPr>
            <w:tcW w:w="5652" w:type="dxa"/>
            <w:vAlign w:val="center"/>
          </w:tcPr>
          <w:p w14:paraId="07F51A3D" w14:textId="5CDE1E69" w:rsidR="00086D77" w:rsidRPr="0008068A" w:rsidRDefault="00086D77" w:rsidP="00086D77">
            <w:pPr>
              <w:tabs>
                <w:tab w:val="decimal" w:pos="1833"/>
              </w:tabs>
              <w:jc w:val="right"/>
              <w:rPr>
                <w:rFonts w:ascii="宋体" w:hAnsi="宋体"/>
                <w:color w:val="000000" w:themeColor="text1"/>
                <w:szCs w:val="21"/>
              </w:rPr>
            </w:pPr>
            <w:r w:rsidRPr="00086D77">
              <w:rPr>
                <w:rFonts w:ascii="宋体" w:hAnsi="宋体" w:hint="eastAsia"/>
                <w:color w:val="000000" w:themeColor="text1"/>
                <w:szCs w:val="21"/>
              </w:rPr>
              <w:t xml:space="preserve">50.44 </w:t>
            </w:r>
          </w:p>
        </w:tc>
      </w:tr>
      <w:tr w:rsidR="00086D77" w:rsidRPr="00086D77" w14:paraId="53F46879" w14:textId="77777777" w:rsidTr="008F0D9E">
        <w:tc>
          <w:tcPr>
            <w:tcW w:w="3420" w:type="dxa"/>
            <w:vAlign w:val="center"/>
          </w:tcPr>
          <w:p w14:paraId="39341236" w14:textId="77777777" w:rsidR="00086D77" w:rsidRPr="00EF5D5A" w:rsidRDefault="00086D77" w:rsidP="00700B36">
            <w:pPr>
              <w:rPr>
                <w:rFonts w:ascii="宋体" w:hAnsi="宋体"/>
                <w:b/>
                <w:color w:val="000000" w:themeColor="text1"/>
                <w:szCs w:val="21"/>
              </w:rPr>
            </w:pPr>
            <w:r w:rsidRPr="00EF5D5A">
              <w:rPr>
                <w:rFonts w:ascii="宋体" w:hAnsi="宋体"/>
                <w:b/>
                <w:color w:val="000000" w:themeColor="text1"/>
                <w:szCs w:val="21"/>
              </w:rPr>
              <w:t>四、</w:t>
            </w:r>
            <w:r>
              <w:rPr>
                <w:rFonts w:ascii="宋体" w:hAnsi="宋体" w:hint="eastAsia"/>
                <w:b/>
                <w:color w:val="000000" w:themeColor="text1"/>
                <w:szCs w:val="21"/>
              </w:rPr>
              <w:t>清算净收益</w:t>
            </w:r>
          </w:p>
        </w:tc>
        <w:tc>
          <w:tcPr>
            <w:tcW w:w="5652" w:type="dxa"/>
            <w:vAlign w:val="center"/>
          </w:tcPr>
          <w:p w14:paraId="1DAB6953" w14:textId="7BE4FCB7" w:rsidR="00086D77" w:rsidRPr="009D475D" w:rsidRDefault="00086D77" w:rsidP="00086D77">
            <w:pPr>
              <w:tabs>
                <w:tab w:val="decimal" w:pos="1833"/>
              </w:tabs>
              <w:jc w:val="right"/>
              <w:rPr>
                <w:rFonts w:ascii="宋体" w:hAnsi="宋体"/>
                <w:b/>
                <w:color w:val="000000" w:themeColor="text1"/>
                <w:szCs w:val="21"/>
              </w:rPr>
            </w:pPr>
            <w:r w:rsidRPr="009D475D">
              <w:rPr>
                <w:rFonts w:ascii="宋体" w:hAnsi="宋体" w:hint="eastAsia"/>
                <w:b/>
                <w:color w:val="000000" w:themeColor="text1"/>
                <w:szCs w:val="21"/>
              </w:rPr>
              <w:t xml:space="preserve">13,504.05 </w:t>
            </w:r>
          </w:p>
        </w:tc>
      </w:tr>
    </w:tbl>
    <w:p w14:paraId="1359C221" w14:textId="4BD3AA58" w:rsidR="00390428" w:rsidRPr="00AE5F6A" w:rsidRDefault="00390428" w:rsidP="00390428">
      <w:pPr>
        <w:pStyle w:val="XB"/>
        <w:rPr>
          <w:b/>
        </w:rPr>
      </w:pPr>
      <w:bookmarkStart w:id="61" w:name="_Toc483396840"/>
      <w:bookmarkStart w:id="62" w:name="_Toc484607313"/>
      <w:bookmarkStart w:id="63" w:name="_Toc484769808"/>
      <w:bookmarkStart w:id="64" w:name="_Toc492324258"/>
      <w:r w:rsidRPr="00AE5F6A">
        <w:rPr>
          <w:rFonts w:hint="eastAsia"/>
        </w:rPr>
        <w:t>注：1.利息收入系以当前适用的利率预估计提的</w:t>
      </w:r>
      <w:r>
        <w:rPr>
          <w:rFonts w:hint="eastAsia"/>
        </w:rPr>
        <w:t>自</w:t>
      </w:r>
      <w:r w:rsidRPr="00AE5F6A">
        <w:rPr>
          <w:rFonts w:hint="eastAsia"/>
        </w:rPr>
        <w:t>201</w:t>
      </w:r>
      <w:r>
        <w:rPr>
          <w:rFonts w:hint="eastAsia"/>
        </w:rPr>
        <w:t>8</w:t>
      </w:r>
      <w:r w:rsidRPr="00AE5F6A">
        <w:rPr>
          <w:rFonts w:hint="eastAsia"/>
        </w:rPr>
        <w:t>年</w:t>
      </w:r>
      <w:r>
        <w:rPr>
          <w:rFonts w:hint="eastAsia"/>
        </w:rPr>
        <w:t>1</w:t>
      </w:r>
      <w:r w:rsidRPr="00AE5F6A">
        <w:rPr>
          <w:rFonts w:hint="eastAsia"/>
        </w:rPr>
        <w:t>月</w:t>
      </w:r>
      <w:r>
        <w:rPr>
          <w:rFonts w:hint="eastAsia"/>
        </w:rPr>
        <w:t>23</w:t>
      </w:r>
      <w:r w:rsidRPr="00AE5F6A">
        <w:rPr>
          <w:rFonts w:hint="eastAsia"/>
        </w:rPr>
        <w:t>日至20</w:t>
      </w:r>
      <w:r>
        <w:rPr>
          <w:rFonts w:hint="eastAsia"/>
        </w:rPr>
        <w:t>18</w:t>
      </w:r>
      <w:r w:rsidRPr="00AE5F6A">
        <w:rPr>
          <w:rFonts w:hint="eastAsia"/>
        </w:rPr>
        <w:t>年</w:t>
      </w:r>
      <w:r>
        <w:rPr>
          <w:rFonts w:hint="eastAsia"/>
        </w:rPr>
        <w:t>2</w:t>
      </w:r>
      <w:r w:rsidRPr="00AE5F6A">
        <w:rPr>
          <w:rFonts w:hint="eastAsia"/>
        </w:rPr>
        <w:t>月</w:t>
      </w:r>
      <w:r>
        <w:rPr>
          <w:rFonts w:hint="eastAsia"/>
        </w:rPr>
        <w:t>7</w:t>
      </w:r>
      <w:r w:rsidRPr="00AE5F6A">
        <w:rPr>
          <w:rFonts w:hint="eastAsia"/>
        </w:rPr>
        <w:t>日</w:t>
      </w:r>
      <w:proofErr w:type="gramStart"/>
      <w:r w:rsidRPr="00AE5F6A">
        <w:rPr>
          <w:rFonts w:hint="eastAsia"/>
        </w:rPr>
        <w:t>止</w:t>
      </w:r>
      <w:proofErr w:type="gramEnd"/>
      <w:r w:rsidRPr="00AE5F6A">
        <w:rPr>
          <w:rFonts w:hint="eastAsia"/>
        </w:rPr>
        <w:t>清算期间的</w:t>
      </w:r>
      <w:r>
        <w:rPr>
          <w:rFonts w:hint="eastAsia"/>
        </w:rPr>
        <w:t>活期存款</w:t>
      </w:r>
      <w:r w:rsidR="009D475D">
        <w:rPr>
          <w:rFonts w:hint="eastAsia"/>
        </w:rPr>
        <w:t>利息,</w:t>
      </w:r>
      <w:r>
        <w:rPr>
          <w:rFonts w:hint="eastAsia"/>
        </w:rPr>
        <w:t>备付金、</w:t>
      </w:r>
      <w:r w:rsidRPr="00AE5F6A">
        <w:rPr>
          <w:rFonts w:hint="eastAsia"/>
        </w:rPr>
        <w:t>保证金利息</w:t>
      </w:r>
      <w:r w:rsidR="009D475D">
        <w:rPr>
          <w:rFonts w:hint="eastAsia"/>
        </w:rPr>
        <w:t>及持仓证券利息</w:t>
      </w:r>
      <w:r w:rsidRPr="00AE5F6A">
        <w:rPr>
          <w:rFonts w:hint="eastAsia"/>
        </w:rPr>
        <w:t>。</w:t>
      </w:r>
    </w:p>
    <w:p w14:paraId="757939E9" w14:textId="0F832FDE" w:rsidR="00390428" w:rsidRDefault="0043796C" w:rsidP="0043796C">
      <w:pPr>
        <w:pStyle w:val="XB"/>
      </w:pPr>
      <w:r>
        <w:rPr>
          <w:rFonts w:hint="eastAsia"/>
        </w:rPr>
        <w:t xml:space="preserve">2. </w:t>
      </w:r>
      <w:r w:rsidR="00390428" w:rsidRPr="00AE5F6A">
        <w:rPr>
          <w:rFonts w:hint="eastAsia"/>
        </w:rPr>
        <w:t>其他</w:t>
      </w:r>
      <w:r w:rsidR="00390428">
        <w:rPr>
          <w:rFonts w:hint="eastAsia"/>
        </w:rPr>
        <w:t>收入系赎回费收入</w:t>
      </w:r>
      <w:r w:rsidR="00390428" w:rsidRPr="00AE5F6A">
        <w:rPr>
          <w:rFonts w:hint="eastAsia"/>
        </w:rPr>
        <w:t>。</w:t>
      </w:r>
    </w:p>
    <w:p w14:paraId="3F5ADC26" w14:textId="587E98A5" w:rsidR="00390428" w:rsidRPr="00AE5F6A" w:rsidRDefault="00390428" w:rsidP="00390428">
      <w:pPr>
        <w:pStyle w:val="XB"/>
        <w:ind w:firstLineChars="0"/>
      </w:pPr>
      <w:r>
        <w:rPr>
          <w:rFonts w:hint="eastAsia"/>
        </w:rPr>
        <w:t>3.其他费用：其中</w:t>
      </w:r>
      <w:r w:rsidR="0043796C">
        <w:rPr>
          <w:rFonts w:hint="eastAsia"/>
        </w:rPr>
        <w:t>银行</w:t>
      </w:r>
      <w:proofErr w:type="gramStart"/>
      <w:r w:rsidR="0043796C">
        <w:rPr>
          <w:rFonts w:hint="eastAsia"/>
        </w:rPr>
        <w:t>汇划费</w:t>
      </w:r>
      <w:proofErr w:type="gramEnd"/>
      <w:r w:rsidR="009D475D">
        <w:rPr>
          <w:rFonts w:hint="eastAsia"/>
        </w:rPr>
        <w:t>49</w:t>
      </w:r>
      <w:r w:rsidR="0043796C">
        <w:rPr>
          <w:rFonts w:hint="eastAsia"/>
        </w:rPr>
        <w:t>5.00元，银行间账户维护费</w:t>
      </w:r>
      <w:r w:rsidR="0043796C" w:rsidRPr="00AE5F6A">
        <w:rPr>
          <w:rFonts w:hint="eastAsia"/>
        </w:rPr>
        <w:t>实际支付金额与最后运作日账面计提金额的差额为-</w:t>
      </w:r>
      <w:r w:rsidR="0043796C">
        <w:rPr>
          <w:rFonts w:hint="eastAsia"/>
        </w:rPr>
        <w:t>1500</w:t>
      </w:r>
      <w:r w:rsidR="0043796C" w:rsidRPr="00AE5F6A">
        <w:rPr>
          <w:rFonts w:hint="eastAsia"/>
        </w:rPr>
        <w:t>.00元</w:t>
      </w:r>
      <w:r w:rsidR="0043796C">
        <w:rPr>
          <w:rFonts w:hint="eastAsia"/>
        </w:rPr>
        <w:t>，清算律师费用20,000.00元。</w:t>
      </w:r>
    </w:p>
    <w:p w14:paraId="4EFB2225" w14:textId="77777777" w:rsidR="00390428" w:rsidRPr="00390428" w:rsidRDefault="00390428" w:rsidP="00390428">
      <w:pPr>
        <w:pStyle w:val="a0"/>
      </w:pPr>
    </w:p>
    <w:p w14:paraId="6258C332" w14:textId="77777777" w:rsidR="00EE1E53" w:rsidRDefault="009F19E1" w:rsidP="00247662">
      <w:pPr>
        <w:pStyle w:val="2"/>
        <w:spacing w:before="0" w:after="0"/>
        <w:rPr>
          <w:rFonts w:ascii="宋体" w:hAnsi="宋体"/>
          <w:kern w:val="0"/>
          <w:szCs w:val="24"/>
        </w:rPr>
      </w:pPr>
      <w:r>
        <w:rPr>
          <w:rFonts w:ascii="宋体" w:hAnsi="宋体" w:hint="eastAsia"/>
          <w:kern w:val="0"/>
          <w:szCs w:val="24"/>
        </w:rPr>
        <w:t>4</w:t>
      </w:r>
      <w:r w:rsidR="00F13EB3" w:rsidRPr="00247662">
        <w:rPr>
          <w:rFonts w:ascii="宋体" w:hAnsi="宋体"/>
          <w:kern w:val="0"/>
          <w:szCs w:val="24"/>
        </w:rPr>
        <w:t>.</w:t>
      </w:r>
      <w:r w:rsidR="00247662">
        <w:rPr>
          <w:rFonts w:ascii="宋体" w:hAnsi="宋体" w:hint="eastAsia"/>
          <w:kern w:val="0"/>
          <w:szCs w:val="24"/>
        </w:rPr>
        <w:t>3</w:t>
      </w:r>
      <w:r w:rsidR="00F13EB3" w:rsidRPr="00247662">
        <w:rPr>
          <w:rFonts w:ascii="宋体" w:hAnsi="宋体"/>
          <w:kern w:val="0"/>
          <w:szCs w:val="24"/>
        </w:rPr>
        <w:t xml:space="preserve"> </w:t>
      </w:r>
      <w:r w:rsidR="00247662">
        <w:rPr>
          <w:rFonts w:ascii="宋体" w:hAnsi="宋体" w:hint="eastAsia"/>
          <w:kern w:val="0"/>
          <w:szCs w:val="24"/>
        </w:rPr>
        <w:t>报表附注</w:t>
      </w:r>
      <w:bookmarkEnd w:id="61"/>
      <w:bookmarkEnd w:id="62"/>
      <w:bookmarkEnd w:id="63"/>
      <w:bookmarkEnd w:id="64"/>
    </w:p>
    <w:p w14:paraId="02453BD2" w14:textId="77777777" w:rsidR="00247662" w:rsidRPr="00247662" w:rsidRDefault="009F19E1" w:rsidP="0024766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247662" w:rsidRPr="00EF5D5A">
        <w:rPr>
          <w:rFonts w:asciiTheme="minorEastAsia" w:eastAsiaTheme="minorEastAsia" w:hAnsiTheme="minorEastAsia"/>
          <w:b/>
          <w:sz w:val="24"/>
        </w:rPr>
        <w:t>.</w:t>
      </w:r>
      <w:r w:rsidR="00247662">
        <w:rPr>
          <w:rFonts w:asciiTheme="minorEastAsia" w:eastAsiaTheme="minorEastAsia" w:hAnsiTheme="minorEastAsia" w:hint="eastAsia"/>
          <w:b/>
          <w:sz w:val="24"/>
        </w:rPr>
        <w:t>3</w:t>
      </w:r>
      <w:r w:rsidR="00247662" w:rsidRPr="00EF5D5A">
        <w:rPr>
          <w:rFonts w:asciiTheme="minorEastAsia" w:eastAsiaTheme="minorEastAsia" w:hAnsiTheme="minorEastAsia"/>
          <w:b/>
          <w:sz w:val="24"/>
        </w:rPr>
        <w:t>.</w:t>
      </w:r>
      <w:r w:rsidR="00247662">
        <w:rPr>
          <w:rFonts w:asciiTheme="minorEastAsia" w:eastAsiaTheme="minorEastAsia" w:hAnsiTheme="minorEastAsia" w:hint="eastAsia"/>
          <w:b/>
          <w:sz w:val="24"/>
        </w:rPr>
        <w:t>1基金基本情况</w:t>
      </w:r>
    </w:p>
    <w:p w14:paraId="351494EC" w14:textId="7FA65E31" w:rsidR="00CB1A7E" w:rsidRPr="00CB1A7E" w:rsidRDefault="00505D66" w:rsidP="00505D66">
      <w:pPr>
        <w:spacing w:line="360" w:lineRule="auto"/>
        <w:ind w:firstLineChars="200" w:firstLine="480"/>
        <w:rPr>
          <w:rFonts w:ascii="宋体" w:hAnsi="宋体"/>
          <w:color w:val="000000"/>
          <w:sz w:val="24"/>
        </w:rPr>
      </w:pPr>
      <w:r w:rsidRPr="00505D66">
        <w:rPr>
          <w:rFonts w:ascii="宋体" w:hAnsi="宋体" w:hint="eastAsia"/>
          <w:color w:val="000000"/>
          <w:sz w:val="24"/>
        </w:rPr>
        <w:t>博</w:t>
      </w:r>
      <w:proofErr w:type="gramStart"/>
      <w:r w:rsidRPr="00505D66">
        <w:rPr>
          <w:rFonts w:ascii="宋体" w:hAnsi="宋体" w:hint="eastAsia"/>
          <w:color w:val="000000"/>
          <w:sz w:val="24"/>
        </w:rPr>
        <w:t>时优势</w:t>
      </w:r>
      <w:proofErr w:type="gramEnd"/>
      <w:r w:rsidRPr="00505D66">
        <w:rPr>
          <w:rFonts w:ascii="宋体" w:hAnsi="宋体" w:hint="eastAsia"/>
          <w:color w:val="000000"/>
          <w:sz w:val="24"/>
        </w:rPr>
        <w:t>收益信用债债券型证券投资基金(以下简称“本基金”)经中国证券监督管理委员会(以下简称“中国证监会”)证监许可[2013]730号《关于核准博时优势收益信用债债券型证券投资基金募集的批复》核准，由博时基金管理有限公司依照《中华人民共和国证券投资基金法》和《博时优势收益信用债债券型证券投资基金基金合同》负责公开募集。本基金为契约型开放式，存续期限不定，首次设立募集包括认购资金利息共募集</w:t>
      </w:r>
      <w:r w:rsidR="00AA5E10" w:rsidRPr="00AA5E10">
        <w:rPr>
          <w:rFonts w:ascii="宋体" w:hAnsi="宋体"/>
          <w:color w:val="000000"/>
          <w:sz w:val="24"/>
        </w:rPr>
        <w:t>313,973,563.30</w:t>
      </w:r>
      <w:r w:rsidRPr="00505D66">
        <w:rPr>
          <w:rFonts w:ascii="宋体" w:hAnsi="宋体" w:hint="eastAsia"/>
          <w:color w:val="000000"/>
          <w:sz w:val="24"/>
        </w:rPr>
        <w:t>元，业经普华永道中天会计师事务所(特殊普通合伙)普华永道</w:t>
      </w:r>
      <w:proofErr w:type="gramStart"/>
      <w:r w:rsidRPr="00505D66">
        <w:rPr>
          <w:rFonts w:ascii="宋体" w:hAnsi="宋体" w:hint="eastAsia"/>
          <w:color w:val="000000"/>
          <w:sz w:val="24"/>
        </w:rPr>
        <w:t>中天验字</w:t>
      </w:r>
      <w:proofErr w:type="gramEnd"/>
      <w:r w:rsidRPr="00505D66">
        <w:rPr>
          <w:rFonts w:ascii="宋体" w:hAnsi="宋体" w:hint="eastAsia"/>
          <w:color w:val="000000"/>
          <w:sz w:val="24"/>
        </w:rPr>
        <w:t>(2014)第491号验资报告予以验证。经向中国证监会备案，《博时优势收益信用债债券型证券投资基金基金合同》于2014年9月15日正式生效，基金合同生效日的基金份额总额为313,973,563.30份基金份额，其中认购资金利息折合83,781.98份基金份额。本基金的基金管理人为博时基金管理有限公司，基金托管人为中国建设银行股份有限</w:t>
      </w:r>
      <w:r>
        <w:rPr>
          <w:rFonts w:ascii="宋体" w:hAnsi="宋体" w:hint="eastAsia"/>
          <w:color w:val="000000"/>
          <w:sz w:val="24"/>
        </w:rPr>
        <w:t>公司</w:t>
      </w:r>
      <w:r w:rsidR="00014CE7" w:rsidRPr="00014CE7">
        <w:rPr>
          <w:rFonts w:ascii="宋体" w:hAnsi="宋体" w:hint="eastAsia"/>
          <w:color w:val="000000"/>
          <w:sz w:val="24"/>
        </w:rPr>
        <w:t>。</w:t>
      </w:r>
    </w:p>
    <w:p w14:paraId="71A1ECF6" w14:textId="1B0D5080" w:rsidR="00014CE7" w:rsidRPr="00014CE7" w:rsidRDefault="00522670" w:rsidP="00522670">
      <w:pPr>
        <w:spacing w:line="360" w:lineRule="auto"/>
        <w:ind w:firstLineChars="200" w:firstLine="480"/>
        <w:rPr>
          <w:rFonts w:ascii="宋体" w:hAnsi="宋体"/>
          <w:color w:val="000000"/>
          <w:sz w:val="24"/>
        </w:rPr>
      </w:pPr>
      <w:r w:rsidRPr="00522670">
        <w:rPr>
          <w:rFonts w:ascii="宋体" w:hAnsi="宋体" w:hint="eastAsia"/>
          <w:color w:val="000000"/>
          <w:sz w:val="24"/>
        </w:rPr>
        <w:t>根据《中华人民共和国证券投资基金法》和《博时优势收益信用债债券型证券投资基金基金合同》的有关规定，本基金的投资范围为具有良好流动性的金融工具，包括国内依法发行上市的国家债券、金融债券、次级债券、中央银行票据、企业债券、公司债券、中期票据、中小企业私募债券、短期融资</w:t>
      </w:r>
      <w:proofErr w:type="gramStart"/>
      <w:r w:rsidRPr="00522670">
        <w:rPr>
          <w:rFonts w:ascii="宋体" w:hAnsi="宋体" w:hint="eastAsia"/>
          <w:color w:val="000000"/>
          <w:sz w:val="24"/>
        </w:rPr>
        <w:t>券</w:t>
      </w:r>
      <w:proofErr w:type="gramEnd"/>
      <w:r w:rsidRPr="00522670">
        <w:rPr>
          <w:rFonts w:ascii="宋体" w:hAnsi="宋体" w:hint="eastAsia"/>
          <w:color w:val="000000"/>
          <w:sz w:val="24"/>
        </w:rPr>
        <w:t>及超级短期融资</w:t>
      </w:r>
      <w:proofErr w:type="gramStart"/>
      <w:r w:rsidRPr="00522670">
        <w:rPr>
          <w:rFonts w:ascii="宋体" w:hAnsi="宋体" w:hint="eastAsia"/>
          <w:color w:val="000000"/>
          <w:sz w:val="24"/>
        </w:rPr>
        <w:t>券</w:t>
      </w:r>
      <w:proofErr w:type="gramEnd"/>
      <w:r w:rsidRPr="00522670">
        <w:rPr>
          <w:rFonts w:ascii="宋体" w:hAnsi="宋体" w:hint="eastAsia"/>
          <w:color w:val="000000"/>
          <w:sz w:val="24"/>
        </w:rPr>
        <w:t>、可分离交易债券的纯债、资产支持证券、回购和银行定期存款等金融工具以及法律法规或中国证监会允许基金投资的其他固定收益类证券。本基金投资于债券资产比例不低于基金资产的80%，本基金投资于中小企业私募债券比例合计不高于基金资产的30%，其中，本基金持有单只中小企业私募债券，其市值不得超过本基金资产净值的10%。本基金投资于信用评级在AA(含)以下的信用债的比例不低于非现金基金资产的80%。本基金持有现金或者到期日在一年以内的政府债券不低于基金资产净值的5%。本基金不直接从二级市场买入股票、权证等权益类证券，不参与一级市场的新股申购、增发新股、可转换债券以及可分离交易可转债(</w:t>
      </w:r>
      <w:proofErr w:type="gramStart"/>
      <w:r w:rsidRPr="00522670">
        <w:rPr>
          <w:rFonts w:ascii="宋体" w:hAnsi="宋体" w:hint="eastAsia"/>
          <w:color w:val="000000"/>
          <w:sz w:val="24"/>
        </w:rPr>
        <w:t>纯债部分</w:t>
      </w:r>
      <w:proofErr w:type="gramEnd"/>
      <w:r w:rsidRPr="00522670">
        <w:rPr>
          <w:rFonts w:ascii="宋体" w:hAnsi="宋体" w:hint="eastAsia"/>
          <w:color w:val="000000"/>
          <w:sz w:val="24"/>
        </w:rPr>
        <w:t>除外)，也不投资二级市场的可转换债券。本基金的业绩比较基准为：中</w:t>
      </w:r>
      <w:proofErr w:type="gramStart"/>
      <w:r w:rsidRPr="00522670">
        <w:rPr>
          <w:rFonts w:ascii="宋体" w:hAnsi="宋体" w:hint="eastAsia"/>
          <w:color w:val="000000"/>
          <w:sz w:val="24"/>
        </w:rPr>
        <w:t>债企业债总</w:t>
      </w:r>
      <w:proofErr w:type="gramEnd"/>
      <w:r w:rsidRPr="00522670">
        <w:rPr>
          <w:rFonts w:ascii="宋体" w:hAnsi="宋体" w:hint="eastAsia"/>
          <w:color w:val="000000"/>
          <w:sz w:val="24"/>
        </w:rPr>
        <w:t>指数收益率×90%+银行活期存款利率(税后)×10%</w:t>
      </w:r>
      <w:r w:rsidR="00014CE7" w:rsidRPr="00014CE7">
        <w:rPr>
          <w:rFonts w:ascii="宋体" w:hAnsi="宋体" w:hint="eastAsia"/>
          <w:color w:val="000000"/>
          <w:sz w:val="24"/>
        </w:rPr>
        <w:t>。</w:t>
      </w:r>
    </w:p>
    <w:p w14:paraId="1460A22F" w14:textId="5787682D" w:rsidR="00014CE7" w:rsidRDefault="00522670" w:rsidP="00522670">
      <w:pPr>
        <w:spacing w:line="360" w:lineRule="auto"/>
        <w:ind w:firstLineChars="200" w:firstLine="480"/>
        <w:rPr>
          <w:rFonts w:ascii="宋体" w:hAnsi="宋体"/>
          <w:color w:val="000000"/>
          <w:sz w:val="24"/>
        </w:rPr>
      </w:pPr>
      <w:r w:rsidRPr="00522670">
        <w:rPr>
          <w:rFonts w:ascii="宋体" w:hAnsi="宋体" w:hint="eastAsia"/>
          <w:color w:val="000000"/>
          <w:sz w:val="24"/>
        </w:rPr>
        <w:t>根据《博时优势收益信用债债券型证券投资基金基金合同》以及本</w:t>
      </w:r>
      <w:proofErr w:type="gramStart"/>
      <w:r w:rsidRPr="00522670">
        <w:rPr>
          <w:rFonts w:ascii="宋体" w:hAnsi="宋体" w:hint="eastAsia"/>
          <w:color w:val="000000"/>
          <w:sz w:val="24"/>
        </w:rPr>
        <w:t>基金基金</w:t>
      </w:r>
      <w:proofErr w:type="gramEnd"/>
      <w:r w:rsidRPr="00522670">
        <w:rPr>
          <w:rFonts w:ascii="宋体" w:hAnsi="宋体" w:hint="eastAsia"/>
          <w:color w:val="000000"/>
          <w:sz w:val="24"/>
        </w:rPr>
        <w:t>份额持有人大会于2018年1月19日表决通过的《</w:t>
      </w:r>
      <w:r w:rsidR="00390428" w:rsidRPr="00390428">
        <w:rPr>
          <w:rFonts w:ascii="宋体" w:hAnsi="宋体" w:hint="eastAsia"/>
          <w:color w:val="000000"/>
          <w:sz w:val="24"/>
        </w:rPr>
        <w:t>博时基金管理有限公司关于博时优势收益信用债债券型证券投资基金基金份额持有人大会表决结果暨决议生效的公告</w:t>
      </w:r>
      <w:r w:rsidRPr="00522670">
        <w:rPr>
          <w:rFonts w:ascii="宋体" w:hAnsi="宋体" w:hint="eastAsia"/>
          <w:color w:val="000000"/>
          <w:sz w:val="24"/>
        </w:rPr>
        <w:t>》，基金的最后运作日定为2018年1月22日，本基金于2018年1月23日进入财产清算期</w:t>
      </w:r>
      <w:r w:rsidR="00014CE7" w:rsidRPr="00014CE7">
        <w:rPr>
          <w:rFonts w:ascii="宋体" w:hAnsi="宋体" w:hint="eastAsia"/>
          <w:color w:val="000000"/>
          <w:sz w:val="24"/>
        </w:rPr>
        <w:t>。</w:t>
      </w:r>
    </w:p>
    <w:p w14:paraId="5A3AABA8" w14:textId="77777777" w:rsidR="00CB1A7E" w:rsidRPr="00247662" w:rsidRDefault="009F19E1" w:rsidP="00CB1A7E">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CB1A7E" w:rsidRPr="00EF5D5A">
        <w:rPr>
          <w:rFonts w:asciiTheme="minorEastAsia" w:eastAsiaTheme="minorEastAsia" w:hAnsiTheme="minorEastAsia"/>
          <w:b/>
          <w:sz w:val="24"/>
        </w:rPr>
        <w:t>.</w:t>
      </w:r>
      <w:r w:rsidR="00CB1A7E">
        <w:rPr>
          <w:rFonts w:asciiTheme="minorEastAsia" w:eastAsiaTheme="minorEastAsia" w:hAnsiTheme="minorEastAsia" w:hint="eastAsia"/>
          <w:b/>
          <w:sz w:val="24"/>
        </w:rPr>
        <w:t>3</w:t>
      </w:r>
      <w:r w:rsidR="00CB1A7E" w:rsidRPr="00EF5D5A">
        <w:rPr>
          <w:rFonts w:asciiTheme="minorEastAsia" w:eastAsiaTheme="minorEastAsia" w:hAnsiTheme="minorEastAsia"/>
          <w:b/>
          <w:sz w:val="24"/>
        </w:rPr>
        <w:t>.</w:t>
      </w:r>
      <w:r w:rsidR="00CB1A7E">
        <w:rPr>
          <w:rFonts w:asciiTheme="minorEastAsia" w:eastAsiaTheme="minorEastAsia" w:hAnsiTheme="minorEastAsia" w:hint="eastAsia"/>
          <w:b/>
          <w:sz w:val="24"/>
        </w:rPr>
        <w:t>2清算原因</w:t>
      </w:r>
    </w:p>
    <w:p w14:paraId="17D829EB" w14:textId="56E3FBDE" w:rsidR="00CB1A7E" w:rsidRPr="00CB1A7E" w:rsidRDefault="002254B8" w:rsidP="002254B8">
      <w:pPr>
        <w:spacing w:line="360" w:lineRule="auto"/>
        <w:ind w:firstLineChars="200" w:firstLine="480"/>
        <w:rPr>
          <w:rFonts w:ascii="宋体" w:hAnsi="宋体"/>
          <w:color w:val="000000"/>
          <w:sz w:val="24"/>
        </w:rPr>
      </w:pPr>
      <w:r w:rsidRPr="002254B8">
        <w:rPr>
          <w:rFonts w:ascii="宋体" w:hAnsi="宋体" w:hint="eastAsia"/>
          <w:color w:val="000000"/>
          <w:sz w:val="24"/>
        </w:rPr>
        <w:t>本基金以通讯方式召开了基金份额持有人大会，会议审议了《关于终止博时优势收益信用债债券型证券投资基金基金合同有关事项的议案》，并由参加大会的基金份额持有人对本次会议议案进行表决。参会的基金份额持有人及其代理人所代表的份额为：</w:t>
      </w:r>
      <w:r w:rsidRPr="002254B8">
        <w:rPr>
          <w:rFonts w:ascii="宋体" w:hAnsi="宋体"/>
          <w:color w:val="000000"/>
          <w:sz w:val="24"/>
        </w:rPr>
        <w:t>10,742,301.19</w:t>
      </w:r>
      <w:r w:rsidRPr="002254B8">
        <w:rPr>
          <w:rFonts w:ascii="宋体" w:hAnsi="宋体" w:hint="eastAsia"/>
          <w:color w:val="000000"/>
          <w:sz w:val="24"/>
        </w:rPr>
        <w:t>份有效的基金份额（超过权益登记日基金总份额的</w:t>
      </w:r>
      <w:r>
        <w:rPr>
          <w:rFonts w:ascii="宋体" w:hAnsi="宋体" w:hint="eastAsia"/>
          <w:color w:val="000000"/>
          <w:sz w:val="24"/>
        </w:rPr>
        <w:t>50</w:t>
      </w:r>
      <w:r w:rsidRPr="002254B8">
        <w:rPr>
          <w:rFonts w:ascii="宋体" w:hAnsi="宋体" w:hint="eastAsia"/>
          <w:color w:val="000000"/>
          <w:sz w:val="24"/>
        </w:rPr>
        <w:t>%）对本次会议议案进行了审议，并全票表决通过。本次持有人大会决议生效后，根据持有人大会通过的议案及方案说明，</w:t>
      </w:r>
      <w:r w:rsidR="00F61D28">
        <w:rPr>
          <w:rFonts w:ascii="宋体" w:hAnsi="宋体" w:hint="eastAsia"/>
          <w:color w:val="000000"/>
          <w:sz w:val="24"/>
        </w:rPr>
        <w:t>本基金</w:t>
      </w:r>
      <w:r w:rsidR="00820690" w:rsidRPr="00820690">
        <w:rPr>
          <w:rFonts w:ascii="宋体" w:hAnsi="宋体" w:hint="eastAsia"/>
          <w:color w:val="000000"/>
          <w:sz w:val="24"/>
        </w:rPr>
        <w:t>从201</w:t>
      </w:r>
      <w:r w:rsidR="00522670">
        <w:rPr>
          <w:rFonts w:ascii="宋体" w:hAnsi="宋体" w:hint="eastAsia"/>
          <w:color w:val="000000"/>
          <w:sz w:val="24"/>
        </w:rPr>
        <w:t>8</w:t>
      </w:r>
      <w:r w:rsidR="00820690" w:rsidRPr="00820690">
        <w:rPr>
          <w:rFonts w:ascii="宋体" w:hAnsi="宋体" w:hint="eastAsia"/>
          <w:color w:val="000000"/>
          <w:sz w:val="24"/>
        </w:rPr>
        <w:t>年</w:t>
      </w:r>
      <w:r w:rsidR="00522670">
        <w:rPr>
          <w:rFonts w:ascii="宋体" w:hAnsi="宋体" w:hint="eastAsia"/>
          <w:color w:val="000000"/>
          <w:sz w:val="24"/>
        </w:rPr>
        <w:t>1</w:t>
      </w:r>
      <w:r w:rsidR="00820690" w:rsidRPr="00820690">
        <w:rPr>
          <w:rFonts w:ascii="宋体" w:hAnsi="宋体" w:hint="eastAsia"/>
          <w:color w:val="000000"/>
          <w:sz w:val="24"/>
        </w:rPr>
        <w:t>月</w:t>
      </w:r>
      <w:r w:rsidR="00522670">
        <w:rPr>
          <w:rFonts w:ascii="宋体" w:hAnsi="宋体" w:hint="eastAsia"/>
          <w:color w:val="000000"/>
          <w:sz w:val="24"/>
        </w:rPr>
        <w:t>23</w:t>
      </w:r>
      <w:r w:rsidR="00820690" w:rsidRPr="00820690">
        <w:rPr>
          <w:rFonts w:ascii="宋体" w:hAnsi="宋体" w:hint="eastAsia"/>
          <w:color w:val="000000"/>
          <w:sz w:val="24"/>
        </w:rPr>
        <w:t>日起进入清算期，</w:t>
      </w:r>
      <w:r w:rsidR="00CB1A7E" w:rsidRPr="00CB1A7E">
        <w:rPr>
          <w:rFonts w:ascii="宋体" w:hAnsi="宋体"/>
          <w:color w:val="000000"/>
          <w:sz w:val="24"/>
        </w:rPr>
        <w:t>基金管理人按照本</w:t>
      </w:r>
      <w:proofErr w:type="gramStart"/>
      <w:r w:rsidR="00CB1A7E" w:rsidRPr="00CB1A7E">
        <w:rPr>
          <w:rFonts w:ascii="宋体" w:hAnsi="宋体"/>
          <w:color w:val="000000"/>
          <w:sz w:val="24"/>
        </w:rPr>
        <w:t>基金基金</w:t>
      </w:r>
      <w:proofErr w:type="gramEnd"/>
      <w:r w:rsidR="00CB1A7E" w:rsidRPr="00CB1A7E">
        <w:rPr>
          <w:rFonts w:ascii="宋体" w:hAnsi="宋体"/>
          <w:color w:val="000000"/>
          <w:sz w:val="24"/>
        </w:rPr>
        <w:t>合同约定，组织成立基金财产清算小组履行基金财产清算程序。</w:t>
      </w:r>
    </w:p>
    <w:p w14:paraId="5ACCE6B3" w14:textId="77777777" w:rsidR="00EE1E53" w:rsidRPr="00EF5D5A" w:rsidRDefault="009F19E1" w:rsidP="00D065BA">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CB1A7E" w:rsidRPr="00EF5D5A">
        <w:rPr>
          <w:rFonts w:asciiTheme="minorEastAsia" w:eastAsiaTheme="minorEastAsia" w:hAnsiTheme="minorEastAsia"/>
          <w:b/>
          <w:sz w:val="24"/>
        </w:rPr>
        <w:t>.</w:t>
      </w:r>
      <w:r w:rsidR="00CB1A7E">
        <w:rPr>
          <w:rFonts w:asciiTheme="minorEastAsia" w:eastAsiaTheme="minorEastAsia" w:hAnsiTheme="minorEastAsia" w:hint="eastAsia"/>
          <w:b/>
          <w:sz w:val="24"/>
        </w:rPr>
        <w:t>3</w:t>
      </w:r>
      <w:r w:rsidR="00CB1A7E" w:rsidRPr="00EF5D5A">
        <w:rPr>
          <w:rFonts w:asciiTheme="minorEastAsia" w:eastAsiaTheme="minorEastAsia" w:hAnsiTheme="minorEastAsia"/>
          <w:b/>
          <w:sz w:val="24"/>
        </w:rPr>
        <w:t>.</w:t>
      </w:r>
      <w:r w:rsidR="00CB1A7E">
        <w:rPr>
          <w:rFonts w:asciiTheme="minorEastAsia" w:eastAsiaTheme="minorEastAsia" w:hAnsiTheme="minorEastAsia" w:hint="eastAsia"/>
          <w:b/>
          <w:sz w:val="24"/>
        </w:rPr>
        <w:t>3清算起始日</w:t>
      </w:r>
    </w:p>
    <w:p w14:paraId="01BB4210" w14:textId="1719A8FC" w:rsidR="00183136" w:rsidRPr="00EF5D5A" w:rsidRDefault="00014CE7" w:rsidP="00014CE7">
      <w:pPr>
        <w:spacing w:line="360" w:lineRule="auto"/>
        <w:ind w:firstLineChars="200" w:firstLine="480"/>
        <w:rPr>
          <w:rFonts w:ascii="宋体" w:hAnsi="宋体"/>
          <w:color w:val="000000"/>
          <w:sz w:val="24"/>
        </w:rPr>
      </w:pPr>
      <w:r>
        <w:rPr>
          <w:rFonts w:ascii="宋体" w:hAnsi="宋体" w:hint="eastAsia"/>
          <w:color w:val="000000"/>
          <w:sz w:val="24"/>
        </w:rPr>
        <w:t>根据</w:t>
      </w:r>
      <w:r w:rsidRPr="00014CE7">
        <w:rPr>
          <w:rFonts w:ascii="宋体" w:hAnsi="宋体" w:hint="eastAsia"/>
          <w:color w:val="000000"/>
          <w:sz w:val="24"/>
        </w:rPr>
        <w:t>本公司于</w:t>
      </w:r>
      <w:r w:rsidR="00390428" w:rsidRPr="00DC04CB">
        <w:rPr>
          <w:rFonts w:ascii="宋体" w:hAnsi="宋体" w:hint="eastAsia"/>
          <w:color w:val="000000"/>
          <w:sz w:val="24"/>
        </w:rPr>
        <w:t>2018年1月20日发布的《博时基金管理有限公司关于博时优势收益信用债债券型证券投资基金基金份额持有人大会表决结果暨决议生效的公告》</w:t>
      </w:r>
      <w:r w:rsidR="00477B7F">
        <w:rPr>
          <w:rFonts w:ascii="宋体" w:hAnsi="宋体" w:hint="eastAsia"/>
          <w:color w:val="000000"/>
          <w:sz w:val="24"/>
        </w:rPr>
        <w:t>，本基金的清算</w:t>
      </w:r>
      <w:r w:rsidR="00F51858">
        <w:rPr>
          <w:rFonts w:ascii="宋体" w:hAnsi="宋体" w:hint="eastAsia"/>
          <w:color w:val="000000"/>
          <w:sz w:val="24"/>
        </w:rPr>
        <w:t>起始日</w:t>
      </w:r>
      <w:r w:rsidR="00477B7F">
        <w:rPr>
          <w:rFonts w:ascii="宋体" w:hAnsi="宋体" w:hint="eastAsia"/>
          <w:color w:val="000000"/>
          <w:sz w:val="24"/>
        </w:rPr>
        <w:t>为201</w:t>
      </w:r>
      <w:r w:rsidR="00522670">
        <w:rPr>
          <w:rFonts w:ascii="宋体" w:hAnsi="宋体" w:hint="eastAsia"/>
          <w:color w:val="000000"/>
          <w:sz w:val="24"/>
        </w:rPr>
        <w:t>8</w:t>
      </w:r>
      <w:r w:rsidR="00477B7F">
        <w:rPr>
          <w:rFonts w:ascii="宋体" w:hAnsi="宋体" w:hint="eastAsia"/>
          <w:color w:val="000000"/>
          <w:sz w:val="24"/>
        </w:rPr>
        <w:t>年</w:t>
      </w:r>
      <w:r w:rsidR="00522670">
        <w:rPr>
          <w:rFonts w:ascii="宋体" w:hAnsi="宋体" w:hint="eastAsia"/>
          <w:color w:val="000000"/>
          <w:sz w:val="24"/>
        </w:rPr>
        <w:t>1</w:t>
      </w:r>
      <w:r w:rsidR="00F61D28" w:rsidRPr="00820690">
        <w:rPr>
          <w:rFonts w:ascii="宋体" w:hAnsi="宋体" w:hint="eastAsia"/>
          <w:color w:val="000000"/>
          <w:sz w:val="24"/>
        </w:rPr>
        <w:t>月</w:t>
      </w:r>
      <w:r w:rsidR="00522670">
        <w:rPr>
          <w:rFonts w:ascii="宋体" w:hAnsi="宋体" w:hint="eastAsia"/>
          <w:color w:val="000000"/>
          <w:sz w:val="24"/>
        </w:rPr>
        <w:t>23</w:t>
      </w:r>
      <w:r w:rsidR="00477B7F">
        <w:rPr>
          <w:rFonts w:ascii="宋体" w:hAnsi="宋体" w:hint="eastAsia"/>
          <w:color w:val="000000"/>
          <w:sz w:val="24"/>
        </w:rPr>
        <w:t>号。</w:t>
      </w:r>
    </w:p>
    <w:p w14:paraId="07E21BE9" w14:textId="77777777" w:rsidR="00477B7F" w:rsidRDefault="009F19E1" w:rsidP="00477B7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477B7F" w:rsidRPr="00EF5D5A">
        <w:rPr>
          <w:rFonts w:asciiTheme="minorEastAsia" w:eastAsiaTheme="minorEastAsia" w:hAnsiTheme="minorEastAsia"/>
          <w:b/>
          <w:sz w:val="24"/>
        </w:rPr>
        <w:t>.</w:t>
      </w:r>
      <w:r w:rsidR="00807337">
        <w:rPr>
          <w:rFonts w:asciiTheme="minorEastAsia" w:eastAsiaTheme="minorEastAsia" w:hAnsiTheme="minorEastAsia" w:hint="eastAsia"/>
          <w:b/>
          <w:sz w:val="24"/>
        </w:rPr>
        <w:t>3.</w:t>
      </w:r>
      <w:r w:rsidR="00477B7F">
        <w:rPr>
          <w:rFonts w:asciiTheme="minorEastAsia" w:eastAsiaTheme="minorEastAsia" w:hAnsiTheme="minorEastAsia" w:hint="eastAsia"/>
          <w:b/>
          <w:sz w:val="24"/>
        </w:rPr>
        <w:t>4清算财务报表的编制基础</w:t>
      </w:r>
    </w:p>
    <w:p w14:paraId="085560B0" w14:textId="0CEFA25A" w:rsidR="00477B7F" w:rsidRPr="00477B7F" w:rsidRDefault="00E83398" w:rsidP="00E83398">
      <w:pPr>
        <w:spacing w:line="360" w:lineRule="auto"/>
        <w:ind w:firstLineChars="200" w:firstLine="480"/>
        <w:rPr>
          <w:rFonts w:ascii="宋体" w:hAnsi="宋体"/>
          <w:color w:val="000000"/>
          <w:sz w:val="24"/>
        </w:rPr>
      </w:pPr>
      <w:r w:rsidRPr="00E83398">
        <w:rPr>
          <w:rFonts w:ascii="宋体" w:hAnsi="宋体" w:hint="eastAsia"/>
          <w:color w:val="000000"/>
          <w:sz w:val="24"/>
        </w:rPr>
        <w:t>如财务报表附注</w:t>
      </w:r>
      <w:r>
        <w:rPr>
          <w:rFonts w:ascii="宋体" w:hAnsi="宋体" w:hint="eastAsia"/>
          <w:color w:val="000000"/>
          <w:sz w:val="24"/>
        </w:rPr>
        <w:t>4.3.1</w:t>
      </w:r>
      <w:r w:rsidRPr="00E83398">
        <w:rPr>
          <w:rFonts w:ascii="宋体" w:hAnsi="宋体" w:hint="eastAsia"/>
          <w:color w:val="000000"/>
          <w:sz w:val="24"/>
        </w:rPr>
        <w:t>所述，自201</w:t>
      </w:r>
      <w:r w:rsidR="00522670">
        <w:rPr>
          <w:rFonts w:ascii="宋体" w:hAnsi="宋体" w:hint="eastAsia"/>
          <w:color w:val="000000"/>
          <w:sz w:val="24"/>
        </w:rPr>
        <w:t>8</w:t>
      </w:r>
      <w:r w:rsidRPr="00E83398">
        <w:rPr>
          <w:rFonts w:ascii="宋体" w:hAnsi="宋体" w:hint="eastAsia"/>
          <w:color w:val="000000"/>
          <w:sz w:val="24"/>
        </w:rPr>
        <w:t>年</w:t>
      </w:r>
      <w:r w:rsidR="00014CE7">
        <w:rPr>
          <w:rFonts w:ascii="宋体" w:hAnsi="宋体" w:hint="eastAsia"/>
          <w:color w:val="000000"/>
          <w:sz w:val="24"/>
        </w:rPr>
        <w:t>1</w:t>
      </w:r>
      <w:r w:rsidRPr="00E83398">
        <w:rPr>
          <w:rFonts w:ascii="宋体" w:hAnsi="宋体" w:hint="eastAsia"/>
          <w:color w:val="000000"/>
          <w:sz w:val="24"/>
        </w:rPr>
        <w:t>月</w:t>
      </w:r>
      <w:r w:rsidR="00522670">
        <w:rPr>
          <w:rFonts w:ascii="宋体" w:hAnsi="宋体" w:hint="eastAsia"/>
          <w:color w:val="000000"/>
          <w:sz w:val="24"/>
        </w:rPr>
        <w:t>23</w:t>
      </w:r>
      <w:r w:rsidRPr="00E83398">
        <w:rPr>
          <w:rFonts w:ascii="宋体" w:hAnsi="宋体" w:hint="eastAsia"/>
          <w:color w:val="000000"/>
          <w:sz w:val="24"/>
        </w:rPr>
        <w:t>日起，本基金进入</w:t>
      </w:r>
      <w:r w:rsidR="00D73F8E">
        <w:rPr>
          <w:rFonts w:ascii="Arial" w:hAnsi="Arial" w:cs="Arial" w:hint="eastAsia"/>
          <w:sz w:val="24"/>
        </w:rPr>
        <w:t>清算程序</w:t>
      </w:r>
      <w:r w:rsidRPr="00E83398">
        <w:rPr>
          <w:rFonts w:ascii="宋体" w:hAnsi="宋体" w:hint="eastAsia"/>
          <w:color w:val="000000"/>
          <w:sz w:val="24"/>
        </w:rPr>
        <w:t>，因此本基金财务报表以清算基础编制。</w:t>
      </w:r>
    </w:p>
    <w:p w14:paraId="4E6AFC65" w14:textId="76B46514" w:rsidR="00477B7F" w:rsidRPr="00477B7F" w:rsidRDefault="00AE5B56" w:rsidP="00AE5B56">
      <w:pPr>
        <w:spacing w:line="360" w:lineRule="auto"/>
        <w:ind w:firstLineChars="200" w:firstLine="480"/>
        <w:rPr>
          <w:rFonts w:ascii="宋体" w:hAnsi="宋体"/>
          <w:color w:val="000000"/>
          <w:sz w:val="24"/>
        </w:rPr>
      </w:pPr>
      <w:r w:rsidRPr="00AE5B56">
        <w:rPr>
          <w:rFonts w:ascii="宋体" w:hAnsi="宋体" w:hint="eastAsia"/>
          <w:color w:val="000000"/>
          <w:sz w:val="24"/>
        </w:rPr>
        <w:t>本基金财务报表按附注</w:t>
      </w:r>
      <w:r>
        <w:rPr>
          <w:rFonts w:ascii="宋体" w:hAnsi="宋体" w:hint="eastAsia"/>
          <w:color w:val="000000"/>
          <w:sz w:val="24"/>
        </w:rPr>
        <w:t>4.</w:t>
      </w:r>
      <w:r w:rsidR="00326D9B">
        <w:rPr>
          <w:rFonts w:ascii="宋体" w:hAnsi="宋体" w:hint="eastAsia"/>
          <w:color w:val="000000"/>
          <w:sz w:val="24"/>
        </w:rPr>
        <w:t>3.5</w:t>
      </w:r>
      <w:r w:rsidRPr="00AE5B56">
        <w:rPr>
          <w:rFonts w:ascii="宋体" w:hAnsi="宋体" w:hint="eastAsia"/>
          <w:color w:val="000000"/>
          <w:sz w:val="24"/>
        </w:rPr>
        <w:t>中所述的重要会计政策和会计估计以清算基础编制。于201</w:t>
      </w:r>
      <w:r w:rsidR="00522670">
        <w:rPr>
          <w:rFonts w:ascii="宋体" w:hAnsi="宋体" w:hint="eastAsia"/>
          <w:color w:val="000000"/>
          <w:sz w:val="24"/>
        </w:rPr>
        <w:t>8</w:t>
      </w:r>
      <w:r w:rsidRPr="00AE5B56">
        <w:rPr>
          <w:rFonts w:ascii="宋体" w:hAnsi="宋体" w:hint="eastAsia"/>
          <w:color w:val="000000"/>
          <w:sz w:val="24"/>
        </w:rPr>
        <w:t>年</w:t>
      </w:r>
      <w:r w:rsidR="00014CE7">
        <w:rPr>
          <w:rFonts w:ascii="宋体" w:hAnsi="宋体" w:hint="eastAsia"/>
          <w:color w:val="000000"/>
          <w:sz w:val="24"/>
        </w:rPr>
        <w:t>1</w:t>
      </w:r>
      <w:r w:rsidRPr="00AE5B56">
        <w:rPr>
          <w:rFonts w:ascii="宋体" w:hAnsi="宋体" w:hint="eastAsia"/>
          <w:color w:val="000000"/>
          <w:sz w:val="24"/>
        </w:rPr>
        <w:t>月</w:t>
      </w:r>
      <w:r w:rsidR="00522670">
        <w:rPr>
          <w:rFonts w:ascii="宋体" w:hAnsi="宋体" w:hint="eastAsia"/>
          <w:color w:val="000000"/>
          <w:sz w:val="24"/>
        </w:rPr>
        <w:t>22</w:t>
      </w:r>
      <w:r w:rsidRPr="00AE5B56">
        <w:rPr>
          <w:rFonts w:ascii="宋体" w:hAnsi="宋体" w:hint="eastAsia"/>
          <w:color w:val="000000"/>
          <w:sz w:val="24"/>
        </w:rPr>
        <w:t>日(基金最后运作日)，</w:t>
      </w:r>
      <w:r w:rsidR="00522670" w:rsidRPr="00522670">
        <w:rPr>
          <w:rFonts w:ascii="宋体" w:hAnsi="宋体" w:hint="eastAsia"/>
          <w:color w:val="000000"/>
          <w:sz w:val="24"/>
        </w:rPr>
        <w:t>所有资产以可收回的金额与原账面价值孰低计量，负债以预计需要清偿的金额计量，其中本基金持有的交易性金融资产的可收回金额为其公允价值减去处置费用后的净额与预计未来现金流量的现值两者之间的较高者。除本基金于2018年1月22日(基金最后运作日)按照2018年1月22日基金资产净值(扣除按2018年1月22日基金资产净值计提的管理费报酬和托管费之前的基金资产净值)计提了管理人报酬和托管费</w:t>
      </w:r>
      <w:r w:rsidR="00522670">
        <w:rPr>
          <w:rFonts w:ascii="宋体" w:hAnsi="宋体" w:hint="eastAsia"/>
          <w:color w:val="000000"/>
          <w:sz w:val="24"/>
        </w:rPr>
        <w:t>以外，按清算基础编制与</w:t>
      </w:r>
      <w:proofErr w:type="gramStart"/>
      <w:r w:rsidR="00522670">
        <w:rPr>
          <w:rFonts w:ascii="宋体" w:hAnsi="宋体" w:hint="eastAsia"/>
          <w:color w:val="000000"/>
          <w:sz w:val="24"/>
        </w:rPr>
        <w:t>按持续</w:t>
      </w:r>
      <w:proofErr w:type="gramEnd"/>
      <w:r w:rsidR="00522670">
        <w:rPr>
          <w:rFonts w:ascii="宋体" w:hAnsi="宋体" w:hint="eastAsia"/>
          <w:color w:val="000000"/>
          <w:sz w:val="24"/>
        </w:rPr>
        <w:t>经营基础编制的财务报表没有其他差异</w:t>
      </w:r>
      <w:r w:rsidRPr="00AE5B56">
        <w:rPr>
          <w:rFonts w:ascii="宋体" w:hAnsi="宋体" w:hint="eastAsia"/>
          <w:color w:val="000000"/>
          <w:sz w:val="24"/>
        </w:rPr>
        <w:t>。</w:t>
      </w:r>
    </w:p>
    <w:p w14:paraId="79618FAC" w14:textId="7A5DFAC8" w:rsidR="00C1627A" w:rsidRDefault="00AE5B56" w:rsidP="00AE5B56">
      <w:pPr>
        <w:spacing w:line="360" w:lineRule="auto"/>
        <w:ind w:firstLineChars="200" w:firstLine="480"/>
        <w:rPr>
          <w:rFonts w:ascii="Arial" w:hAnsi="Arial" w:cs="Arial"/>
          <w:sz w:val="24"/>
        </w:rPr>
      </w:pPr>
      <w:r w:rsidRPr="00AE5B56">
        <w:rPr>
          <w:rFonts w:ascii="宋体" w:hAnsi="宋体" w:hint="eastAsia"/>
          <w:color w:val="000000"/>
          <w:sz w:val="24"/>
        </w:rPr>
        <w:t>此外，本基金财务报表按照中国证券投资基金业协会颁布的《证券投资基金会计核算业务指引》、《</w:t>
      </w:r>
      <w:r w:rsidR="00522670" w:rsidRPr="00522670">
        <w:rPr>
          <w:rFonts w:ascii="宋体" w:hAnsi="宋体" w:hint="eastAsia"/>
          <w:color w:val="000000"/>
          <w:sz w:val="24"/>
        </w:rPr>
        <w:t>博时优势收益信用债债券型证券投资基金</w:t>
      </w:r>
      <w:r w:rsidRPr="00AE5B56">
        <w:rPr>
          <w:rFonts w:ascii="宋体" w:hAnsi="宋体" w:hint="eastAsia"/>
          <w:color w:val="000000"/>
          <w:sz w:val="24"/>
        </w:rPr>
        <w:t>基金合同》约定的资产估值和会计核算方法及中国证监会发布的有关规定及允许的基金行业实务操作编制。</w:t>
      </w:r>
    </w:p>
    <w:p w14:paraId="2ED1C2C1" w14:textId="77777777" w:rsidR="00C1627A" w:rsidRDefault="009F19E1" w:rsidP="00C1627A">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C1627A" w:rsidRPr="00EF5D5A">
        <w:rPr>
          <w:rFonts w:asciiTheme="minorEastAsia" w:eastAsiaTheme="minorEastAsia" w:hAnsiTheme="minorEastAsia"/>
          <w:b/>
          <w:sz w:val="24"/>
        </w:rPr>
        <w:t>.</w:t>
      </w:r>
      <w:r w:rsidR="00807337">
        <w:rPr>
          <w:rFonts w:asciiTheme="minorEastAsia" w:eastAsiaTheme="minorEastAsia" w:hAnsiTheme="minorEastAsia" w:hint="eastAsia"/>
          <w:b/>
          <w:sz w:val="24"/>
        </w:rPr>
        <w:t>3.</w:t>
      </w:r>
      <w:r w:rsidR="00C1627A">
        <w:rPr>
          <w:rFonts w:asciiTheme="minorEastAsia" w:eastAsiaTheme="minorEastAsia" w:hAnsiTheme="minorEastAsia" w:hint="eastAsia"/>
          <w:b/>
          <w:sz w:val="24"/>
        </w:rPr>
        <w:t>5重要会计政策和会计估计</w:t>
      </w:r>
    </w:p>
    <w:p w14:paraId="402936F6" w14:textId="77777777" w:rsidR="00C1627A" w:rsidRPr="00EF5D5A" w:rsidRDefault="009F19E1" w:rsidP="00C1627A">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C1627A" w:rsidRPr="00EF5D5A">
        <w:rPr>
          <w:rFonts w:asciiTheme="minorEastAsia" w:eastAsiaTheme="minorEastAsia" w:hAnsiTheme="minorEastAsia"/>
          <w:b/>
          <w:sz w:val="24"/>
        </w:rPr>
        <w:t>.</w:t>
      </w:r>
      <w:r w:rsidR="00807337">
        <w:rPr>
          <w:rFonts w:asciiTheme="minorEastAsia" w:eastAsiaTheme="minorEastAsia" w:hAnsiTheme="minorEastAsia" w:hint="eastAsia"/>
          <w:b/>
          <w:sz w:val="24"/>
        </w:rPr>
        <w:t>3.</w:t>
      </w:r>
      <w:r w:rsidR="00C1627A">
        <w:rPr>
          <w:rFonts w:asciiTheme="minorEastAsia" w:eastAsiaTheme="minorEastAsia" w:hAnsiTheme="minorEastAsia" w:hint="eastAsia"/>
          <w:b/>
          <w:sz w:val="24"/>
        </w:rPr>
        <w:t>5</w:t>
      </w:r>
      <w:r w:rsidR="00C1627A" w:rsidRPr="00EF5D5A">
        <w:rPr>
          <w:rFonts w:asciiTheme="minorEastAsia" w:eastAsiaTheme="minorEastAsia" w:hAnsiTheme="minorEastAsia"/>
          <w:b/>
          <w:sz w:val="24"/>
        </w:rPr>
        <w:t>.</w:t>
      </w:r>
      <w:r w:rsidR="00C1627A">
        <w:rPr>
          <w:rFonts w:asciiTheme="minorEastAsia" w:eastAsiaTheme="minorEastAsia" w:hAnsiTheme="minorEastAsia" w:hint="eastAsia"/>
          <w:b/>
          <w:sz w:val="24"/>
        </w:rPr>
        <w:t>1清算</w:t>
      </w:r>
      <w:r w:rsidR="00F51858">
        <w:rPr>
          <w:rFonts w:asciiTheme="minorEastAsia" w:eastAsiaTheme="minorEastAsia" w:hAnsiTheme="minorEastAsia" w:hint="eastAsia"/>
          <w:b/>
          <w:sz w:val="24"/>
        </w:rPr>
        <w:t>期间</w:t>
      </w:r>
    </w:p>
    <w:p w14:paraId="082E54D6" w14:textId="0FBA1B99" w:rsidR="00C1627A" w:rsidRPr="00C1627A" w:rsidRDefault="00C1627A" w:rsidP="00C1627A">
      <w:pPr>
        <w:spacing w:line="360" w:lineRule="auto"/>
        <w:ind w:firstLineChars="200" w:firstLine="480"/>
        <w:rPr>
          <w:rFonts w:ascii="宋体" w:hAnsi="宋体"/>
          <w:color w:val="000000"/>
          <w:sz w:val="24"/>
        </w:rPr>
      </w:pPr>
      <w:r>
        <w:rPr>
          <w:rFonts w:ascii="宋体" w:hAnsi="宋体" w:hint="eastAsia"/>
          <w:color w:val="000000"/>
          <w:sz w:val="24"/>
        </w:rPr>
        <w:t>本清算期间为201</w:t>
      </w:r>
      <w:r w:rsidR="00522670">
        <w:rPr>
          <w:rFonts w:ascii="宋体" w:hAnsi="宋体" w:hint="eastAsia"/>
          <w:color w:val="000000"/>
          <w:sz w:val="24"/>
        </w:rPr>
        <w:t>8</w:t>
      </w:r>
      <w:r>
        <w:rPr>
          <w:rFonts w:ascii="宋体" w:hAnsi="宋体" w:hint="eastAsia"/>
          <w:color w:val="000000"/>
          <w:sz w:val="24"/>
        </w:rPr>
        <w:t>年</w:t>
      </w:r>
      <w:r w:rsidR="00014CE7">
        <w:rPr>
          <w:rFonts w:ascii="宋体" w:hAnsi="宋体" w:hint="eastAsia"/>
          <w:color w:val="000000"/>
          <w:sz w:val="24"/>
        </w:rPr>
        <w:t>1</w:t>
      </w:r>
      <w:r>
        <w:rPr>
          <w:rFonts w:ascii="宋体" w:hAnsi="宋体" w:hint="eastAsia"/>
          <w:color w:val="000000"/>
          <w:sz w:val="24"/>
        </w:rPr>
        <w:t>月</w:t>
      </w:r>
      <w:r w:rsidR="00522670">
        <w:rPr>
          <w:rFonts w:ascii="宋体" w:hAnsi="宋体" w:hint="eastAsia"/>
          <w:color w:val="000000"/>
          <w:sz w:val="24"/>
        </w:rPr>
        <w:t>23</w:t>
      </w:r>
      <w:r w:rsidR="002254B8">
        <w:rPr>
          <w:rFonts w:ascii="宋体" w:hAnsi="宋体" w:hint="eastAsia"/>
          <w:color w:val="000000"/>
          <w:sz w:val="24"/>
        </w:rPr>
        <w:t>日</w:t>
      </w:r>
      <w:r w:rsidR="00F51858">
        <w:rPr>
          <w:rFonts w:ascii="宋体" w:hAnsi="宋体" w:hint="eastAsia"/>
          <w:color w:val="000000"/>
          <w:sz w:val="24"/>
        </w:rPr>
        <w:t>至</w:t>
      </w:r>
      <w:r w:rsidR="00F51858" w:rsidRPr="00F10C30">
        <w:rPr>
          <w:rFonts w:ascii="宋体" w:hAnsi="宋体" w:hint="eastAsia"/>
          <w:color w:val="000000"/>
          <w:sz w:val="24"/>
        </w:rPr>
        <w:t>201</w:t>
      </w:r>
      <w:r w:rsidR="00F10C30" w:rsidRPr="00F10C30">
        <w:rPr>
          <w:rFonts w:ascii="宋体" w:hAnsi="宋体" w:hint="eastAsia"/>
          <w:color w:val="000000"/>
          <w:sz w:val="24"/>
        </w:rPr>
        <w:t>8</w:t>
      </w:r>
      <w:r w:rsidR="00F51858" w:rsidRPr="00F10C30">
        <w:rPr>
          <w:rFonts w:ascii="宋体" w:hAnsi="宋体" w:hint="eastAsia"/>
          <w:color w:val="000000"/>
          <w:sz w:val="24"/>
        </w:rPr>
        <w:t>年</w:t>
      </w:r>
      <w:r w:rsidR="00F10C30" w:rsidRPr="00F10C30">
        <w:rPr>
          <w:rFonts w:ascii="宋体" w:hAnsi="宋体" w:hint="eastAsia"/>
          <w:color w:val="000000"/>
          <w:sz w:val="24"/>
        </w:rPr>
        <w:t>2</w:t>
      </w:r>
      <w:r w:rsidR="00F51858" w:rsidRPr="00F10C30">
        <w:rPr>
          <w:rFonts w:ascii="宋体" w:hAnsi="宋体" w:hint="eastAsia"/>
          <w:color w:val="000000"/>
          <w:sz w:val="24"/>
        </w:rPr>
        <w:t>月</w:t>
      </w:r>
      <w:r w:rsidR="00F10C30" w:rsidRPr="00F10C30">
        <w:rPr>
          <w:rFonts w:ascii="宋体" w:hAnsi="宋体" w:hint="eastAsia"/>
          <w:color w:val="000000"/>
          <w:sz w:val="24"/>
        </w:rPr>
        <w:t>7</w:t>
      </w:r>
      <w:r w:rsidR="002254B8">
        <w:rPr>
          <w:rFonts w:ascii="宋体" w:hAnsi="宋体" w:hint="eastAsia"/>
          <w:color w:val="000000"/>
          <w:sz w:val="24"/>
        </w:rPr>
        <w:t>日</w:t>
      </w:r>
      <w:r w:rsidRPr="005A5723">
        <w:rPr>
          <w:rFonts w:ascii="宋体" w:hAnsi="宋体" w:hint="eastAsia"/>
          <w:color w:val="000000"/>
          <w:sz w:val="24"/>
        </w:rPr>
        <w:t>。</w:t>
      </w:r>
    </w:p>
    <w:p w14:paraId="74794492" w14:textId="77777777" w:rsidR="00EE1E53" w:rsidRPr="00EF5D5A" w:rsidRDefault="009F19E1" w:rsidP="00D065BA">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C1627A" w:rsidRPr="00EF5D5A">
        <w:rPr>
          <w:rFonts w:asciiTheme="minorEastAsia" w:eastAsiaTheme="minorEastAsia" w:hAnsiTheme="minorEastAsia"/>
          <w:b/>
          <w:sz w:val="24"/>
        </w:rPr>
        <w:t>.</w:t>
      </w:r>
      <w:r w:rsidR="00807337">
        <w:rPr>
          <w:rFonts w:asciiTheme="minorEastAsia" w:eastAsiaTheme="minorEastAsia" w:hAnsiTheme="minorEastAsia" w:hint="eastAsia"/>
          <w:b/>
          <w:sz w:val="24"/>
        </w:rPr>
        <w:t>3.</w:t>
      </w:r>
      <w:r w:rsidR="00C1627A">
        <w:rPr>
          <w:rFonts w:asciiTheme="minorEastAsia" w:eastAsiaTheme="minorEastAsia" w:hAnsiTheme="minorEastAsia" w:hint="eastAsia"/>
          <w:b/>
          <w:sz w:val="24"/>
        </w:rPr>
        <w:t>5</w:t>
      </w:r>
      <w:r w:rsidR="00C1627A" w:rsidRPr="00EF5D5A">
        <w:rPr>
          <w:rFonts w:asciiTheme="minorEastAsia" w:eastAsiaTheme="minorEastAsia" w:hAnsiTheme="minorEastAsia"/>
          <w:b/>
          <w:sz w:val="24"/>
        </w:rPr>
        <w:t>.</w:t>
      </w:r>
      <w:r w:rsidR="00F13EB3" w:rsidRPr="00EF5D5A">
        <w:rPr>
          <w:rFonts w:asciiTheme="minorEastAsia" w:eastAsiaTheme="minorEastAsia" w:hAnsiTheme="minorEastAsia"/>
          <w:b/>
          <w:sz w:val="24"/>
        </w:rPr>
        <w:t>2 记账本位币</w:t>
      </w:r>
    </w:p>
    <w:p w14:paraId="6B488308" w14:textId="77777777" w:rsidR="00EE1E53" w:rsidRDefault="006F4C75" w:rsidP="00EB4676">
      <w:pPr>
        <w:spacing w:line="360" w:lineRule="auto"/>
        <w:ind w:firstLineChars="200" w:firstLine="480"/>
        <w:rPr>
          <w:rFonts w:ascii="宋体" w:hAnsi="宋体"/>
          <w:color w:val="000000"/>
          <w:sz w:val="24"/>
        </w:rPr>
      </w:pPr>
      <w:r>
        <w:rPr>
          <w:rFonts w:ascii="宋体" w:hAnsi="宋体" w:hint="eastAsia"/>
          <w:color w:val="000000"/>
          <w:sz w:val="24"/>
        </w:rPr>
        <w:t>本清算财务报表以人民币为记账本位币</w:t>
      </w:r>
      <w:r w:rsidR="00C1627A" w:rsidRPr="00C1627A">
        <w:rPr>
          <w:rFonts w:ascii="宋体" w:hAnsi="宋体" w:hint="eastAsia"/>
          <w:color w:val="000000"/>
          <w:sz w:val="24"/>
        </w:rPr>
        <w:t>。</w:t>
      </w:r>
    </w:p>
    <w:p w14:paraId="57D7BC9F" w14:textId="77777777" w:rsidR="00140CDD" w:rsidRDefault="009F19E1" w:rsidP="00140CDD">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140CDD" w:rsidRPr="00EF5D5A">
        <w:rPr>
          <w:rFonts w:asciiTheme="minorEastAsia" w:eastAsiaTheme="minorEastAsia" w:hAnsiTheme="minorEastAsia"/>
          <w:b/>
          <w:sz w:val="24"/>
        </w:rPr>
        <w:t>.</w:t>
      </w:r>
      <w:r w:rsidR="00807337">
        <w:rPr>
          <w:rFonts w:asciiTheme="minorEastAsia" w:eastAsiaTheme="minorEastAsia" w:hAnsiTheme="minorEastAsia" w:hint="eastAsia"/>
          <w:b/>
          <w:sz w:val="24"/>
        </w:rPr>
        <w:t>3.</w:t>
      </w:r>
      <w:r w:rsidR="00140CDD">
        <w:rPr>
          <w:rFonts w:asciiTheme="minorEastAsia" w:eastAsiaTheme="minorEastAsia" w:hAnsiTheme="minorEastAsia" w:hint="eastAsia"/>
          <w:b/>
          <w:sz w:val="24"/>
        </w:rPr>
        <w:t>5</w:t>
      </w:r>
      <w:r w:rsidR="00140CDD" w:rsidRPr="00EF5D5A">
        <w:rPr>
          <w:rFonts w:asciiTheme="minorEastAsia" w:eastAsiaTheme="minorEastAsia" w:hAnsiTheme="minorEastAsia"/>
          <w:b/>
          <w:sz w:val="24"/>
        </w:rPr>
        <w:t>.</w:t>
      </w:r>
      <w:r w:rsidR="00140CDD">
        <w:rPr>
          <w:rFonts w:asciiTheme="minorEastAsia" w:eastAsiaTheme="minorEastAsia" w:hAnsiTheme="minorEastAsia" w:hint="eastAsia"/>
          <w:b/>
          <w:sz w:val="24"/>
        </w:rPr>
        <w:t>3</w:t>
      </w:r>
      <w:r w:rsidR="00140CDD" w:rsidRPr="00EF5D5A">
        <w:rPr>
          <w:rFonts w:asciiTheme="minorEastAsia" w:eastAsiaTheme="minorEastAsia" w:hAnsiTheme="minorEastAsia"/>
          <w:b/>
          <w:sz w:val="24"/>
        </w:rPr>
        <w:t xml:space="preserve"> </w:t>
      </w:r>
      <w:r w:rsidR="00140CDD" w:rsidRPr="00140CDD">
        <w:rPr>
          <w:rFonts w:asciiTheme="minorEastAsia" w:eastAsiaTheme="minorEastAsia" w:hAnsiTheme="minorEastAsia" w:hint="eastAsia"/>
          <w:b/>
          <w:sz w:val="24"/>
        </w:rPr>
        <w:t xml:space="preserve">应收利息的确认和计量 </w:t>
      </w:r>
    </w:p>
    <w:p w14:paraId="0A6BFD33" w14:textId="77777777" w:rsidR="00140CDD" w:rsidRPr="00140CDD" w:rsidRDefault="00140CDD" w:rsidP="00140CDD">
      <w:pPr>
        <w:spacing w:line="360" w:lineRule="auto"/>
        <w:ind w:firstLineChars="200" w:firstLine="480"/>
        <w:rPr>
          <w:rFonts w:ascii="宋体" w:hAnsi="宋体"/>
          <w:color w:val="000000"/>
          <w:sz w:val="24"/>
        </w:rPr>
      </w:pPr>
      <w:r w:rsidRPr="00140CDD">
        <w:rPr>
          <w:rFonts w:ascii="宋体" w:hAnsi="宋体"/>
          <w:color w:val="000000"/>
          <w:sz w:val="24"/>
        </w:rPr>
        <w:t>应收款项按照未来应收取的款项金额计量。</w:t>
      </w:r>
    </w:p>
    <w:p w14:paraId="6BDD5468" w14:textId="77777777" w:rsidR="00140CDD" w:rsidRDefault="00807337" w:rsidP="00140CDD">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140CDD" w:rsidRPr="00EF5D5A">
        <w:rPr>
          <w:rFonts w:asciiTheme="minorEastAsia" w:eastAsiaTheme="minorEastAsia" w:hAnsiTheme="minorEastAsia"/>
          <w:b/>
          <w:sz w:val="24"/>
        </w:rPr>
        <w:t>.</w:t>
      </w:r>
      <w:r>
        <w:rPr>
          <w:rFonts w:asciiTheme="minorEastAsia" w:eastAsiaTheme="minorEastAsia" w:hAnsiTheme="minorEastAsia" w:hint="eastAsia"/>
          <w:b/>
          <w:sz w:val="24"/>
        </w:rPr>
        <w:t>3.</w:t>
      </w:r>
      <w:r w:rsidR="00140CDD">
        <w:rPr>
          <w:rFonts w:asciiTheme="minorEastAsia" w:eastAsiaTheme="minorEastAsia" w:hAnsiTheme="minorEastAsia" w:hint="eastAsia"/>
          <w:b/>
          <w:sz w:val="24"/>
        </w:rPr>
        <w:t>5</w:t>
      </w:r>
      <w:r w:rsidR="00140CDD" w:rsidRPr="00EF5D5A">
        <w:rPr>
          <w:rFonts w:asciiTheme="minorEastAsia" w:eastAsiaTheme="minorEastAsia" w:hAnsiTheme="minorEastAsia"/>
          <w:b/>
          <w:sz w:val="24"/>
        </w:rPr>
        <w:t>.</w:t>
      </w:r>
      <w:r w:rsidR="00140CDD">
        <w:rPr>
          <w:rFonts w:asciiTheme="minorEastAsia" w:eastAsiaTheme="minorEastAsia" w:hAnsiTheme="minorEastAsia" w:hint="eastAsia"/>
          <w:b/>
          <w:sz w:val="24"/>
        </w:rPr>
        <w:t>4</w:t>
      </w:r>
      <w:r w:rsidR="00140CDD" w:rsidRPr="00EF5D5A">
        <w:rPr>
          <w:rFonts w:asciiTheme="minorEastAsia" w:eastAsiaTheme="minorEastAsia" w:hAnsiTheme="minorEastAsia"/>
          <w:b/>
          <w:sz w:val="24"/>
        </w:rPr>
        <w:t xml:space="preserve"> </w:t>
      </w:r>
      <w:r w:rsidR="00140CDD" w:rsidRPr="00140CDD">
        <w:rPr>
          <w:rFonts w:asciiTheme="minorEastAsia" w:eastAsiaTheme="minorEastAsia" w:hAnsiTheme="minorEastAsia" w:hint="eastAsia"/>
          <w:b/>
          <w:sz w:val="24"/>
        </w:rPr>
        <w:t>应</w:t>
      </w:r>
      <w:r w:rsidR="00140CDD">
        <w:rPr>
          <w:rFonts w:asciiTheme="minorEastAsia" w:eastAsiaTheme="minorEastAsia" w:hAnsiTheme="minorEastAsia" w:hint="eastAsia"/>
          <w:b/>
          <w:sz w:val="24"/>
        </w:rPr>
        <w:t>付款项</w:t>
      </w:r>
      <w:r w:rsidR="00140CDD" w:rsidRPr="00140CDD">
        <w:rPr>
          <w:rFonts w:asciiTheme="minorEastAsia" w:eastAsiaTheme="minorEastAsia" w:hAnsiTheme="minorEastAsia" w:hint="eastAsia"/>
          <w:b/>
          <w:sz w:val="24"/>
        </w:rPr>
        <w:t xml:space="preserve">的确认和计量 </w:t>
      </w:r>
    </w:p>
    <w:p w14:paraId="24FC138B" w14:textId="77777777" w:rsidR="00140CDD" w:rsidRDefault="00140CDD" w:rsidP="00140CDD">
      <w:pPr>
        <w:spacing w:line="360" w:lineRule="auto"/>
        <w:ind w:firstLineChars="200" w:firstLine="480"/>
        <w:rPr>
          <w:rFonts w:ascii="宋体" w:hAnsi="宋体"/>
          <w:color w:val="000000"/>
          <w:sz w:val="24"/>
        </w:rPr>
      </w:pPr>
      <w:r w:rsidRPr="00140CDD">
        <w:rPr>
          <w:rFonts w:ascii="宋体" w:hAnsi="宋体"/>
          <w:color w:val="000000"/>
          <w:sz w:val="24"/>
        </w:rPr>
        <w:t>应付款项按照未来应支付的款项金额计量。</w:t>
      </w:r>
    </w:p>
    <w:p w14:paraId="7586756A" w14:textId="77777777" w:rsidR="00140CDD" w:rsidRDefault="009F19E1" w:rsidP="00140CDD">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140CDD" w:rsidRPr="00EF5D5A">
        <w:rPr>
          <w:rFonts w:asciiTheme="minorEastAsia" w:eastAsiaTheme="minorEastAsia" w:hAnsiTheme="minorEastAsia"/>
          <w:b/>
          <w:sz w:val="24"/>
        </w:rPr>
        <w:t>.</w:t>
      </w:r>
      <w:r w:rsidR="00807337">
        <w:rPr>
          <w:rFonts w:asciiTheme="minorEastAsia" w:eastAsiaTheme="minorEastAsia" w:hAnsiTheme="minorEastAsia" w:hint="eastAsia"/>
          <w:b/>
          <w:sz w:val="24"/>
        </w:rPr>
        <w:t>3.</w:t>
      </w:r>
      <w:r w:rsidR="00140CDD">
        <w:rPr>
          <w:rFonts w:asciiTheme="minorEastAsia" w:eastAsiaTheme="minorEastAsia" w:hAnsiTheme="minorEastAsia" w:hint="eastAsia"/>
          <w:b/>
          <w:sz w:val="24"/>
        </w:rPr>
        <w:t>5</w:t>
      </w:r>
      <w:r w:rsidR="00140CDD" w:rsidRPr="00EF5D5A">
        <w:rPr>
          <w:rFonts w:asciiTheme="minorEastAsia" w:eastAsiaTheme="minorEastAsia" w:hAnsiTheme="minorEastAsia"/>
          <w:b/>
          <w:sz w:val="24"/>
        </w:rPr>
        <w:t>.</w:t>
      </w:r>
      <w:r w:rsidR="00140CDD">
        <w:rPr>
          <w:rFonts w:asciiTheme="minorEastAsia" w:eastAsiaTheme="minorEastAsia" w:hAnsiTheme="minorEastAsia" w:hint="eastAsia"/>
          <w:b/>
          <w:sz w:val="24"/>
        </w:rPr>
        <w:t>5</w:t>
      </w:r>
      <w:r w:rsidR="00140CDD" w:rsidRPr="00EF5D5A">
        <w:rPr>
          <w:rFonts w:asciiTheme="minorEastAsia" w:eastAsiaTheme="minorEastAsia" w:hAnsiTheme="minorEastAsia"/>
          <w:b/>
          <w:sz w:val="24"/>
        </w:rPr>
        <w:t xml:space="preserve"> </w:t>
      </w:r>
      <w:r w:rsidR="00140CDD">
        <w:rPr>
          <w:rFonts w:asciiTheme="minorEastAsia" w:eastAsiaTheme="minorEastAsia" w:hAnsiTheme="minorEastAsia" w:hint="eastAsia"/>
          <w:b/>
          <w:sz w:val="24"/>
        </w:rPr>
        <w:t>清算收益</w:t>
      </w:r>
      <w:r w:rsidR="00140CDD" w:rsidRPr="00140CDD">
        <w:rPr>
          <w:rFonts w:asciiTheme="minorEastAsia" w:eastAsiaTheme="minorEastAsia" w:hAnsiTheme="minorEastAsia" w:hint="eastAsia"/>
          <w:b/>
          <w:sz w:val="24"/>
        </w:rPr>
        <w:t xml:space="preserve">的确认和计量 </w:t>
      </w:r>
    </w:p>
    <w:p w14:paraId="42534D02" w14:textId="77777777" w:rsidR="00140CDD" w:rsidRDefault="00140CDD" w:rsidP="00720F6F">
      <w:pPr>
        <w:spacing w:line="360" w:lineRule="auto"/>
        <w:ind w:firstLineChars="200" w:firstLine="480"/>
        <w:rPr>
          <w:rFonts w:ascii="宋体" w:hAnsi="宋体"/>
          <w:color w:val="000000"/>
          <w:sz w:val="24"/>
        </w:rPr>
      </w:pPr>
      <w:r w:rsidRPr="00720F6F">
        <w:rPr>
          <w:rFonts w:ascii="宋体" w:hAnsi="宋体"/>
          <w:color w:val="000000"/>
          <w:sz w:val="24"/>
        </w:rPr>
        <w:t>清算收益按照实际发生的收益金额或未来应收取的款项金额计量。</w:t>
      </w:r>
    </w:p>
    <w:p w14:paraId="10BE15FA" w14:textId="77777777" w:rsidR="00720F6F" w:rsidRDefault="009F19E1" w:rsidP="00720F6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720F6F" w:rsidRPr="00EF5D5A">
        <w:rPr>
          <w:rFonts w:asciiTheme="minorEastAsia" w:eastAsiaTheme="minorEastAsia" w:hAnsiTheme="minorEastAsia"/>
          <w:b/>
          <w:sz w:val="24"/>
        </w:rPr>
        <w:t>.</w:t>
      </w:r>
      <w:r w:rsidR="00807337">
        <w:rPr>
          <w:rFonts w:asciiTheme="minorEastAsia" w:eastAsiaTheme="minorEastAsia" w:hAnsiTheme="minorEastAsia" w:hint="eastAsia"/>
          <w:b/>
          <w:sz w:val="24"/>
        </w:rPr>
        <w:t>3.</w:t>
      </w:r>
      <w:r w:rsidR="00720F6F">
        <w:rPr>
          <w:rFonts w:asciiTheme="minorEastAsia" w:eastAsiaTheme="minorEastAsia" w:hAnsiTheme="minorEastAsia" w:hint="eastAsia"/>
          <w:b/>
          <w:sz w:val="24"/>
        </w:rPr>
        <w:t>5</w:t>
      </w:r>
      <w:r w:rsidR="00720F6F" w:rsidRPr="00EF5D5A">
        <w:rPr>
          <w:rFonts w:asciiTheme="minorEastAsia" w:eastAsiaTheme="minorEastAsia" w:hAnsiTheme="minorEastAsia"/>
          <w:b/>
          <w:sz w:val="24"/>
        </w:rPr>
        <w:t>.</w:t>
      </w:r>
      <w:r w:rsidR="00807337">
        <w:rPr>
          <w:rFonts w:asciiTheme="minorEastAsia" w:eastAsiaTheme="minorEastAsia" w:hAnsiTheme="minorEastAsia" w:hint="eastAsia"/>
          <w:b/>
          <w:sz w:val="24"/>
        </w:rPr>
        <w:t>6</w:t>
      </w:r>
      <w:r w:rsidR="00720F6F" w:rsidRPr="00EF5D5A">
        <w:rPr>
          <w:rFonts w:asciiTheme="minorEastAsia" w:eastAsiaTheme="minorEastAsia" w:hAnsiTheme="minorEastAsia"/>
          <w:b/>
          <w:sz w:val="24"/>
        </w:rPr>
        <w:t xml:space="preserve"> </w:t>
      </w:r>
      <w:r w:rsidR="00720F6F">
        <w:rPr>
          <w:rFonts w:asciiTheme="minorEastAsia" w:eastAsiaTheme="minorEastAsia" w:hAnsiTheme="minorEastAsia" w:hint="eastAsia"/>
          <w:b/>
          <w:sz w:val="24"/>
        </w:rPr>
        <w:t>清算费用</w:t>
      </w:r>
      <w:r w:rsidR="00720F6F" w:rsidRPr="00140CDD">
        <w:rPr>
          <w:rFonts w:asciiTheme="minorEastAsia" w:eastAsiaTheme="minorEastAsia" w:hAnsiTheme="minorEastAsia" w:hint="eastAsia"/>
          <w:b/>
          <w:sz w:val="24"/>
        </w:rPr>
        <w:t xml:space="preserve">的确认和计量 </w:t>
      </w:r>
    </w:p>
    <w:p w14:paraId="675DDFE6" w14:textId="77777777" w:rsidR="00720F6F" w:rsidRDefault="00720F6F" w:rsidP="00720F6F">
      <w:pPr>
        <w:spacing w:line="360" w:lineRule="auto"/>
        <w:ind w:firstLineChars="200" w:firstLine="480"/>
        <w:rPr>
          <w:rFonts w:ascii="宋体" w:hAnsi="宋体"/>
          <w:color w:val="000000"/>
          <w:sz w:val="24"/>
        </w:rPr>
      </w:pPr>
      <w:r w:rsidRPr="00720F6F">
        <w:rPr>
          <w:rFonts w:ascii="宋体" w:hAnsi="宋体"/>
          <w:color w:val="000000"/>
          <w:sz w:val="24"/>
        </w:rPr>
        <w:t>清算费用按照实际发生的费用金额或未来应支付的款项金额计量。</w:t>
      </w:r>
    </w:p>
    <w:p w14:paraId="176370B8" w14:textId="77777777" w:rsidR="00720F6F" w:rsidRDefault="009F19E1" w:rsidP="00720F6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720F6F" w:rsidRPr="00EF5D5A">
        <w:rPr>
          <w:rFonts w:asciiTheme="minorEastAsia" w:eastAsiaTheme="minorEastAsia" w:hAnsiTheme="minorEastAsia"/>
          <w:b/>
          <w:sz w:val="24"/>
        </w:rPr>
        <w:t>.</w:t>
      </w:r>
      <w:r w:rsidR="00807337">
        <w:rPr>
          <w:rFonts w:asciiTheme="minorEastAsia" w:eastAsiaTheme="minorEastAsia" w:hAnsiTheme="minorEastAsia" w:hint="eastAsia"/>
          <w:b/>
          <w:sz w:val="24"/>
        </w:rPr>
        <w:t>3.</w:t>
      </w:r>
      <w:r w:rsidR="00720F6F">
        <w:rPr>
          <w:rFonts w:asciiTheme="minorEastAsia" w:eastAsiaTheme="minorEastAsia" w:hAnsiTheme="minorEastAsia" w:hint="eastAsia"/>
          <w:b/>
          <w:sz w:val="24"/>
        </w:rPr>
        <w:t>6税项</w:t>
      </w:r>
    </w:p>
    <w:p w14:paraId="61FAC8D7" w14:textId="77777777" w:rsidR="00522670" w:rsidRPr="00522670" w:rsidRDefault="00522670" w:rsidP="00522670">
      <w:pPr>
        <w:spacing w:line="360" w:lineRule="auto"/>
        <w:ind w:firstLineChars="200" w:firstLine="480"/>
        <w:rPr>
          <w:rFonts w:ascii="宋体" w:hAnsi="宋体"/>
          <w:color w:val="000000"/>
          <w:sz w:val="24"/>
        </w:rPr>
      </w:pPr>
      <w:r w:rsidRPr="00522670">
        <w:rPr>
          <w:rFonts w:ascii="宋体" w:hAnsi="宋体" w:hint="eastAsia"/>
          <w:color w:val="000000"/>
          <w:sz w:val="24"/>
        </w:rPr>
        <w:t>根据财政部、国家税务总局财税[2004]78号《财政部、国家税务总局关于证券投资基金税收政策的通知》、财税[2008]1号《关于企业所得税若干优惠政策的通知》、财税[2016]36号《关于全面推开营业税改征增值税试点的通知》、财税[2016]46号《关于进一步明确全面推开营改增试点金融业有关政策的通知》、财税[2016]70号《关于金融机构同业往来等增值税政策的补充通知》、财税[2016]140号《关于明确金融 房地产开发 教育辅助服务等增值税政策的通知》、财税[2017]2号《关于资管产品增值税政策有关问题的补充通知》、财税[2017]56号《关于资管产品增值税有关问题的通知》及其他相关财税法规和实务操作，主要税项列示如下：</w:t>
      </w:r>
    </w:p>
    <w:p w14:paraId="767D0C65" w14:textId="77777777" w:rsidR="00522670" w:rsidRPr="00522670" w:rsidRDefault="00522670" w:rsidP="00522670">
      <w:pPr>
        <w:spacing w:line="360" w:lineRule="auto"/>
        <w:ind w:firstLineChars="200" w:firstLine="480"/>
        <w:rPr>
          <w:rFonts w:ascii="宋体" w:hAnsi="宋体"/>
          <w:color w:val="000000"/>
          <w:sz w:val="24"/>
        </w:rPr>
      </w:pPr>
      <w:r w:rsidRPr="00522670">
        <w:rPr>
          <w:rFonts w:ascii="宋体" w:hAnsi="宋体" w:hint="eastAsia"/>
          <w:color w:val="000000"/>
          <w:sz w:val="24"/>
        </w:rPr>
        <w:t xml:space="preserve">(1) </w:t>
      </w:r>
      <w:proofErr w:type="gramStart"/>
      <w:r w:rsidRPr="00522670">
        <w:rPr>
          <w:rFonts w:ascii="宋体" w:hAnsi="宋体" w:hint="eastAsia"/>
          <w:color w:val="000000"/>
          <w:sz w:val="24"/>
        </w:rPr>
        <w:t>资管产品</w:t>
      </w:r>
      <w:proofErr w:type="gramEnd"/>
      <w:r w:rsidRPr="00522670">
        <w:rPr>
          <w:rFonts w:ascii="宋体" w:hAnsi="宋体" w:hint="eastAsia"/>
          <w:color w:val="000000"/>
          <w:sz w:val="24"/>
        </w:rPr>
        <w:t>运营过程中发生的增值税应税行为，</w:t>
      </w:r>
      <w:proofErr w:type="gramStart"/>
      <w:r w:rsidRPr="00522670">
        <w:rPr>
          <w:rFonts w:ascii="宋体" w:hAnsi="宋体" w:hint="eastAsia"/>
          <w:color w:val="000000"/>
          <w:sz w:val="24"/>
        </w:rPr>
        <w:t>以资管</w:t>
      </w:r>
      <w:proofErr w:type="gramEnd"/>
      <w:r w:rsidRPr="00522670">
        <w:rPr>
          <w:rFonts w:ascii="宋体" w:hAnsi="宋体" w:hint="eastAsia"/>
          <w:color w:val="000000"/>
          <w:sz w:val="24"/>
        </w:rPr>
        <w:t>产品管理人为增值税纳税人。</w:t>
      </w:r>
      <w:proofErr w:type="gramStart"/>
      <w:r w:rsidRPr="00522670">
        <w:rPr>
          <w:rFonts w:ascii="宋体" w:hAnsi="宋体" w:hint="eastAsia"/>
          <w:color w:val="000000"/>
          <w:sz w:val="24"/>
        </w:rPr>
        <w:t>资管产品</w:t>
      </w:r>
      <w:proofErr w:type="gramEnd"/>
      <w:r w:rsidRPr="00522670">
        <w:rPr>
          <w:rFonts w:ascii="宋体" w:hAnsi="宋体" w:hint="eastAsia"/>
          <w:color w:val="000000"/>
          <w:sz w:val="24"/>
        </w:rPr>
        <w:t>管理人</w:t>
      </w:r>
      <w:proofErr w:type="gramStart"/>
      <w:r w:rsidRPr="00522670">
        <w:rPr>
          <w:rFonts w:ascii="宋体" w:hAnsi="宋体" w:hint="eastAsia"/>
          <w:color w:val="000000"/>
          <w:sz w:val="24"/>
        </w:rPr>
        <w:t>运营资管产品</w:t>
      </w:r>
      <w:proofErr w:type="gramEnd"/>
      <w:r w:rsidRPr="00522670">
        <w:rPr>
          <w:rFonts w:ascii="宋体" w:hAnsi="宋体" w:hint="eastAsia"/>
          <w:color w:val="000000"/>
          <w:sz w:val="24"/>
        </w:rPr>
        <w:t>过程中发生的增值税应税行为，暂适用简易计税方法，按照3%的征收率缴纳增值税。</w:t>
      </w:r>
      <w:proofErr w:type="gramStart"/>
      <w:r w:rsidRPr="00522670">
        <w:rPr>
          <w:rFonts w:ascii="宋体" w:hAnsi="宋体" w:hint="eastAsia"/>
          <w:color w:val="000000"/>
          <w:sz w:val="24"/>
        </w:rPr>
        <w:t>对资管产品</w:t>
      </w:r>
      <w:proofErr w:type="gramEnd"/>
      <w:r w:rsidRPr="00522670">
        <w:rPr>
          <w:rFonts w:ascii="宋体" w:hAnsi="宋体" w:hint="eastAsia"/>
          <w:color w:val="000000"/>
          <w:sz w:val="24"/>
        </w:rPr>
        <w:t>在2018年1月1日前运营过程中发生的增值税应税行为，未缴纳增值税的，不再缴纳；已缴纳增值税的，已纳税额</w:t>
      </w:r>
      <w:proofErr w:type="gramStart"/>
      <w:r w:rsidRPr="00522670">
        <w:rPr>
          <w:rFonts w:ascii="宋体" w:hAnsi="宋体" w:hint="eastAsia"/>
          <w:color w:val="000000"/>
          <w:sz w:val="24"/>
        </w:rPr>
        <w:t>从资管产品</w:t>
      </w:r>
      <w:proofErr w:type="gramEnd"/>
      <w:r w:rsidRPr="00522670">
        <w:rPr>
          <w:rFonts w:ascii="宋体" w:hAnsi="宋体" w:hint="eastAsia"/>
          <w:color w:val="000000"/>
          <w:sz w:val="24"/>
        </w:rPr>
        <w:t>管理人以后月份的增值税应纳税额中抵减。</w:t>
      </w:r>
    </w:p>
    <w:p w14:paraId="6C928A8F" w14:textId="77777777" w:rsidR="00522670" w:rsidRPr="00522670" w:rsidRDefault="00522670" w:rsidP="00522670">
      <w:pPr>
        <w:spacing w:line="360" w:lineRule="auto"/>
        <w:ind w:firstLineChars="200" w:firstLine="480"/>
        <w:rPr>
          <w:rFonts w:ascii="宋体" w:hAnsi="宋体"/>
          <w:color w:val="000000"/>
          <w:sz w:val="24"/>
        </w:rPr>
      </w:pPr>
      <w:r w:rsidRPr="00522670">
        <w:rPr>
          <w:rFonts w:ascii="宋体" w:hAnsi="宋体" w:hint="eastAsia"/>
          <w:color w:val="000000"/>
          <w:sz w:val="24"/>
        </w:rPr>
        <w:t>对证券投资基金管理人运用基金买卖债券的转让收入免征增值税，对金融同业往来利息收入亦免征增值税。</w:t>
      </w:r>
    </w:p>
    <w:p w14:paraId="786B933E" w14:textId="77777777" w:rsidR="00522670" w:rsidRPr="00522670" w:rsidRDefault="00522670" w:rsidP="00522670">
      <w:pPr>
        <w:spacing w:line="360" w:lineRule="auto"/>
        <w:ind w:firstLineChars="200" w:firstLine="480"/>
        <w:rPr>
          <w:rFonts w:ascii="宋体" w:hAnsi="宋体"/>
          <w:color w:val="000000"/>
          <w:sz w:val="24"/>
        </w:rPr>
      </w:pPr>
      <w:r w:rsidRPr="00522670">
        <w:rPr>
          <w:rFonts w:ascii="宋体" w:hAnsi="宋体" w:hint="eastAsia"/>
          <w:color w:val="000000"/>
          <w:sz w:val="24"/>
        </w:rPr>
        <w:t>(2) 对基金从证券市场中取得的收入，包括买卖债券的差价收入，债券的利息收入及其他收入，暂不征收企业所得税。</w:t>
      </w:r>
    </w:p>
    <w:p w14:paraId="2FFED9A3" w14:textId="612E975B" w:rsidR="00720F6F" w:rsidRDefault="00522670" w:rsidP="00522670">
      <w:pPr>
        <w:spacing w:line="360" w:lineRule="auto"/>
        <w:ind w:firstLineChars="200" w:firstLine="480"/>
        <w:rPr>
          <w:rFonts w:ascii="宋体" w:hAnsi="宋体"/>
          <w:color w:val="000000"/>
          <w:sz w:val="24"/>
        </w:rPr>
      </w:pPr>
      <w:r w:rsidRPr="00522670">
        <w:rPr>
          <w:rFonts w:ascii="宋体" w:hAnsi="宋体" w:hint="eastAsia"/>
          <w:color w:val="000000"/>
          <w:sz w:val="24"/>
        </w:rPr>
        <w:t xml:space="preserve"> (3) 对基金取得的企业债券利息收入，应由发行债券的企业在向基金支付利息时代扣代缴20%的个人所得税。</w:t>
      </w:r>
    </w:p>
    <w:p w14:paraId="5EF00D24" w14:textId="77777777" w:rsidR="009C415D" w:rsidRDefault="009C415D" w:rsidP="009C415D">
      <w:pPr>
        <w:pStyle w:val="1"/>
        <w:keepNext/>
        <w:keepLines/>
        <w:widowControl w:val="0"/>
        <w:spacing w:beforeLines="100" w:before="312" w:afterLines="100" w:after="312" w:line="360" w:lineRule="auto"/>
        <w:jc w:val="center"/>
        <w:rPr>
          <w:rStyle w:val="2CharCharChar"/>
          <w:rFonts w:ascii="宋体" w:hAnsi="宋体"/>
        </w:rPr>
      </w:pPr>
      <w:r>
        <w:rPr>
          <w:rFonts w:asciiTheme="minorEastAsia" w:eastAsiaTheme="minorEastAsia" w:hAnsiTheme="minorEastAsia" w:hint="eastAsia"/>
          <w:b/>
        </w:rPr>
        <w:t xml:space="preserve">  </w:t>
      </w:r>
      <w:bookmarkStart w:id="65" w:name="_Toc492324259"/>
      <w:r w:rsidR="009F19E1" w:rsidRPr="00822803">
        <w:rPr>
          <w:rStyle w:val="2CharCharChar"/>
          <w:rFonts w:ascii="宋体" w:hAnsi="宋体" w:hint="eastAsia"/>
        </w:rPr>
        <w:t>5</w:t>
      </w:r>
      <w:r w:rsidRPr="00822803">
        <w:rPr>
          <w:rStyle w:val="2CharCharChar"/>
          <w:rFonts w:ascii="宋体" w:hAnsi="宋体" w:hint="eastAsia"/>
        </w:rPr>
        <w:t>、清算情况</w:t>
      </w:r>
      <w:bookmarkEnd w:id="65"/>
    </w:p>
    <w:p w14:paraId="3A35107F" w14:textId="77777777" w:rsidR="00822803" w:rsidRPr="00D36DC4" w:rsidRDefault="00822803" w:rsidP="00D36DC4">
      <w:pPr>
        <w:pStyle w:val="2"/>
        <w:spacing w:before="0" w:after="0"/>
        <w:rPr>
          <w:rFonts w:ascii="宋体" w:hAnsi="宋体"/>
          <w:kern w:val="0"/>
          <w:szCs w:val="24"/>
        </w:rPr>
      </w:pPr>
      <w:bookmarkStart w:id="66" w:name="_Toc491963088"/>
      <w:bookmarkStart w:id="67" w:name="_Toc492324260"/>
      <w:bookmarkStart w:id="68" w:name="_Toc409100108"/>
      <w:bookmarkStart w:id="69" w:name="_Toc361324903"/>
      <w:bookmarkStart w:id="70" w:name="_Toc409100471"/>
      <w:bookmarkStart w:id="71" w:name="_Toc225500055"/>
      <w:bookmarkStart w:id="72" w:name="_Toc476577307"/>
      <w:r w:rsidRPr="00D36DC4">
        <w:rPr>
          <w:rFonts w:ascii="宋体" w:hAnsi="宋体" w:hint="eastAsia"/>
          <w:kern w:val="0"/>
          <w:szCs w:val="24"/>
        </w:rPr>
        <w:t>5.1 资产负债清算情况</w:t>
      </w:r>
      <w:bookmarkEnd w:id="66"/>
      <w:bookmarkEnd w:id="67"/>
    </w:p>
    <w:p w14:paraId="20C699A0" w14:textId="65989AF2" w:rsidR="00822803" w:rsidRPr="00822803" w:rsidRDefault="00822803" w:rsidP="00822803">
      <w:pPr>
        <w:spacing w:line="360" w:lineRule="auto"/>
        <w:ind w:firstLineChars="200" w:firstLine="480"/>
        <w:rPr>
          <w:rFonts w:ascii="宋体" w:hAnsi="宋体"/>
          <w:color w:val="000000"/>
          <w:sz w:val="24"/>
        </w:rPr>
      </w:pPr>
      <w:r w:rsidRPr="00822803">
        <w:rPr>
          <w:rFonts w:ascii="宋体" w:hAnsi="宋体" w:hint="eastAsia"/>
          <w:color w:val="000000"/>
          <w:sz w:val="24"/>
        </w:rPr>
        <w:t>自201</w:t>
      </w:r>
      <w:r w:rsidR="0093296C">
        <w:rPr>
          <w:rFonts w:ascii="宋体" w:hAnsi="宋体" w:hint="eastAsia"/>
          <w:color w:val="000000"/>
          <w:sz w:val="24"/>
        </w:rPr>
        <w:t>8</w:t>
      </w:r>
      <w:r w:rsidRPr="00822803">
        <w:rPr>
          <w:rFonts w:ascii="宋体" w:hAnsi="宋体" w:hint="eastAsia"/>
          <w:color w:val="000000"/>
          <w:sz w:val="24"/>
        </w:rPr>
        <w:t>年</w:t>
      </w:r>
      <w:r w:rsidR="0093296C">
        <w:rPr>
          <w:rFonts w:ascii="宋体" w:hAnsi="宋体" w:hint="eastAsia"/>
          <w:color w:val="000000"/>
          <w:sz w:val="24"/>
        </w:rPr>
        <w:t>1</w:t>
      </w:r>
      <w:r w:rsidRPr="00822803">
        <w:rPr>
          <w:rFonts w:ascii="宋体" w:hAnsi="宋体" w:hint="eastAsia"/>
          <w:color w:val="000000"/>
          <w:sz w:val="24"/>
        </w:rPr>
        <w:t>月</w:t>
      </w:r>
      <w:r w:rsidR="0093296C">
        <w:rPr>
          <w:rFonts w:ascii="宋体" w:hAnsi="宋体" w:hint="eastAsia"/>
          <w:color w:val="000000"/>
          <w:sz w:val="24"/>
        </w:rPr>
        <w:t>23</w:t>
      </w:r>
      <w:r w:rsidRPr="00822803">
        <w:rPr>
          <w:rFonts w:ascii="宋体" w:hAnsi="宋体" w:hint="eastAsia"/>
          <w:color w:val="000000"/>
          <w:sz w:val="24"/>
        </w:rPr>
        <w:t>日至201</w:t>
      </w:r>
      <w:r w:rsidR="0093296C">
        <w:rPr>
          <w:rFonts w:ascii="宋体" w:hAnsi="宋体" w:hint="eastAsia"/>
          <w:color w:val="000000"/>
          <w:sz w:val="24"/>
        </w:rPr>
        <w:t>8</w:t>
      </w:r>
      <w:r w:rsidRPr="00822803">
        <w:rPr>
          <w:rFonts w:ascii="宋体" w:hAnsi="宋体" w:hint="eastAsia"/>
          <w:color w:val="000000"/>
          <w:sz w:val="24"/>
        </w:rPr>
        <w:t>年</w:t>
      </w:r>
      <w:r w:rsidR="0093296C">
        <w:rPr>
          <w:rFonts w:ascii="宋体" w:hAnsi="宋体" w:hint="eastAsia"/>
          <w:color w:val="000000"/>
          <w:sz w:val="24"/>
        </w:rPr>
        <w:t>2</w:t>
      </w:r>
      <w:r w:rsidR="00190855">
        <w:rPr>
          <w:rFonts w:ascii="宋体" w:hAnsi="宋体" w:hint="eastAsia"/>
          <w:color w:val="000000"/>
          <w:sz w:val="24"/>
        </w:rPr>
        <w:t xml:space="preserve"> </w:t>
      </w:r>
      <w:r w:rsidRPr="00822803">
        <w:rPr>
          <w:rFonts w:ascii="宋体" w:hAnsi="宋体" w:hint="eastAsia"/>
          <w:color w:val="000000"/>
          <w:sz w:val="24"/>
        </w:rPr>
        <w:t>月</w:t>
      </w:r>
      <w:r w:rsidR="0093296C">
        <w:rPr>
          <w:rFonts w:ascii="宋体" w:hAnsi="宋体" w:hint="eastAsia"/>
          <w:color w:val="000000"/>
          <w:sz w:val="24"/>
        </w:rPr>
        <w:t>7</w:t>
      </w:r>
      <w:r w:rsidRPr="00822803">
        <w:rPr>
          <w:rFonts w:ascii="宋体" w:hAnsi="宋体" w:hint="eastAsia"/>
          <w:color w:val="000000"/>
          <w:sz w:val="24"/>
        </w:rPr>
        <w:t>日止为本次清算期间，基金财产清算</w:t>
      </w:r>
      <w:r w:rsidR="00575C13">
        <w:rPr>
          <w:rFonts w:ascii="宋体" w:hAnsi="宋体" w:hint="eastAsia"/>
          <w:color w:val="000000"/>
          <w:sz w:val="24"/>
        </w:rPr>
        <w:t>小</w:t>
      </w:r>
      <w:r w:rsidRPr="00822803">
        <w:rPr>
          <w:rFonts w:ascii="宋体" w:hAnsi="宋体" w:hint="eastAsia"/>
          <w:color w:val="000000"/>
          <w:sz w:val="24"/>
        </w:rPr>
        <w:t>组对本基金的基金财产进行清算，全部清算工作按清算原则和清算手续进行。具体清算情况如下：</w:t>
      </w:r>
    </w:p>
    <w:p w14:paraId="7E005F85" w14:textId="5AD529B9" w:rsidR="00822803" w:rsidRPr="00822803" w:rsidRDefault="00822803" w:rsidP="00822803">
      <w:pPr>
        <w:spacing w:line="360" w:lineRule="auto"/>
        <w:ind w:firstLineChars="200" w:firstLine="480"/>
        <w:rPr>
          <w:rFonts w:ascii="宋体" w:hAnsi="宋体"/>
          <w:color w:val="000000"/>
          <w:sz w:val="24"/>
        </w:rPr>
      </w:pPr>
      <w:r w:rsidRPr="00390428">
        <w:rPr>
          <w:rFonts w:ascii="宋体" w:hAnsi="宋体" w:hint="eastAsia"/>
          <w:color w:val="000000"/>
          <w:sz w:val="24"/>
        </w:rPr>
        <w:t>截至本次清算期结束日（201</w:t>
      </w:r>
      <w:r w:rsidR="00F10C30" w:rsidRPr="00390428">
        <w:rPr>
          <w:rFonts w:ascii="宋体" w:hAnsi="宋体" w:hint="eastAsia"/>
          <w:color w:val="000000"/>
          <w:sz w:val="24"/>
        </w:rPr>
        <w:t>8</w:t>
      </w:r>
      <w:r w:rsidRPr="00390428">
        <w:rPr>
          <w:rFonts w:ascii="宋体" w:hAnsi="宋体" w:hint="eastAsia"/>
          <w:color w:val="000000"/>
          <w:sz w:val="24"/>
        </w:rPr>
        <w:t>年</w:t>
      </w:r>
      <w:r w:rsidR="00F10C30" w:rsidRPr="00390428">
        <w:rPr>
          <w:rFonts w:ascii="宋体" w:hAnsi="宋体" w:hint="eastAsia"/>
          <w:color w:val="000000"/>
          <w:sz w:val="24"/>
        </w:rPr>
        <w:t>2</w:t>
      </w:r>
      <w:r w:rsidRPr="00390428">
        <w:rPr>
          <w:rFonts w:ascii="宋体" w:hAnsi="宋体" w:hint="eastAsia"/>
          <w:color w:val="000000"/>
          <w:sz w:val="24"/>
        </w:rPr>
        <w:t>月</w:t>
      </w:r>
      <w:r w:rsidR="00F10C30" w:rsidRPr="00390428">
        <w:rPr>
          <w:rFonts w:ascii="宋体" w:hAnsi="宋体" w:hint="eastAsia"/>
          <w:color w:val="000000"/>
          <w:sz w:val="24"/>
        </w:rPr>
        <w:t>7</w:t>
      </w:r>
      <w:r w:rsidRPr="00390428">
        <w:rPr>
          <w:rFonts w:ascii="宋体" w:hAnsi="宋体" w:hint="eastAsia"/>
          <w:color w:val="000000"/>
          <w:sz w:val="24"/>
        </w:rPr>
        <w:t>日）</w:t>
      </w:r>
      <w:r w:rsidRPr="00822803">
        <w:rPr>
          <w:rFonts w:ascii="宋体" w:hAnsi="宋体" w:hint="eastAsia"/>
          <w:color w:val="000000"/>
          <w:sz w:val="24"/>
        </w:rPr>
        <w:t>，各项资产负债清算情况如下：</w:t>
      </w:r>
    </w:p>
    <w:p w14:paraId="6F5D6DB2" w14:textId="3C356DBA" w:rsidR="00822803" w:rsidRDefault="00822803" w:rsidP="00822803">
      <w:pPr>
        <w:spacing w:line="360" w:lineRule="auto"/>
        <w:ind w:firstLineChars="200" w:firstLine="480"/>
        <w:rPr>
          <w:rFonts w:ascii="宋体" w:hAnsi="宋体"/>
          <w:color w:val="000000"/>
          <w:sz w:val="24"/>
        </w:rPr>
      </w:pPr>
      <w:r w:rsidRPr="00822803">
        <w:rPr>
          <w:rFonts w:ascii="宋体" w:hAnsi="宋体" w:hint="eastAsia"/>
          <w:color w:val="000000"/>
          <w:sz w:val="24"/>
        </w:rPr>
        <w:t>1、本基金最后运作日应收</w:t>
      </w:r>
      <w:r w:rsidR="003757F4">
        <w:rPr>
          <w:rFonts w:ascii="宋体" w:hAnsi="宋体" w:hint="eastAsia"/>
          <w:color w:val="000000"/>
          <w:sz w:val="24"/>
        </w:rPr>
        <w:t>活期存款</w:t>
      </w:r>
      <w:r w:rsidRPr="00822803">
        <w:rPr>
          <w:rFonts w:ascii="宋体" w:hAnsi="宋体" w:hint="eastAsia"/>
          <w:color w:val="000000"/>
          <w:sz w:val="24"/>
        </w:rPr>
        <w:t>利息为人民币</w:t>
      </w:r>
      <w:r w:rsidR="005A1F92">
        <w:rPr>
          <w:rFonts w:ascii="宋体" w:hAnsi="宋体" w:hint="eastAsia"/>
          <w:color w:val="000000"/>
          <w:sz w:val="24"/>
        </w:rPr>
        <w:t>519.34</w:t>
      </w:r>
      <w:r w:rsidR="00575C13">
        <w:rPr>
          <w:rFonts w:ascii="宋体" w:hAnsi="宋体" w:hint="eastAsia"/>
          <w:color w:val="000000"/>
          <w:sz w:val="24"/>
        </w:rPr>
        <w:t>元</w:t>
      </w:r>
      <w:r w:rsidRPr="00822803">
        <w:rPr>
          <w:rFonts w:ascii="宋体" w:hAnsi="宋体" w:hint="eastAsia"/>
          <w:color w:val="000000"/>
          <w:sz w:val="24"/>
        </w:rPr>
        <w:t>，尚未收回。</w:t>
      </w:r>
      <w:r w:rsidR="0041554F">
        <w:rPr>
          <w:rFonts w:ascii="宋体" w:hAnsi="宋体" w:hint="eastAsia"/>
          <w:color w:val="000000"/>
          <w:sz w:val="24"/>
        </w:rPr>
        <w:t>应收</w:t>
      </w:r>
      <w:r w:rsidR="00F10C30">
        <w:rPr>
          <w:rFonts w:ascii="宋体" w:hAnsi="宋体" w:hint="eastAsia"/>
          <w:color w:val="000000"/>
          <w:sz w:val="24"/>
        </w:rPr>
        <w:t>结算备付金利息</w:t>
      </w:r>
      <w:r w:rsidR="0041554F">
        <w:rPr>
          <w:rFonts w:ascii="宋体" w:hAnsi="宋体" w:hint="eastAsia"/>
          <w:color w:val="000000"/>
          <w:sz w:val="24"/>
        </w:rPr>
        <w:t>为人民币</w:t>
      </w:r>
      <w:r w:rsidR="005A1F92">
        <w:rPr>
          <w:rFonts w:ascii="宋体" w:hAnsi="宋体" w:hint="eastAsia"/>
          <w:color w:val="000000"/>
          <w:sz w:val="24"/>
        </w:rPr>
        <w:t>206.05</w:t>
      </w:r>
      <w:r w:rsidR="0041554F">
        <w:rPr>
          <w:rFonts w:ascii="宋体" w:hAnsi="宋体" w:hint="eastAsia"/>
          <w:color w:val="000000"/>
          <w:sz w:val="24"/>
        </w:rPr>
        <w:t>元</w:t>
      </w:r>
      <w:r w:rsidR="00F10C30">
        <w:rPr>
          <w:rFonts w:ascii="宋体" w:hAnsi="宋体" w:hint="eastAsia"/>
          <w:color w:val="000000"/>
          <w:sz w:val="24"/>
        </w:rPr>
        <w:t>，应收</w:t>
      </w:r>
      <w:r w:rsidR="005A1F92">
        <w:rPr>
          <w:rFonts w:ascii="宋体" w:hAnsi="宋体" w:hint="eastAsia"/>
          <w:color w:val="000000"/>
          <w:sz w:val="24"/>
        </w:rPr>
        <w:t>存出</w:t>
      </w:r>
      <w:r w:rsidR="00F10C30">
        <w:rPr>
          <w:rFonts w:ascii="宋体" w:hAnsi="宋体" w:hint="eastAsia"/>
          <w:color w:val="000000"/>
          <w:sz w:val="24"/>
        </w:rPr>
        <w:t>保证金利息为人民币</w:t>
      </w:r>
      <w:r w:rsidR="005A1F92">
        <w:rPr>
          <w:rFonts w:ascii="宋体" w:hAnsi="宋体" w:hint="eastAsia"/>
          <w:color w:val="000000"/>
          <w:sz w:val="24"/>
        </w:rPr>
        <w:t>2.31</w:t>
      </w:r>
      <w:r w:rsidR="00F10C30">
        <w:rPr>
          <w:rFonts w:ascii="宋体" w:hAnsi="宋体" w:hint="eastAsia"/>
          <w:color w:val="000000"/>
          <w:sz w:val="24"/>
        </w:rPr>
        <w:t>元，</w:t>
      </w:r>
      <w:r w:rsidR="0041554F">
        <w:rPr>
          <w:rFonts w:ascii="宋体" w:hAnsi="宋体" w:hint="eastAsia"/>
          <w:color w:val="000000"/>
          <w:sz w:val="24"/>
        </w:rPr>
        <w:t>尚未收回。</w:t>
      </w:r>
    </w:p>
    <w:p w14:paraId="41B33484" w14:textId="687FAD81" w:rsidR="00E243FD" w:rsidRPr="00822803" w:rsidRDefault="00E243FD" w:rsidP="00822803">
      <w:pPr>
        <w:spacing w:line="360" w:lineRule="auto"/>
        <w:ind w:firstLineChars="200" w:firstLine="480"/>
        <w:rPr>
          <w:rFonts w:ascii="宋体" w:hAnsi="宋体"/>
          <w:color w:val="000000"/>
          <w:sz w:val="24"/>
        </w:rPr>
      </w:pPr>
      <w:r>
        <w:rPr>
          <w:rFonts w:ascii="宋体" w:hAnsi="宋体" w:hint="eastAsia"/>
          <w:color w:val="000000"/>
          <w:sz w:val="24"/>
        </w:rPr>
        <w:t>2、</w:t>
      </w:r>
      <w:r w:rsidRPr="00822803">
        <w:rPr>
          <w:rFonts w:ascii="宋体" w:hAnsi="宋体" w:hint="eastAsia"/>
          <w:color w:val="000000"/>
          <w:sz w:val="24"/>
        </w:rPr>
        <w:t>本基金最后运作日</w:t>
      </w:r>
      <w:r>
        <w:rPr>
          <w:rFonts w:ascii="宋体" w:hAnsi="宋体" w:hint="eastAsia"/>
          <w:color w:val="000000"/>
          <w:sz w:val="24"/>
        </w:rPr>
        <w:t>应收申购款</w:t>
      </w:r>
      <w:r w:rsidRPr="00822803">
        <w:rPr>
          <w:rFonts w:ascii="宋体" w:hAnsi="宋体" w:hint="eastAsia"/>
          <w:color w:val="000000"/>
          <w:sz w:val="24"/>
        </w:rPr>
        <w:t>为人民币</w:t>
      </w:r>
      <w:r>
        <w:rPr>
          <w:rFonts w:ascii="宋体" w:hAnsi="宋体" w:hint="eastAsia"/>
          <w:color w:val="000000"/>
          <w:sz w:val="24"/>
        </w:rPr>
        <w:t>20,040.63</w:t>
      </w:r>
      <w:r w:rsidRPr="00822803">
        <w:rPr>
          <w:rFonts w:ascii="宋体" w:hAnsi="宋体" w:hint="eastAsia"/>
          <w:color w:val="000000"/>
          <w:sz w:val="24"/>
        </w:rPr>
        <w:t>元</w:t>
      </w:r>
      <w:r w:rsidR="00A369A3">
        <w:rPr>
          <w:rFonts w:ascii="宋体" w:hAnsi="宋体" w:hint="eastAsia"/>
          <w:color w:val="000000"/>
          <w:sz w:val="24"/>
        </w:rPr>
        <w:t>。</w:t>
      </w:r>
    </w:p>
    <w:p w14:paraId="6E463395" w14:textId="5B5553E0" w:rsidR="00822803" w:rsidRPr="00822803" w:rsidRDefault="00822803" w:rsidP="00822803">
      <w:pPr>
        <w:spacing w:line="360" w:lineRule="auto"/>
        <w:ind w:firstLineChars="200" w:firstLine="480"/>
        <w:rPr>
          <w:rFonts w:ascii="宋体" w:hAnsi="宋体"/>
          <w:color w:val="000000"/>
          <w:sz w:val="24"/>
        </w:rPr>
      </w:pPr>
      <w:r w:rsidRPr="00822803">
        <w:rPr>
          <w:rFonts w:ascii="宋体" w:hAnsi="宋体" w:hint="eastAsia"/>
          <w:color w:val="000000"/>
          <w:sz w:val="24"/>
        </w:rPr>
        <w:t>2、本基金最后运作日应付管理人报酬为人民币</w:t>
      </w:r>
      <w:r w:rsidR="005A1F92">
        <w:rPr>
          <w:rFonts w:ascii="宋体" w:hAnsi="宋体" w:hint="eastAsia"/>
          <w:color w:val="000000"/>
          <w:sz w:val="24"/>
        </w:rPr>
        <w:t>4,640.64</w:t>
      </w:r>
      <w:r w:rsidRPr="00822803">
        <w:rPr>
          <w:rFonts w:ascii="宋体" w:hAnsi="宋体" w:hint="eastAsia"/>
          <w:color w:val="000000"/>
          <w:sz w:val="24"/>
        </w:rPr>
        <w:t>元，该款项已于201</w:t>
      </w:r>
      <w:r w:rsidR="005A1F92">
        <w:rPr>
          <w:rFonts w:ascii="宋体" w:hAnsi="宋体" w:hint="eastAsia"/>
          <w:color w:val="000000"/>
          <w:sz w:val="24"/>
        </w:rPr>
        <w:t>8</w:t>
      </w:r>
      <w:r w:rsidRPr="00822803">
        <w:rPr>
          <w:rFonts w:ascii="宋体" w:hAnsi="宋体" w:hint="eastAsia"/>
          <w:color w:val="000000"/>
          <w:sz w:val="24"/>
        </w:rPr>
        <w:t>年</w:t>
      </w:r>
      <w:r w:rsidR="005A1F92">
        <w:rPr>
          <w:rFonts w:ascii="宋体" w:hAnsi="宋体" w:hint="eastAsia"/>
          <w:color w:val="000000"/>
          <w:sz w:val="24"/>
        </w:rPr>
        <w:t>2</w:t>
      </w:r>
      <w:r w:rsidRPr="00822803">
        <w:rPr>
          <w:rFonts w:ascii="宋体" w:hAnsi="宋体" w:hint="eastAsia"/>
          <w:color w:val="000000"/>
          <w:sz w:val="24"/>
        </w:rPr>
        <w:t>月</w:t>
      </w:r>
      <w:r w:rsidR="005A1F92">
        <w:rPr>
          <w:rFonts w:ascii="宋体" w:hAnsi="宋体" w:hint="eastAsia"/>
          <w:color w:val="000000"/>
          <w:sz w:val="24"/>
        </w:rPr>
        <w:t>6</w:t>
      </w:r>
      <w:r w:rsidRPr="00822803">
        <w:rPr>
          <w:rFonts w:ascii="宋体" w:hAnsi="宋体" w:hint="eastAsia"/>
          <w:color w:val="000000"/>
          <w:sz w:val="24"/>
        </w:rPr>
        <w:t>日支付。</w:t>
      </w:r>
    </w:p>
    <w:p w14:paraId="1635C6F4" w14:textId="1B82A80E" w:rsidR="00822803" w:rsidRDefault="00822803" w:rsidP="00822803">
      <w:pPr>
        <w:spacing w:line="360" w:lineRule="auto"/>
        <w:ind w:firstLineChars="200" w:firstLine="480"/>
        <w:rPr>
          <w:rFonts w:ascii="宋体" w:hAnsi="宋体"/>
          <w:color w:val="000000"/>
          <w:sz w:val="24"/>
        </w:rPr>
      </w:pPr>
      <w:r w:rsidRPr="00822803">
        <w:rPr>
          <w:rFonts w:ascii="宋体" w:hAnsi="宋体" w:hint="eastAsia"/>
          <w:color w:val="000000"/>
          <w:sz w:val="24"/>
        </w:rPr>
        <w:t>3、本基金最后运作日应付托管费为人民币</w:t>
      </w:r>
      <w:r w:rsidR="005A1F92">
        <w:rPr>
          <w:rFonts w:ascii="宋体" w:hAnsi="宋体" w:hint="eastAsia"/>
          <w:color w:val="000000"/>
          <w:sz w:val="24"/>
        </w:rPr>
        <w:t>1,325.89</w:t>
      </w:r>
      <w:r w:rsidRPr="00822803">
        <w:rPr>
          <w:rFonts w:ascii="宋体" w:hAnsi="宋体" w:hint="eastAsia"/>
          <w:color w:val="000000"/>
          <w:sz w:val="24"/>
        </w:rPr>
        <w:t>元，该款项已于</w:t>
      </w:r>
      <w:r w:rsidR="005A1F92" w:rsidRPr="00822803">
        <w:rPr>
          <w:rFonts w:ascii="宋体" w:hAnsi="宋体" w:hint="eastAsia"/>
          <w:color w:val="000000"/>
          <w:sz w:val="24"/>
        </w:rPr>
        <w:t>201</w:t>
      </w:r>
      <w:r w:rsidR="005A1F92">
        <w:rPr>
          <w:rFonts w:ascii="宋体" w:hAnsi="宋体" w:hint="eastAsia"/>
          <w:color w:val="000000"/>
          <w:sz w:val="24"/>
        </w:rPr>
        <w:t>8</w:t>
      </w:r>
      <w:r w:rsidR="005A1F92" w:rsidRPr="00822803">
        <w:rPr>
          <w:rFonts w:ascii="宋体" w:hAnsi="宋体" w:hint="eastAsia"/>
          <w:color w:val="000000"/>
          <w:sz w:val="24"/>
        </w:rPr>
        <w:t>年</w:t>
      </w:r>
      <w:r w:rsidR="005A1F92">
        <w:rPr>
          <w:rFonts w:ascii="宋体" w:hAnsi="宋体" w:hint="eastAsia"/>
          <w:color w:val="000000"/>
          <w:sz w:val="24"/>
        </w:rPr>
        <w:t>2</w:t>
      </w:r>
      <w:r w:rsidR="005A1F92" w:rsidRPr="00822803">
        <w:rPr>
          <w:rFonts w:ascii="宋体" w:hAnsi="宋体" w:hint="eastAsia"/>
          <w:color w:val="000000"/>
          <w:sz w:val="24"/>
        </w:rPr>
        <w:t>月</w:t>
      </w:r>
      <w:r w:rsidR="005A1F92">
        <w:rPr>
          <w:rFonts w:ascii="宋体" w:hAnsi="宋体" w:hint="eastAsia"/>
          <w:color w:val="000000"/>
          <w:sz w:val="24"/>
        </w:rPr>
        <w:t>6</w:t>
      </w:r>
      <w:r w:rsidR="005A1F92" w:rsidRPr="00822803">
        <w:rPr>
          <w:rFonts w:ascii="宋体" w:hAnsi="宋体" w:hint="eastAsia"/>
          <w:color w:val="000000"/>
          <w:sz w:val="24"/>
        </w:rPr>
        <w:t>日</w:t>
      </w:r>
      <w:r w:rsidRPr="00822803">
        <w:rPr>
          <w:rFonts w:ascii="宋体" w:hAnsi="宋体" w:hint="eastAsia"/>
          <w:color w:val="000000"/>
          <w:sz w:val="24"/>
        </w:rPr>
        <w:t>支付。</w:t>
      </w:r>
    </w:p>
    <w:p w14:paraId="2BA8E139" w14:textId="3B136FCE" w:rsidR="00822803" w:rsidRDefault="00904D46" w:rsidP="00822803">
      <w:pPr>
        <w:spacing w:line="360" w:lineRule="auto"/>
        <w:ind w:firstLineChars="200" w:firstLine="480"/>
        <w:rPr>
          <w:rFonts w:ascii="宋体" w:hAnsi="宋体"/>
          <w:color w:val="000000"/>
          <w:sz w:val="24"/>
        </w:rPr>
      </w:pPr>
      <w:r>
        <w:rPr>
          <w:rFonts w:ascii="宋体" w:hAnsi="宋体" w:hint="eastAsia"/>
          <w:color w:val="000000"/>
          <w:sz w:val="24"/>
        </w:rPr>
        <w:t>4</w:t>
      </w:r>
      <w:r w:rsidR="000F346B">
        <w:rPr>
          <w:rFonts w:ascii="宋体" w:hAnsi="宋体" w:hint="eastAsia"/>
          <w:color w:val="000000"/>
          <w:sz w:val="24"/>
        </w:rPr>
        <w:t>、</w:t>
      </w:r>
      <w:r w:rsidR="00822803" w:rsidRPr="00822803">
        <w:rPr>
          <w:rFonts w:ascii="宋体" w:hAnsi="宋体" w:hint="eastAsia"/>
          <w:color w:val="000000"/>
          <w:sz w:val="24"/>
        </w:rPr>
        <w:t>本基金最后运作日应付交易费用为人民币</w:t>
      </w:r>
      <w:r>
        <w:rPr>
          <w:rFonts w:ascii="宋体" w:hAnsi="宋体" w:hint="eastAsia"/>
          <w:color w:val="000000"/>
          <w:sz w:val="24"/>
        </w:rPr>
        <w:t>-50.02</w:t>
      </w:r>
      <w:r w:rsidR="00822803" w:rsidRPr="00822803">
        <w:rPr>
          <w:rFonts w:ascii="宋体" w:hAnsi="宋体" w:hint="eastAsia"/>
          <w:color w:val="000000"/>
          <w:sz w:val="24"/>
        </w:rPr>
        <w:t>元</w:t>
      </w:r>
      <w:r>
        <w:rPr>
          <w:rFonts w:ascii="宋体" w:hAnsi="宋体" w:hint="eastAsia"/>
          <w:color w:val="000000"/>
          <w:sz w:val="24"/>
        </w:rPr>
        <w:t>，为券商应返还佣金</w:t>
      </w:r>
      <w:r w:rsidR="00822803" w:rsidRPr="00822803">
        <w:rPr>
          <w:rFonts w:ascii="宋体" w:hAnsi="宋体" w:hint="eastAsia"/>
          <w:color w:val="000000"/>
          <w:sz w:val="24"/>
        </w:rPr>
        <w:t>，</w:t>
      </w:r>
      <w:r w:rsidR="000F346B">
        <w:rPr>
          <w:rFonts w:ascii="宋体" w:hAnsi="宋体" w:hint="eastAsia"/>
          <w:color w:val="000000"/>
          <w:sz w:val="24"/>
        </w:rPr>
        <w:t>尚未</w:t>
      </w:r>
      <w:r>
        <w:rPr>
          <w:rFonts w:ascii="宋体" w:hAnsi="宋体" w:hint="eastAsia"/>
          <w:color w:val="000000"/>
          <w:sz w:val="24"/>
        </w:rPr>
        <w:t>收到</w:t>
      </w:r>
      <w:r w:rsidR="00822803" w:rsidRPr="00822803">
        <w:rPr>
          <w:rFonts w:ascii="宋体" w:hAnsi="宋体" w:hint="eastAsia"/>
          <w:color w:val="000000"/>
          <w:sz w:val="24"/>
        </w:rPr>
        <w:t>。</w:t>
      </w:r>
    </w:p>
    <w:p w14:paraId="73B506E0" w14:textId="17E440B9" w:rsidR="00904D46" w:rsidRPr="00904D46" w:rsidRDefault="00904D46" w:rsidP="00822803">
      <w:pPr>
        <w:spacing w:line="360" w:lineRule="auto"/>
        <w:ind w:firstLineChars="200" w:firstLine="480"/>
        <w:rPr>
          <w:rFonts w:ascii="宋体" w:hAnsi="宋体"/>
          <w:color w:val="000000"/>
          <w:sz w:val="24"/>
        </w:rPr>
      </w:pPr>
      <w:r>
        <w:rPr>
          <w:rFonts w:ascii="宋体" w:hAnsi="宋体" w:hint="eastAsia"/>
          <w:color w:val="000000"/>
          <w:sz w:val="24"/>
        </w:rPr>
        <w:t>5、</w:t>
      </w:r>
      <w:r w:rsidRPr="00822803">
        <w:rPr>
          <w:rFonts w:ascii="宋体" w:hAnsi="宋体" w:hint="eastAsia"/>
          <w:color w:val="000000"/>
          <w:sz w:val="24"/>
        </w:rPr>
        <w:t>本基金最后运作日</w:t>
      </w:r>
      <w:r>
        <w:rPr>
          <w:rFonts w:ascii="宋体" w:hAnsi="宋体" w:hint="eastAsia"/>
          <w:color w:val="000000"/>
          <w:sz w:val="24"/>
        </w:rPr>
        <w:t>应交税费</w:t>
      </w:r>
      <w:r w:rsidRPr="00822803">
        <w:rPr>
          <w:rFonts w:ascii="宋体" w:hAnsi="宋体" w:hint="eastAsia"/>
          <w:color w:val="000000"/>
          <w:sz w:val="24"/>
        </w:rPr>
        <w:t>为人民币</w:t>
      </w:r>
      <w:r>
        <w:rPr>
          <w:rFonts w:ascii="宋体" w:hAnsi="宋体" w:hint="eastAsia"/>
          <w:color w:val="000000"/>
          <w:sz w:val="24"/>
        </w:rPr>
        <w:t>880.44</w:t>
      </w:r>
      <w:r w:rsidRPr="00822803">
        <w:rPr>
          <w:rFonts w:ascii="宋体" w:hAnsi="宋体" w:hint="eastAsia"/>
          <w:color w:val="000000"/>
          <w:sz w:val="24"/>
        </w:rPr>
        <w:t>元</w:t>
      </w:r>
      <w:r>
        <w:rPr>
          <w:rFonts w:ascii="宋体" w:hAnsi="宋体" w:hint="eastAsia"/>
          <w:color w:val="000000"/>
          <w:sz w:val="24"/>
        </w:rPr>
        <w:t>，为应交增值税及附加税</w:t>
      </w:r>
      <w:r w:rsidRPr="00822803">
        <w:rPr>
          <w:rFonts w:ascii="宋体" w:hAnsi="宋体" w:hint="eastAsia"/>
          <w:color w:val="000000"/>
          <w:sz w:val="24"/>
        </w:rPr>
        <w:t>，该款项已于201</w:t>
      </w:r>
      <w:r>
        <w:rPr>
          <w:rFonts w:ascii="宋体" w:hAnsi="宋体" w:hint="eastAsia"/>
          <w:color w:val="000000"/>
          <w:sz w:val="24"/>
        </w:rPr>
        <w:t>8</w:t>
      </w:r>
      <w:r w:rsidRPr="00822803">
        <w:rPr>
          <w:rFonts w:ascii="宋体" w:hAnsi="宋体" w:hint="eastAsia"/>
          <w:color w:val="000000"/>
          <w:sz w:val="24"/>
        </w:rPr>
        <w:t>年</w:t>
      </w:r>
      <w:r>
        <w:rPr>
          <w:rFonts w:ascii="宋体" w:hAnsi="宋体" w:hint="eastAsia"/>
          <w:color w:val="000000"/>
          <w:sz w:val="24"/>
        </w:rPr>
        <w:t>2</w:t>
      </w:r>
      <w:r w:rsidRPr="00822803">
        <w:rPr>
          <w:rFonts w:ascii="宋体" w:hAnsi="宋体" w:hint="eastAsia"/>
          <w:color w:val="000000"/>
          <w:sz w:val="24"/>
        </w:rPr>
        <w:t>月</w:t>
      </w:r>
      <w:r>
        <w:rPr>
          <w:rFonts w:ascii="宋体" w:hAnsi="宋体" w:hint="eastAsia"/>
          <w:color w:val="000000"/>
          <w:sz w:val="24"/>
        </w:rPr>
        <w:t>7</w:t>
      </w:r>
      <w:r w:rsidRPr="00822803">
        <w:rPr>
          <w:rFonts w:ascii="宋体" w:hAnsi="宋体" w:hint="eastAsia"/>
          <w:color w:val="000000"/>
          <w:sz w:val="24"/>
        </w:rPr>
        <w:t>日支付。</w:t>
      </w:r>
    </w:p>
    <w:p w14:paraId="08D51F01" w14:textId="64DE4D2B" w:rsidR="00650D8D" w:rsidRDefault="000F346B" w:rsidP="00822803">
      <w:pPr>
        <w:spacing w:line="360" w:lineRule="auto"/>
        <w:ind w:firstLineChars="200" w:firstLine="480"/>
        <w:rPr>
          <w:rFonts w:ascii="宋体" w:hAnsi="宋体"/>
          <w:color w:val="000000"/>
          <w:sz w:val="24"/>
        </w:rPr>
      </w:pPr>
      <w:r>
        <w:rPr>
          <w:rFonts w:ascii="宋体" w:hAnsi="宋体" w:hint="eastAsia"/>
          <w:color w:val="000000"/>
          <w:sz w:val="24"/>
        </w:rPr>
        <w:t>6</w:t>
      </w:r>
      <w:r w:rsidR="00822803" w:rsidRPr="00822803">
        <w:rPr>
          <w:rFonts w:ascii="宋体" w:hAnsi="宋体" w:hint="eastAsia"/>
          <w:color w:val="000000"/>
          <w:sz w:val="24"/>
        </w:rPr>
        <w:t>、本基金最后运作</w:t>
      </w:r>
      <w:proofErr w:type="gramStart"/>
      <w:r w:rsidR="00822803" w:rsidRPr="00822803">
        <w:rPr>
          <w:rFonts w:ascii="宋体" w:hAnsi="宋体" w:hint="eastAsia"/>
          <w:color w:val="000000"/>
          <w:sz w:val="24"/>
        </w:rPr>
        <w:t>日</w:t>
      </w:r>
      <w:r w:rsidR="00E243FD">
        <w:rPr>
          <w:rFonts w:ascii="宋体" w:hAnsi="宋体" w:hint="eastAsia"/>
          <w:color w:val="000000"/>
          <w:sz w:val="24"/>
        </w:rPr>
        <w:t>其他</w:t>
      </w:r>
      <w:proofErr w:type="gramEnd"/>
      <w:r w:rsidR="00E243FD">
        <w:rPr>
          <w:rFonts w:ascii="宋体" w:hAnsi="宋体" w:hint="eastAsia"/>
          <w:color w:val="000000"/>
          <w:sz w:val="24"/>
        </w:rPr>
        <w:t>应付款</w:t>
      </w:r>
      <w:r w:rsidR="00822803" w:rsidRPr="00822803">
        <w:rPr>
          <w:rFonts w:ascii="宋体" w:hAnsi="宋体" w:hint="eastAsia"/>
          <w:color w:val="000000"/>
          <w:sz w:val="24"/>
        </w:rPr>
        <w:t>为人民币</w:t>
      </w:r>
      <w:r w:rsidR="00E243FD">
        <w:rPr>
          <w:rFonts w:ascii="宋体" w:hAnsi="宋体" w:hint="eastAsia"/>
          <w:color w:val="000000"/>
          <w:sz w:val="24"/>
        </w:rPr>
        <w:t>320,2</w:t>
      </w:r>
      <w:r w:rsidR="00904D46">
        <w:rPr>
          <w:rFonts w:ascii="宋体" w:hAnsi="宋体" w:hint="eastAsia"/>
          <w:color w:val="000000"/>
          <w:sz w:val="24"/>
        </w:rPr>
        <w:t>00.00</w:t>
      </w:r>
      <w:r w:rsidR="00822803" w:rsidRPr="00822803">
        <w:rPr>
          <w:rFonts w:ascii="宋体" w:hAnsi="宋体" w:hint="eastAsia"/>
          <w:color w:val="000000"/>
          <w:sz w:val="24"/>
        </w:rPr>
        <w:t>元，包括应付</w:t>
      </w:r>
      <w:r w:rsidR="00E243FD">
        <w:rPr>
          <w:rFonts w:ascii="宋体" w:hAnsi="宋体" w:hint="eastAsia"/>
          <w:color w:val="000000"/>
          <w:sz w:val="24"/>
        </w:rPr>
        <w:t>持有人大会费用，</w:t>
      </w:r>
      <w:r w:rsidR="001F15B4">
        <w:rPr>
          <w:rFonts w:ascii="宋体" w:hAnsi="宋体" w:hint="eastAsia"/>
          <w:color w:val="000000"/>
          <w:sz w:val="24"/>
        </w:rPr>
        <w:t>应付审计费，</w:t>
      </w:r>
      <w:r w:rsidR="00E243FD">
        <w:rPr>
          <w:rFonts w:ascii="宋体" w:hAnsi="宋体" w:hint="eastAsia"/>
          <w:color w:val="000000"/>
          <w:sz w:val="24"/>
        </w:rPr>
        <w:t>应付信息披露费，</w:t>
      </w:r>
      <w:r w:rsidR="001F15B4">
        <w:rPr>
          <w:rFonts w:ascii="宋体" w:hAnsi="宋体" w:hint="eastAsia"/>
          <w:color w:val="000000"/>
          <w:sz w:val="24"/>
        </w:rPr>
        <w:t>应付银行间</w:t>
      </w:r>
      <w:r w:rsidR="00C76FD1">
        <w:rPr>
          <w:rFonts w:ascii="宋体" w:hAnsi="宋体" w:hint="eastAsia"/>
          <w:color w:val="000000"/>
          <w:sz w:val="24"/>
        </w:rPr>
        <w:t>账户服务费</w:t>
      </w:r>
      <w:r w:rsidR="00822803" w:rsidRPr="00822803">
        <w:rPr>
          <w:rFonts w:ascii="宋体" w:hAnsi="宋体" w:hint="eastAsia"/>
          <w:color w:val="000000"/>
          <w:sz w:val="24"/>
        </w:rPr>
        <w:t>等。本基金最后运作日</w:t>
      </w:r>
      <w:r w:rsidR="00E243FD" w:rsidRPr="00822803">
        <w:rPr>
          <w:rFonts w:ascii="宋体" w:hAnsi="宋体" w:hint="eastAsia"/>
          <w:color w:val="000000"/>
          <w:sz w:val="24"/>
        </w:rPr>
        <w:t>应付</w:t>
      </w:r>
      <w:r w:rsidR="00E243FD">
        <w:rPr>
          <w:rFonts w:ascii="宋体" w:hAnsi="宋体" w:hint="eastAsia"/>
          <w:color w:val="000000"/>
          <w:sz w:val="24"/>
        </w:rPr>
        <w:t>持有人大会费用人民币30,000.00元，该款项将于取得费用发票日支付；</w:t>
      </w:r>
      <w:r w:rsidR="00822803" w:rsidRPr="00822803">
        <w:rPr>
          <w:rFonts w:ascii="宋体" w:hAnsi="宋体" w:hint="eastAsia"/>
          <w:color w:val="000000"/>
          <w:sz w:val="24"/>
        </w:rPr>
        <w:t>应付审计费人民币</w:t>
      </w:r>
      <w:r w:rsidR="00E243FD">
        <w:rPr>
          <w:rFonts w:ascii="宋体" w:hAnsi="宋体" w:hint="eastAsia"/>
          <w:color w:val="000000"/>
          <w:sz w:val="24"/>
        </w:rPr>
        <w:t>115,000.00</w:t>
      </w:r>
      <w:r w:rsidR="00822803" w:rsidRPr="00822803">
        <w:rPr>
          <w:rFonts w:ascii="宋体" w:hAnsi="宋体" w:hint="eastAsia"/>
          <w:color w:val="000000"/>
          <w:sz w:val="24"/>
        </w:rPr>
        <w:t>元，该款项</w:t>
      </w:r>
      <w:r w:rsidR="00281772">
        <w:rPr>
          <w:rFonts w:ascii="宋体" w:hAnsi="宋体" w:hint="eastAsia"/>
          <w:color w:val="000000"/>
          <w:sz w:val="24"/>
        </w:rPr>
        <w:t>已分别于2018年1月30日和2018年2月7日</w:t>
      </w:r>
      <w:r w:rsidR="00822803" w:rsidRPr="00822803">
        <w:rPr>
          <w:rFonts w:ascii="宋体" w:hAnsi="宋体" w:hint="eastAsia"/>
          <w:color w:val="000000"/>
          <w:sz w:val="24"/>
        </w:rPr>
        <w:t>支付；本基金最后运作日应付信息披露费</w:t>
      </w:r>
      <w:r w:rsidR="00E243FD">
        <w:rPr>
          <w:rFonts w:ascii="宋体" w:hAnsi="宋体" w:hint="eastAsia"/>
          <w:color w:val="000000"/>
          <w:sz w:val="24"/>
        </w:rPr>
        <w:t>169,000.00</w:t>
      </w:r>
      <w:r w:rsidR="00822803" w:rsidRPr="00822803">
        <w:rPr>
          <w:rFonts w:ascii="宋体" w:hAnsi="宋体" w:hint="eastAsia"/>
          <w:color w:val="000000"/>
          <w:sz w:val="24"/>
        </w:rPr>
        <w:t>元，该款项将于取得</w:t>
      </w:r>
      <w:r w:rsidR="00822803" w:rsidRPr="005334A8">
        <w:rPr>
          <w:rFonts w:ascii="宋体" w:hAnsi="宋体" w:hint="eastAsia"/>
          <w:color w:val="000000"/>
          <w:sz w:val="24"/>
        </w:rPr>
        <w:t>信息披露费</w:t>
      </w:r>
      <w:r w:rsidR="00822803" w:rsidRPr="00822803">
        <w:rPr>
          <w:rFonts w:ascii="宋体" w:hAnsi="宋体" w:hint="eastAsia"/>
          <w:color w:val="000000"/>
          <w:sz w:val="24"/>
        </w:rPr>
        <w:t>发票日支付；本基金最后运作日应付银行间账户维护费为人民币</w:t>
      </w:r>
      <w:r w:rsidR="00E243FD">
        <w:rPr>
          <w:rFonts w:ascii="宋体" w:hAnsi="宋体" w:hint="eastAsia"/>
          <w:color w:val="000000"/>
          <w:sz w:val="24"/>
        </w:rPr>
        <w:t>6,200.00,</w:t>
      </w:r>
      <w:r w:rsidR="00822803" w:rsidRPr="00822803">
        <w:rPr>
          <w:rFonts w:ascii="宋体" w:hAnsi="宋体" w:hint="eastAsia"/>
          <w:color w:val="000000"/>
          <w:sz w:val="24"/>
        </w:rPr>
        <w:t>元</w:t>
      </w:r>
      <w:r w:rsidR="00650D8D">
        <w:rPr>
          <w:rFonts w:ascii="宋体" w:hAnsi="宋体" w:hint="eastAsia"/>
          <w:color w:val="000000"/>
          <w:sz w:val="24"/>
        </w:rPr>
        <w:t>。</w:t>
      </w:r>
    </w:p>
    <w:p w14:paraId="73130DED" w14:textId="2E67781D" w:rsidR="00822803" w:rsidRPr="00822803" w:rsidRDefault="00CD4E96" w:rsidP="00822803">
      <w:pPr>
        <w:spacing w:line="360" w:lineRule="auto"/>
        <w:ind w:firstLineChars="200" w:firstLine="480"/>
        <w:rPr>
          <w:rFonts w:ascii="宋体" w:hAnsi="宋体"/>
          <w:color w:val="000000"/>
          <w:sz w:val="24"/>
        </w:rPr>
      </w:pPr>
      <w:r>
        <w:rPr>
          <w:rFonts w:ascii="宋体" w:hAnsi="宋体" w:hint="eastAsia"/>
          <w:color w:val="000000"/>
          <w:sz w:val="24"/>
        </w:rPr>
        <w:t>7</w:t>
      </w:r>
      <w:r w:rsidR="0046583D">
        <w:rPr>
          <w:rFonts w:ascii="宋体" w:hAnsi="宋体" w:hint="eastAsia"/>
          <w:color w:val="000000"/>
          <w:sz w:val="24"/>
        </w:rPr>
        <w:t>、</w:t>
      </w:r>
      <w:r w:rsidR="00A369A3" w:rsidRPr="00822803">
        <w:rPr>
          <w:rFonts w:ascii="宋体" w:hAnsi="宋体" w:hint="eastAsia"/>
          <w:color w:val="000000"/>
          <w:sz w:val="24"/>
        </w:rPr>
        <w:t>本基金最后运作日</w:t>
      </w:r>
      <w:r w:rsidR="00A369A3">
        <w:rPr>
          <w:rFonts w:ascii="宋体" w:hAnsi="宋体" w:hint="eastAsia"/>
          <w:color w:val="000000"/>
          <w:sz w:val="24"/>
        </w:rPr>
        <w:t>应付</w:t>
      </w:r>
      <w:proofErr w:type="gramStart"/>
      <w:r w:rsidR="00A369A3">
        <w:rPr>
          <w:rFonts w:ascii="宋体" w:hAnsi="宋体" w:hint="eastAsia"/>
          <w:color w:val="000000"/>
          <w:sz w:val="24"/>
        </w:rPr>
        <w:t>赎回款</w:t>
      </w:r>
      <w:proofErr w:type="gramEnd"/>
      <w:r w:rsidR="00A369A3" w:rsidRPr="00822803">
        <w:rPr>
          <w:rFonts w:ascii="宋体" w:hAnsi="宋体" w:hint="eastAsia"/>
          <w:color w:val="000000"/>
          <w:sz w:val="24"/>
        </w:rPr>
        <w:t>为</w:t>
      </w:r>
      <w:r w:rsidR="0046583D" w:rsidRPr="00822803">
        <w:rPr>
          <w:rFonts w:ascii="宋体" w:hAnsi="宋体" w:hint="eastAsia"/>
          <w:color w:val="000000"/>
          <w:sz w:val="24"/>
        </w:rPr>
        <w:t>民币</w:t>
      </w:r>
      <w:r w:rsidR="00E243FD">
        <w:rPr>
          <w:rFonts w:ascii="宋体" w:hAnsi="宋体" w:hint="eastAsia"/>
          <w:color w:val="000000"/>
          <w:sz w:val="24"/>
        </w:rPr>
        <w:t>1,304.88</w:t>
      </w:r>
      <w:r w:rsidR="0046583D" w:rsidRPr="00822803">
        <w:rPr>
          <w:rFonts w:ascii="宋体" w:hAnsi="宋体" w:hint="eastAsia"/>
          <w:color w:val="000000"/>
          <w:sz w:val="24"/>
        </w:rPr>
        <w:t>元，该款项</w:t>
      </w:r>
      <w:r w:rsidR="00A369A3">
        <w:rPr>
          <w:rFonts w:ascii="宋体" w:hAnsi="宋体" w:hint="eastAsia"/>
          <w:color w:val="000000"/>
          <w:sz w:val="24"/>
        </w:rPr>
        <w:t>已</w:t>
      </w:r>
      <w:r w:rsidR="0046583D" w:rsidRPr="00822803">
        <w:rPr>
          <w:rFonts w:ascii="宋体" w:hAnsi="宋体" w:hint="eastAsia"/>
          <w:color w:val="000000"/>
          <w:sz w:val="24"/>
        </w:rPr>
        <w:t>支付。</w:t>
      </w:r>
    </w:p>
    <w:p w14:paraId="3D0A2F83" w14:textId="77777777" w:rsidR="00822803" w:rsidRPr="00D36DC4" w:rsidRDefault="00822803" w:rsidP="00D36DC4">
      <w:pPr>
        <w:pStyle w:val="2"/>
        <w:spacing w:before="0" w:after="0"/>
        <w:rPr>
          <w:rFonts w:ascii="宋体" w:hAnsi="宋体"/>
          <w:kern w:val="0"/>
          <w:szCs w:val="24"/>
        </w:rPr>
      </w:pPr>
      <w:bookmarkStart w:id="73" w:name="_Toc491963089"/>
      <w:bookmarkStart w:id="74" w:name="_Toc492324261"/>
      <w:r w:rsidRPr="00D36DC4">
        <w:rPr>
          <w:rFonts w:ascii="宋体" w:hAnsi="宋体" w:hint="eastAsia"/>
          <w:kern w:val="0"/>
          <w:szCs w:val="24"/>
        </w:rPr>
        <w:t>5.2 截至本次清算期结束日的剩余财产情况及剩余财产分配安排</w:t>
      </w:r>
      <w:bookmarkEnd w:id="73"/>
      <w:bookmarkEnd w:id="74"/>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5652"/>
      </w:tblGrid>
      <w:tr w:rsidR="00822803" w:rsidRPr="00AE5F6A" w14:paraId="39285AB0" w14:textId="77777777" w:rsidTr="000F346B">
        <w:trPr>
          <w:jc w:val="center"/>
        </w:trPr>
        <w:tc>
          <w:tcPr>
            <w:tcW w:w="3420" w:type="dxa"/>
            <w:vAlign w:val="center"/>
          </w:tcPr>
          <w:p w14:paraId="4ACD9C84" w14:textId="77777777" w:rsidR="00822803" w:rsidRPr="00AE5F6A" w:rsidRDefault="00822803" w:rsidP="000F346B">
            <w:pPr>
              <w:pStyle w:val="af0"/>
              <w:jc w:val="center"/>
              <w:rPr>
                <w:b/>
                <w:color w:val="000000" w:themeColor="text1"/>
                <w:sz w:val="21"/>
                <w:szCs w:val="21"/>
              </w:rPr>
            </w:pPr>
            <w:r w:rsidRPr="00AE5F6A">
              <w:rPr>
                <w:b/>
                <w:color w:val="000000" w:themeColor="text1"/>
                <w:sz w:val="21"/>
                <w:szCs w:val="21"/>
              </w:rPr>
              <w:t>项目</w:t>
            </w:r>
          </w:p>
        </w:tc>
        <w:tc>
          <w:tcPr>
            <w:tcW w:w="5652" w:type="dxa"/>
            <w:vAlign w:val="center"/>
          </w:tcPr>
          <w:p w14:paraId="4CFA4B52" w14:textId="77777777" w:rsidR="00822803" w:rsidRPr="00AE5F6A" w:rsidRDefault="00822803" w:rsidP="000F346B">
            <w:pPr>
              <w:pStyle w:val="af0"/>
              <w:spacing w:before="0" w:beforeAutospacing="0" w:after="0" w:afterAutospacing="0"/>
              <w:jc w:val="center"/>
              <w:rPr>
                <w:b/>
                <w:color w:val="000000" w:themeColor="text1"/>
                <w:sz w:val="21"/>
                <w:szCs w:val="21"/>
              </w:rPr>
            </w:pPr>
            <w:r w:rsidRPr="00AE5F6A">
              <w:rPr>
                <w:rFonts w:hint="eastAsia"/>
                <w:b/>
                <w:color w:val="000000" w:themeColor="text1"/>
                <w:sz w:val="21"/>
                <w:szCs w:val="21"/>
              </w:rPr>
              <w:t>金额</w:t>
            </w:r>
          </w:p>
        </w:tc>
      </w:tr>
      <w:tr w:rsidR="00822803" w:rsidRPr="00AE5F6A" w14:paraId="7A1EBB40" w14:textId="77777777" w:rsidTr="000F346B">
        <w:trPr>
          <w:jc w:val="center"/>
        </w:trPr>
        <w:tc>
          <w:tcPr>
            <w:tcW w:w="3420" w:type="dxa"/>
            <w:vAlign w:val="center"/>
          </w:tcPr>
          <w:p w14:paraId="5C2BD9DE" w14:textId="1A4C4678" w:rsidR="00822803" w:rsidRPr="00AE5F6A" w:rsidRDefault="00822803" w:rsidP="00A369A3">
            <w:pPr>
              <w:rPr>
                <w:rFonts w:ascii="宋体" w:hAnsi="宋体"/>
                <w:b/>
                <w:color w:val="000000" w:themeColor="text1"/>
                <w:szCs w:val="21"/>
              </w:rPr>
            </w:pPr>
            <w:r w:rsidRPr="00AE5F6A">
              <w:rPr>
                <w:rFonts w:ascii="宋体" w:hAnsi="宋体"/>
                <w:b/>
                <w:color w:val="000000" w:themeColor="text1"/>
                <w:szCs w:val="21"/>
              </w:rPr>
              <w:t>一、</w:t>
            </w:r>
            <w:r w:rsidRPr="00AE5F6A">
              <w:rPr>
                <w:rFonts w:ascii="宋体" w:hAnsi="宋体" w:hint="eastAsia"/>
                <w:b/>
                <w:color w:val="000000" w:themeColor="text1"/>
                <w:szCs w:val="21"/>
              </w:rPr>
              <w:t>最后运作日201</w:t>
            </w:r>
            <w:r w:rsidR="00A369A3">
              <w:rPr>
                <w:rFonts w:ascii="宋体" w:hAnsi="宋体" w:hint="eastAsia"/>
                <w:b/>
                <w:color w:val="000000" w:themeColor="text1"/>
                <w:szCs w:val="21"/>
              </w:rPr>
              <w:t>8</w:t>
            </w:r>
            <w:r w:rsidRPr="00AE5F6A">
              <w:rPr>
                <w:rFonts w:ascii="宋体" w:hAnsi="宋体" w:hint="eastAsia"/>
                <w:b/>
                <w:color w:val="000000" w:themeColor="text1"/>
                <w:szCs w:val="21"/>
              </w:rPr>
              <w:t>年</w:t>
            </w:r>
            <w:r w:rsidR="00A369A3">
              <w:rPr>
                <w:rFonts w:ascii="宋体" w:hAnsi="宋体" w:hint="eastAsia"/>
                <w:b/>
                <w:color w:val="000000" w:themeColor="text1"/>
                <w:szCs w:val="21"/>
              </w:rPr>
              <w:t>1</w:t>
            </w:r>
            <w:r w:rsidRPr="00AE5F6A">
              <w:rPr>
                <w:rFonts w:ascii="宋体" w:hAnsi="宋体" w:hint="eastAsia"/>
                <w:b/>
                <w:color w:val="000000" w:themeColor="text1"/>
                <w:szCs w:val="21"/>
              </w:rPr>
              <w:t>月</w:t>
            </w:r>
            <w:r w:rsidR="00A369A3">
              <w:rPr>
                <w:rFonts w:ascii="宋体" w:hAnsi="宋体" w:hint="eastAsia"/>
                <w:b/>
                <w:color w:val="000000" w:themeColor="text1"/>
                <w:szCs w:val="21"/>
              </w:rPr>
              <w:t>22</w:t>
            </w:r>
            <w:r w:rsidRPr="00AE5F6A">
              <w:rPr>
                <w:rFonts w:ascii="宋体" w:hAnsi="宋体" w:hint="eastAsia"/>
                <w:b/>
                <w:color w:val="000000" w:themeColor="text1"/>
                <w:szCs w:val="21"/>
              </w:rPr>
              <w:t>日基金净资产</w:t>
            </w:r>
          </w:p>
        </w:tc>
        <w:tc>
          <w:tcPr>
            <w:tcW w:w="5652" w:type="dxa"/>
            <w:vAlign w:val="center"/>
          </w:tcPr>
          <w:p w14:paraId="195201E0" w14:textId="48E73A72" w:rsidR="00822803" w:rsidRPr="00F977F9" w:rsidRDefault="00A369A3" w:rsidP="000F346B">
            <w:pPr>
              <w:jc w:val="right"/>
              <w:rPr>
                <w:rFonts w:ascii="宋体" w:hAnsi="宋体" w:cs="Arial"/>
                <w:szCs w:val="21"/>
              </w:rPr>
            </w:pPr>
            <w:r>
              <w:rPr>
                <w:rFonts w:ascii="宋体" w:hAnsi="宋体" w:cs="Arial" w:hint="eastAsia"/>
                <w:szCs w:val="21"/>
              </w:rPr>
              <w:t>10,226,594.73</w:t>
            </w:r>
          </w:p>
        </w:tc>
      </w:tr>
      <w:tr w:rsidR="00822803" w:rsidRPr="00AE5F6A" w14:paraId="23F7C978" w14:textId="77777777" w:rsidTr="000F346B">
        <w:trPr>
          <w:jc w:val="center"/>
        </w:trPr>
        <w:tc>
          <w:tcPr>
            <w:tcW w:w="3420" w:type="dxa"/>
            <w:vAlign w:val="center"/>
          </w:tcPr>
          <w:p w14:paraId="08026E08" w14:textId="00945B48" w:rsidR="00822803" w:rsidRPr="00AE5F6A" w:rsidRDefault="00822803" w:rsidP="00DC04CB">
            <w:pPr>
              <w:rPr>
                <w:rFonts w:ascii="宋体" w:hAnsi="宋体"/>
                <w:color w:val="000000" w:themeColor="text1"/>
                <w:szCs w:val="21"/>
              </w:rPr>
            </w:pPr>
            <w:r w:rsidRPr="00AE5F6A">
              <w:rPr>
                <w:rFonts w:ascii="宋体" w:hAnsi="宋体" w:hint="eastAsia"/>
                <w:color w:val="000000" w:themeColor="text1"/>
                <w:szCs w:val="21"/>
              </w:rPr>
              <w:t>减：201</w:t>
            </w:r>
            <w:r w:rsidR="00A369A3">
              <w:rPr>
                <w:rFonts w:ascii="宋体" w:hAnsi="宋体" w:hint="eastAsia"/>
                <w:color w:val="000000" w:themeColor="text1"/>
                <w:szCs w:val="21"/>
              </w:rPr>
              <w:t>8</w:t>
            </w:r>
            <w:r w:rsidRPr="00AE5F6A">
              <w:rPr>
                <w:rFonts w:ascii="宋体" w:hAnsi="宋体" w:hint="eastAsia"/>
                <w:color w:val="000000" w:themeColor="text1"/>
                <w:szCs w:val="21"/>
              </w:rPr>
              <w:t>年</w:t>
            </w:r>
            <w:r w:rsidR="00A369A3">
              <w:rPr>
                <w:rFonts w:ascii="宋体" w:hAnsi="宋体" w:hint="eastAsia"/>
                <w:color w:val="000000" w:themeColor="text1"/>
                <w:szCs w:val="21"/>
              </w:rPr>
              <w:t>1</w:t>
            </w:r>
            <w:r w:rsidRPr="00AE5F6A">
              <w:rPr>
                <w:rFonts w:ascii="宋体" w:hAnsi="宋体" w:hint="eastAsia"/>
                <w:color w:val="000000" w:themeColor="text1"/>
                <w:szCs w:val="21"/>
              </w:rPr>
              <w:t>月</w:t>
            </w:r>
            <w:r w:rsidR="00A369A3">
              <w:rPr>
                <w:rFonts w:ascii="宋体" w:hAnsi="宋体" w:hint="eastAsia"/>
                <w:color w:val="000000" w:themeColor="text1"/>
                <w:szCs w:val="21"/>
              </w:rPr>
              <w:t>23</w:t>
            </w:r>
            <w:r w:rsidRPr="00AE5F6A">
              <w:rPr>
                <w:rFonts w:ascii="宋体" w:hAnsi="宋体" w:hint="eastAsia"/>
                <w:color w:val="000000" w:themeColor="text1"/>
                <w:szCs w:val="21"/>
              </w:rPr>
              <w:t>日</w:t>
            </w:r>
            <w:r w:rsidR="00DC04CB">
              <w:rPr>
                <w:rFonts w:ascii="宋体" w:hAnsi="宋体" w:hint="eastAsia"/>
                <w:color w:val="000000" w:themeColor="text1"/>
                <w:szCs w:val="21"/>
              </w:rPr>
              <w:t>赎回对价</w:t>
            </w:r>
          </w:p>
        </w:tc>
        <w:tc>
          <w:tcPr>
            <w:tcW w:w="5652" w:type="dxa"/>
            <w:vAlign w:val="center"/>
          </w:tcPr>
          <w:p w14:paraId="6043CC0C" w14:textId="1064C313" w:rsidR="00822803" w:rsidRPr="00F977F9" w:rsidRDefault="00A369A3" w:rsidP="00DC04CB">
            <w:pPr>
              <w:jc w:val="right"/>
              <w:rPr>
                <w:rFonts w:ascii="宋体" w:hAnsi="宋体" w:cs="Arial"/>
                <w:szCs w:val="21"/>
              </w:rPr>
            </w:pPr>
            <w:r>
              <w:rPr>
                <w:rFonts w:ascii="宋体" w:hAnsi="宋体" w:cs="Arial" w:hint="eastAsia"/>
                <w:szCs w:val="21"/>
              </w:rPr>
              <w:t>13,</w:t>
            </w:r>
            <w:r w:rsidR="00DC04CB">
              <w:rPr>
                <w:rFonts w:ascii="宋体" w:hAnsi="宋体" w:cs="Arial" w:hint="eastAsia"/>
                <w:szCs w:val="21"/>
              </w:rPr>
              <w:t>685</w:t>
            </w:r>
            <w:r>
              <w:rPr>
                <w:rFonts w:ascii="宋体" w:hAnsi="宋体" w:cs="Arial" w:hint="eastAsia"/>
                <w:szCs w:val="21"/>
              </w:rPr>
              <w:t>.</w:t>
            </w:r>
            <w:r w:rsidR="00DC04CB">
              <w:rPr>
                <w:rFonts w:ascii="宋体" w:hAnsi="宋体" w:cs="Arial" w:hint="eastAsia"/>
                <w:szCs w:val="21"/>
              </w:rPr>
              <w:t>23</w:t>
            </w:r>
          </w:p>
        </w:tc>
      </w:tr>
      <w:tr w:rsidR="00822803" w:rsidRPr="00AE5F6A" w14:paraId="4DAF426A" w14:textId="77777777" w:rsidTr="000F346B">
        <w:trPr>
          <w:jc w:val="center"/>
        </w:trPr>
        <w:tc>
          <w:tcPr>
            <w:tcW w:w="3420" w:type="dxa"/>
            <w:vAlign w:val="center"/>
          </w:tcPr>
          <w:p w14:paraId="73F8C3A7" w14:textId="77777777" w:rsidR="00822803" w:rsidRPr="00AE5F6A" w:rsidRDefault="00822803" w:rsidP="000F346B">
            <w:pPr>
              <w:rPr>
                <w:rFonts w:ascii="宋体" w:hAnsi="宋体"/>
                <w:color w:val="000000" w:themeColor="text1"/>
                <w:szCs w:val="21"/>
              </w:rPr>
            </w:pPr>
            <w:r w:rsidRPr="00AE5F6A">
              <w:rPr>
                <w:rFonts w:ascii="宋体" w:hAnsi="宋体" w:hint="eastAsia"/>
                <w:color w:val="000000" w:themeColor="text1"/>
                <w:szCs w:val="21"/>
              </w:rPr>
              <w:t>加：清算期间净收益</w:t>
            </w:r>
          </w:p>
        </w:tc>
        <w:tc>
          <w:tcPr>
            <w:tcW w:w="5652" w:type="dxa"/>
            <w:vAlign w:val="center"/>
          </w:tcPr>
          <w:p w14:paraId="2976CD50" w14:textId="36338343" w:rsidR="00822803" w:rsidRPr="00F977F9" w:rsidRDefault="009D475D" w:rsidP="000F346B">
            <w:pPr>
              <w:jc w:val="right"/>
              <w:rPr>
                <w:rFonts w:ascii="宋体" w:hAnsi="宋体" w:cs="Arial"/>
                <w:szCs w:val="21"/>
              </w:rPr>
            </w:pPr>
            <w:r w:rsidRPr="009D475D">
              <w:rPr>
                <w:rFonts w:ascii="宋体" w:hAnsi="宋体" w:cs="Arial"/>
                <w:szCs w:val="21"/>
              </w:rPr>
              <w:t>13,504.05</w:t>
            </w:r>
          </w:p>
        </w:tc>
      </w:tr>
      <w:tr w:rsidR="00822803" w:rsidRPr="00AE5F6A" w14:paraId="2EC2DE9E" w14:textId="77777777" w:rsidTr="000F346B">
        <w:trPr>
          <w:jc w:val="center"/>
        </w:trPr>
        <w:tc>
          <w:tcPr>
            <w:tcW w:w="3420" w:type="dxa"/>
            <w:vAlign w:val="center"/>
          </w:tcPr>
          <w:p w14:paraId="5793B9DE" w14:textId="12E25FD1" w:rsidR="00822803" w:rsidRPr="00AE5F6A" w:rsidRDefault="00822803" w:rsidP="00A85A60">
            <w:pPr>
              <w:rPr>
                <w:rFonts w:ascii="宋体" w:hAnsi="宋体"/>
                <w:b/>
                <w:color w:val="000000" w:themeColor="text1"/>
                <w:szCs w:val="21"/>
              </w:rPr>
            </w:pPr>
            <w:r w:rsidRPr="00AE5F6A">
              <w:rPr>
                <w:rFonts w:ascii="宋体" w:hAnsi="宋体" w:hint="eastAsia"/>
                <w:b/>
                <w:color w:val="000000" w:themeColor="text1"/>
                <w:szCs w:val="21"/>
              </w:rPr>
              <w:t>二、201</w:t>
            </w:r>
            <w:r w:rsidR="00A85A60">
              <w:rPr>
                <w:rFonts w:ascii="宋体" w:hAnsi="宋体" w:hint="eastAsia"/>
                <w:b/>
                <w:color w:val="000000" w:themeColor="text1"/>
                <w:szCs w:val="21"/>
              </w:rPr>
              <w:t>8</w:t>
            </w:r>
            <w:r w:rsidRPr="00AE5F6A">
              <w:rPr>
                <w:rFonts w:ascii="宋体" w:hAnsi="宋体" w:hint="eastAsia"/>
                <w:b/>
                <w:color w:val="000000" w:themeColor="text1"/>
                <w:szCs w:val="21"/>
              </w:rPr>
              <w:t>年</w:t>
            </w:r>
            <w:r w:rsidR="00A85A60">
              <w:rPr>
                <w:rFonts w:ascii="宋体" w:hAnsi="宋体" w:hint="eastAsia"/>
                <w:b/>
                <w:color w:val="000000" w:themeColor="text1"/>
                <w:szCs w:val="21"/>
              </w:rPr>
              <w:t>2</w:t>
            </w:r>
            <w:r w:rsidRPr="00AE5F6A">
              <w:rPr>
                <w:rFonts w:ascii="宋体" w:hAnsi="宋体" w:hint="eastAsia"/>
                <w:b/>
                <w:color w:val="000000" w:themeColor="text1"/>
                <w:szCs w:val="21"/>
              </w:rPr>
              <w:t>月</w:t>
            </w:r>
            <w:r w:rsidR="00A85A60">
              <w:rPr>
                <w:rFonts w:ascii="宋体" w:hAnsi="宋体" w:hint="eastAsia"/>
                <w:b/>
                <w:color w:val="000000" w:themeColor="text1"/>
                <w:szCs w:val="21"/>
              </w:rPr>
              <w:t>7</w:t>
            </w:r>
            <w:r w:rsidRPr="00AE5F6A">
              <w:rPr>
                <w:rFonts w:ascii="宋体" w:hAnsi="宋体" w:hint="eastAsia"/>
                <w:b/>
                <w:color w:val="000000" w:themeColor="text1"/>
                <w:szCs w:val="21"/>
              </w:rPr>
              <w:t>日基金净资产</w:t>
            </w:r>
          </w:p>
        </w:tc>
        <w:tc>
          <w:tcPr>
            <w:tcW w:w="5652" w:type="dxa"/>
            <w:vAlign w:val="center"/>
          </w:tcPr>
          <w:p w14:paraId="594E5FED" w14:textId="5A30BAC4" w:rsidR="00822803" w:rsidRPr="00F977F9" w:rsidRDefault="00A85A60" w:rsidP="00086D77">
            <w:pPr>
              <w:jc w:val="right"/>
              <w:rPr>
                <w:rFonts w:ascii="宋体" w:hAnsi="宋体" w:cs="Arial"/>
                <w:szCs w:val="21"/>
              </w:rPr>
            </w:pPr>
            <w:r>
              <w:rPr>
                <w:rFonts w:ascii="宋体" w:hAnsi="宋体" w:cs="Arial" w:hint="eastAsia"/>
                <w:szCs w:val="21"/>
              </w:rPr>
              <w:t>10,226,4</w:t>
            </w:r>
            <w:r w:rsidR="00086D77">
              <w:rPr>
                <w:rFonts w:ascii="宋体" w:hAnsi="宋体" w:cs="Arial" w:hint="eastAsia"/>
                <w:szCs w:val="21"/>
              </w:rPr>
              <w:t>13</w:t>
            </w:r>
            <w:r>
              <w:rPr>
                <w:rFonts w:ascii="宋体" w:hAnsi="宋体" w:cs="Arial" w:hint="eastAsia"/>
                <w:szCs w:val="21"/>
              </w:rPr>
              <w:t>.</w:t>
            </w:r>
            <w:r w:rsidR="00086D77">
              <w:rPr>
                <w:rFonts w:ascii="宋体" w:hAnsi="宋体" w:cs="Arial" w:hint="eastAsia"/>
                <w:szCs w:val="21"/>
              </w:rPr>
              <w:t>55</w:t>
            </w:r>
          </w:p>
        </w:tc>
      </w:tr>
    </w:tbl>
    <w:p w14:paraId="04E30CDF" w14:textId="4C627E41" w:rsidR="00650D8D" w:rsidRDefault="00650D8D" w:rsidP="00650D8D">
      <w:pPr>
        <w:spacing w:line="360" w:lineRule="auto"/>
        <w:ind w:firstLineChars="200" w:firstLine="480"/>
        <w:rPr>
          <w:rFonts w:ascii="宋体" w:hAnsi="宋体"/>
          <w:color w:val="000000"/>
          <w:sz w:val="24"/>
        </w:rPr>
      </w:pPr>
      <w:r>
        <w:rPr>
          <w:rFonts w:ascii="宋体" w:hAnsi="宋体" w:hint="eastAsia"/>
          <w:color w:val="000000"/>
          <w:sz w:val="24"/>
        </w:rPr>
        <w:t>截至本次清算期结束日201</w:t>
      </w:r>
      <w:r w:rsidR="00A85A60">
        <w:rPr>
          <w:rFonts w:ascii="宋体" w:hAnsi="宋体" w:hint="eastAsia"/>
          <w:color w:val="000000"/>
          <w:sz w:val="24"/>
        </w:rPr>
        <w:t>8</w:t>
      </w:r>
      <w:r>
        <w:rPr>
          <w:rFonts w:ascii="宋体" w:hAnsi="宋体" w:hint="eastAsia"/>
          <w:color w:val="000000"/>
          <w:sz w:val="24"/>
        </w:rPr>
        <w:t>年</w:t>
      </w:r>
      <w:r w:rsidR="00A85A60">
        <w:rPr>
          <w:rFonts w:ascii="宋体" w:hAnsi="宋体" w:hint="eastAsia"/>
          <w:color w:val="000000"/>
          <w:sz w:val="24"/>
        </w:rPr>
        <w:t>2</w:t>
      </w:r>
      <w:r>
        <w:rPr>
          <w:rFonts w:ascii="宋体" w:hAnsi="宋体" w:hint="eastAsia"/>
          <w:color w:val="000000"/>
          <w:sz w:val="24"/>
        </w:rPr>
        <w:t>月</w:t>
      </w:r>
      <w:r w:rsidR="00A85A60">
        <w:rPr>
          <w:rFonts w:ascii="宋体" w:hAnsi="宋体" w:hint="eastAsia"/>
          <w:color w:val="000000"/>
          <w:sz w:val="24"/>
        </w:rPr>
        <w:t>7</w:t>
      </w:r>
      <w:r>
        <w:rPr>
          <w:rFonts w:ascii="宋体" w:hAnsi="宋体" w:hint="eastAsia"/>
          <w:color w:val="000000"/>
          <w:sz w:val="24"/>
        </w:rPr>
        <w:t>日，本基金剩余财产为人民币</w:t>
      </w:r>
      <w:r w:rsidR="00281772" w:rsidRPr="00281772">
        <w:rPr>
          <w:rFonts w:ascii="宋体" w:hAnsi="宋体"/>
          <w:color w:val="000000"/>
          <w:sz w:val="24"/>
        </w:rPr>
        <w:t>10,226,413.55</w:t>
      </w:r>
      <w:r>
        <w:rPr>
          <w:rFonts w:ascii="宋体" w:hAnsi="宋体" w:hint="eastAsia"/>
          <w:color w:val="000000"/>
          <w:sz w:val="24"/>
        </w:rPr>
        <w:t>元。自本次清算期结束日次日201</w:t>
      </w:r>
      <w:r w:rsidR="00A85A60">
        <w:rPr>
          <w:rFonts w:ascii="宋体" w:hAnsi="宋体" w:hint="eastAsia"/>
          <w:color w:val="000000"/>
          <w:sz w:val="24"/>
        </w:rPr>
        <w:t>8</w:t>
      </w:r>
      <w:r>
        <w:rPr>
          <w:rFonts w:ascii="宋体" w:hAnsi="宋体" w:hint="eastAsia"/>
          <w:color w:val="000000"/>
          <w:sz w:val="24"/>
        </w:rPr>
        <w:t>年</w:t>
      </w:r>
      <w:r w:rsidR="00A85A60">
        <w:rPr>
          <w:rFonts w:ascii="宋体" w:hAnsi="宋体" w:hint="eastAsia"/>
          <w:color w:val="000000"/>
          <w:sz w:val="24"/>
        </w:rPr>
        <w:t>2</w:t>
      </w:r>
      <w:r>
        <w:rPr>
          <w:rFonts w:ascii="宋体" w:hAnsi="宋体" w:hint="eastAsia"/>
          <w:color w:val="000000"/>
          <w:sz w:val="24"/>
        </w:rPr>
        <w:t>月</w:t>
      </w:r>
      <w:r w:rsidR="00A85A60">
        <w:rPr>
          <w:rFonts w:ascii="宋体" w:hAnsi="宋体" w:hint="eastAsia"/>
          <w:color w:val="000000"/>
          <w:sz w:val="24"/>
        </w:rPr>
        <w:t>8</w:t>
      </w:r>
      <w:r>
        <w:rPr>
          <w:rFonts w:ascii="宋体" w:hAnsi="宋体" w:hint="eastAsia"/>
          <w:color w:val="000000"/>
          <w:sz w:val="24"/>
        </w:rPr>
        <w:t>日至本次</w:t>
      </w:r>
      <w:proofErr w:type="gramStart"/>
      <w:r>
        <w:rPr>
          <w:rFonts w:ascii="宋体" w:hAnsi="宋体" w:hint="eastAsia"/>
          <w:color w:val="000000"/>
          <w:sz w:val="24"/>
        </w:rPr>
        <w:t>清算款</w:t>
      </w:r>
      <w:proofErr w:type="gramEnd"/>
      <w:r>
        <w:rPr>
          <w:rFonts w:ascii="宋体" w:hAnsi="宋体" w:hint="eastAsia"/>
          <w:color w:val="000000"/>
          <w:sz w:val="24"/>
        </w:rPr>
        <w:t>划出前一日的银行存款产生的利息亦</w:t>
      </w:r>
      <w:proofErr w:type="gramStart"/>
      <w:r>
        <w:rPr>
          <w:rFonts w:ascii="宋体" w:hAnsi="宋体" w:hint="eastAsia"/>
          <w:color w:val="000000"/>
          <w:sz w:val="24"/>
        </w:rPr>
        <w:t>归基金</w:t>
      </w:r>
      <w:proofErr w:type="gramEnd"/>
      <w:r>
        <w:rPr>
          <w:rFonts w:ascii="宋体" w:hAnsi="宋体" w:hint="eastAsia"/>
          <w:color w:val="000000"/>
          <w:sz w:val="24"/>
        </w:rPr>
        <w:t>份额持有人所有。</w:t>
      </w:r>
    </w:p>
    <w:p w14:paraId="157186B4" w14:textId="77777777" w:rsidR="00822803" w:rsidRPr="00822803" w:rsidRDefault="00822803" w:rsidP="00822803">
      <w:pPr>
        <w:spacing w:line="360" w:lineRule="auto"/>
        <w:ind w:firstLineChars="200" w:firstLine="480"/>
        <w:rPr>
          <w:rFonts w:ascii="宋体" w:hAnsi="宋体"/>
          <w:color w:val="000000"/>
          <w:sz w:val="24"/>
        </w:rPr>
      </w:pPr>
      <w:r w:rsidRPr="00822803">
        <w:rPr>
          <w:rFonts w:ascii="宋体" w:hAnsi="宋体" w:hint="eastAsia"/>
          <w:color w:val="000000"/>
          <w:sz w:val="24"/>
        </w:rPr>
        <w:t>本清算报告已经基金托管人复核，将与会计师事务所出具的清算审计报告、律师事务所出具的法律意见书一并报中国证监会备案后向基金份额持有人公告。清算报告公告后，基金管理人将遵照法律法规、基金合同等规定及时进行分配。</w:t>
      </w:r>
    </w:p>
    <w:p w14:paraId="3F496A01" w14:textId="77777777" w:rsidR="00EE1E53" w:rsidRPr="00EF5D5A" w:rsidRDefault="009F19E1" w:rsidP="00E26438">
      <w:pPr>
        <w:pStyle w:val="1"/>
        <w:keepNext/>
        <w:keepLines/>
        <w:widowControl w:val="0"/>
        <w:spacing w:beforeLines="100" w:before="312" w:afterLines="100" w:after="312" w:line="360" w:lineRule="auto"/>
        <w:jc w:val="center"/>
        <w:rPr>
          <w:rStyle w:val="2CharCharChar"/>
          <w:rFonts w:ascii="宋体" w:hAnsi="宋体"/>
        </w:rPr>
      </w:pPr>
      <w:bookmarkStart w:id="75" w:name="_Toc492324262"/>
      <w:r>
        <w:rPr>
          <w:rStyle w:val="2CharCharChar"/>
          <w:rFonts w:ascii="宋体" w:hAnsi="宋体" w:hint="eastAsia"/>
        </w:rPr>
        <w:t>6</w:t>
      </w:r>
      <w:r w:rsidR="00720F6F">
        <w:rPr>
          <w:rStyle w:val="2CharCharChar"/>
          <w:rFonts w:ascii="宋体" w:hAnsi="宋体" w:hint="eastAsia"/>
        </w:rPr>
        <w:t>、</w:t>
      </w:r>
      <w:r w:rsidR="00F13EB3" w:rsidRPr="00EF5D5A">
        <w:rPr>
          <w:rStyle w:val="2CharCharChar"/>
          <w:rFonts w:ascii="宋体" w:hAnsi="宋体"/>
        </w:rPr>
        <w:t>备查文件目录</w:t>
      </w:r>
      <w:bookmarkEnd w:id="68"/>
      <w:bookmarkEnd w:id="69"/>
      <w:bookmarkEnd w:id="70"/>
      <w:bookmarkEnd w:id="71"/>
      <w:bookmarkEnd w:id="72"/>
      <w:bookmarkEnd w:id="75"/>
    </w:p>
    <w:p w14:paraId="7E746E31" w14:textId="77777777" w:rsidR="00EE1E53" w:rsidRPr="00EF5D5A" w:rsidRDefault="009F19E1">
      <w:pPr>
        <w:pStyle w:val="2"/>
        <w:spacing w:before="0" w:after="0"/>
        <w:rPr>
          <w:rFonts w:ascii="宋体" w:hAnsi="宋体"/>
          <w:kern w:val="0"/>
          <w:szCs w:val="24"/>
        </w:rPr>
      </w:pPr>
      <w:bookmarkStart w:id="76" w:name="_Toc409100109"/>
      <w:bookmarkStart w:id="77" w:name="_Toc409100472"/>
      <w:bookmarkStart w:id="78" w:name="_Toc361324904"/>
      <w:bookmarkStart w:id="79" w:name="_Toc476577308"/>
      <w:bookmarkStart w:id="80" w:name="_Toc483396843"/>
      <w:bookmarkStart w:id="81" w:name="_Toc484607315"/>
      <w:bookmarkStart w:id="82" w:name="_Toc484769811"/>
      <w:bookmarkStart w:id="83" w:name="_Toc492324263"/>
      <w:r>
        <w:rPr>
          <w:rFonts w:ascii="宋体" w:hAnsi="宋体" w:hint="eastAsia"/>
          <w:kern w:val="0"/>
          <w:szCs w:val="24"/>
        </w:rPr>
        <w:t>6</w:t>
      </w:r>
      <w:r w:rsidR="00F13EB3" w:rsidRPr="00EF5D5A">
        <w:rPr>
          <w:rFonts w:ascii="宋体" w:hAnsi="宋体"/>
          <w:kern w:val="0"/>
          <w:szCs w:val="24"/>
        </w:rPr>
        <w:t>.1 备查文件目录</w:t>
      </w:r>
      <w:bookmarkEnd w:id="76"/>
      <w:bookmarkEnd w:id="77"/>
      <w:bookmarkEnd w:id="78"/>
      <w:bookmarkEnd w:id="79"/>
      <w:bookmarkEnd w:id="80"/>
      <w:bookmarkEnd w:id="81"/>
      <w:bookmarkEnd w:id="82"/>
      <w:bookmarkEnd w:id="83"/>
    </w:p>
    <w:p w14:paraId="53B45917" w14:textId="3E1790DD" w:rsidR="00720F6F" w:rsidRDefault="0089295A">
      <w:pPr>
        <w:spacing w:line="360" w:lineRule="auto"/>
        <w:ind w:firstLineChars="200" w:firstLine="480"/>
        <w:rPr>
          <w:sz w:val="23"/>
          <w:szCs w:val="23"/>
        </w:rPr>
      </w:pPr>
      <w:r>
        <w:rPr>
          <w:rFonts w:ascii="宋体" w:hAnsi="宋体" w:hint="eastAsia"/>
          <w:color w:val="000000"/>
          <w:sz w:val="24"/>
        </w:rPr>
        <w:t>6</w:t>
      </w:r>
      <w:r w:rsidR="00720F6F">
        <w:rPr>
          <w:rFonts w:ascii="宋体" w:hAnsi="宋体" w:hint="eastAsia"/>
          <w:color w:val="000000"/>
          <w:sz w:val="24"/>
        </w:rPr>
        <w:t>.</w:t>
      </w:r>
      <w:r w:rsidR="00967436" w:rsidRPr="00EF5D5A">
        <w:rPr>
          <w:rFonts w:ascii="宋体" w:hAnsi="宋体"/>
          <w:color w:val="000000"/>
          <w:sz w:val="24"/>
        </w:rPr>
        <w:t>1.1</w:t>
      </w:r>
      <w:r w:rsidR="00A85A60" w:rsidRPr="00A85A60">
        <w:rPr>
          <w:rFonts w:ascii="宋体" w:hAnsi="宋体" w:hint="eastAsia"/>
          <w:color w:val="000000"/>
          <w:sz w:val="24"/>
        </w:rPr>
        <w:t>博</w:t>
      </w:r>
      <w:proofErr w:type="gramStart"/>
      <w:r w:rsidR="00A85A60" w:rsidRPr="00A85A60">
        <w:rPr>
          <w:rFonts w:ascii="宋体" w:hAnsi="宋体" w:hint="eastAsia"/>
          <w:color w:val="000000"/>
          <w:sz w:val="24"/>
        </w:rPr>
        <w:t>时优势</w:t>
      </w:r>
      <w:proofErr w:type="gramEnd"/>
      <w:r w:rsidR="00A85A60" w:rsidRPr="00A85A60">
        <w:rPr>
          <w:rFonts w:ascii="宋体" w:hAnsi="宋体" w:hint="eastAsia"/>
          <w:color w:val="000000"/>
          <w:sz w:val="24"/>
        </w:rPr>
        <w:t>收益信用债债券型证券投资基金</w:t>
      </w:r>
      <w:r w:rsidR="00720F6F" w:rsidRPr="00720F6F">
        <w:rPr>
          <w:rFonts w:ascii="宋体" w:hAnsi="宋体"/>
          <w:color w:val="000000"/>
          <w:sz w:val="24"/>
        </w:rPr>
        <w:t>清算财务报表及审计报告</w:t>
      </w:r>
    </w:p>
    <w:p w14:paraId="48CABAF8" w14:textId="79C1B945" w:rsidR="00E45C83" w:rsidRPr="00EF5D5A" w:rsidRDefault="0089295A" w:rsidP="00720F6F">
      <w:pPr>
        <w:spacing w:line="360" w:lineRule="auto"/>
        <w:ind w:firstLineChars="200" w:firstLine="480"/>
        <w:rPr>
          <w:rFonts w:ascii="宋体" w:hAnsi="宋体"/>
          <w:color w:val="000000"/>
          <w:sz w:val="24"/>
        </w:rPr>
      </w:pPr>
      <w:r>
        <w:rPr>
          <w:rFonts w:ascii="宋体" w:hAnsi="宋体" w:hint="eastAsia"/>
          <w:color w:val="000000"/>
          <w:sz w:val="24"/>
        </w:rPr>
        <w:t>6</w:t>
      </w:r>
      <w:r w:rsidR="00967436" w:rsidRPr="00EF5D5A">
        <w:rPr>
          <w:rFonts w:ascii="宋体" w:hAnsi="宋体"/>
          <w:color w:val="000000"/>
          <w:sz w:val="24"/>
        </w:rPr>
        <w:t>.1.2</w:t>
      </w:r>
      <w:r w:rsidR="008E3506">
        <w:rPr>
          <w:rFonts w:ascii="宋体" w:hAnsi="宋体" w:hint="eastAsia"/>
          <w:color w:val="000000"/>
          <w:sz w:val="24"/>
        </w:rPr>
        <w:t>通力律师事务所</w:t>
      </w:r>
      <w:bookmarkStart w:id="84" w:name="_GoBack"/>
      <w:bookmarkEnd w:id="84"/>
      <w:r w:rsidR="00D36B67">
        <w:rPr>
          <w:rFonts w:ascii="宋体" w:hAnsi="宋体" w:hint="eastAsia"/>
          <w:color w:val="000000"/>
          <w:sz w:val="24"/>
        </w:rPr>
        <w:t>关于《</w:t>
      </w:r>
      <w:r w:rsidR="00A85A60" w:rsidRPr="00A85A60">
        <w:rPr>
          <w:rFonts w:ascii="宋体" w:hAnsi="宋体" w:hint="eastAsia"/>
          <w:color w:val="000000"/>
          <w:sz w:val="24"/>
        </w:rPr>
        <w:t>博时优势收益信用债债券型证券投资基金</w:t>
      </w:r>
      <w:r w:rsidR="00D36B67">
        <w:rPr>
          <w:rFonts w:ascii="宋体" w:hAnsi="宋体" w:hint="eastAsia"/>
          <w:color w:val="000000"/>
          <w:sz w:val="24"/>
        </w:rPr>
        <w:t>清算报告》</w:t>
      </w:r>
      <w:r w:rsidR="00720F6F" w:rsidRPr="00720F6F">
        <w:rPr>
          <w:rFonts w:ascii="宋体" w:hAnsi="宋体"/>
          <w:color w:val="000000"/>
          <w:sz w:val="24"/>
        </w:rPr>
        <w:t>的法律意见</w:t>
      </w:r>
    </w:p>
    <w:p w14:paraId="2473A05A" w14:textId="77777777" w:rsidR="00EE1E53" w:rsidRPr="00EF5D5A" w:rsidRDefault="009F19E1" w:rsidP="0098379E">
      <w:pPr>
        <w:pStyle w:val="2"/>
        <w:spacing w:before="0" w:after="0"/>
        <w:rPr>
          <w:rFonts w:ascii="宋体" w:hAnsi="宋体"/>
          <w:kern w:val="0"/>
          <w:szCs w:val="24"/>
        </w:rPr>
      </w:pPr>
      <w:bookmarkStart w:id="85" w:name="_Toc409100110"/>
      <w:bookmarkStart w:id="86" w:name="_Toc409100473"/>
      <w:bookmarkStart w:id="87" w:name="_Toc361324905"/>
      <w:bookmarkStart w:id="88" w:name="_Toc476577309"/>
      <w:bookmarkStart w:id="89" w:name="_Toc483396844"/>
      <w:bookmarkStart w:id="90" w:name="_Toc484607316"/>
      <w:bookmarkStart w:id="91" w:name="_Toc484769812"/>
      <w:bookmarkStart w:id="92" w:name="_Toc492324264"/>
      <w:r>
        <w:rPr>
          <w:rFonts w:ascii="宋体" w:hAnsi="宋体" w:hint="eastAsia"/>
          <w:kern w:val="0"/>
          <w:szCs w:val="24"/>
        </w:rPr>
        <w:t>6</w:t>
      </w:r>
      <w:r w:rsidR="00F13EB3" w:rsidRPr="00EF5D5A">
        <w:rPr>
          <w:rFonts w:ascii="宋体" w:hAnsi="宋体"/>
          <w:kern w:val="0"/>
          <w:szCs w:val="24"/>
        </w:rPr>
        <w:t>.2 存放地点</w:t>
      </w:r>
      <w:bookmarkEnd w:id="85"/>
      <w:bookmarkEnd w:id="86"/>
      <w:bookmarkEnd w:id="87"/>
      <w:bookmarkEnd w:id="88"/>
      <w:bookmarkEnd w:id="89"/>
      <w:bookmarkEnd w:id="90"/>
      <w:bookmarkEnd w:id="91"/>
      <w:bookmarkEnd w:id="92"/>
    </w:p>
    <w:p w14:paraId="02DB5186" w14:textId="77777777" w:rsidR="00EE1E53" w:rsidRPr="00EF5D5A" w:rsidRDefault="00F13EB3" w:rsidP="00EB4676">
      <w:pPr>
        <w:spacing w:line="360" w:lineRule="auto"/>
        <w:ind w:firstLineChars="200" w:firstLine="480"/>
        <w:rPr>
          <w:rFonts w:ascii="宋体" w:hAnsi="宋体"/>
          <w:color w:val="000000"/>
          <w:sz w:val="24"/>
        </w:rPr>
      </w:pPr>
      <w:r w:rsidRPr="00EF5D5A">
        <w:rPr>
          <w:rFonts w:ascii="宋体" w:hAnsi="宋体"/>
          <w:color w:val="000000"/>
          <w:sz w:val="24"/>
        </w:rPr>
        <w:t>基金管理人、基金托管人处</w:t>
      </w:r>
    </w:p>
    <w:p w14:paraId="32D33754" w14:textId="77777777" w:rsidR="00EE1E53" w:rsidRPr="00EF5D5A" w:rsidRDefault="009F19E1" w:rsidP="0098379E">
      <w:pPr>
        <w:pStyle w:val="2"/>
        <w:spacing w:before="0" w:after="0"/>
        <w:rPr>
          <w:rFonts w:ascii="宋体" w:hAnsi="宋体"/>
          <w:kern w:val="0"/>
          <w:szCs w:val="24"/>
        </w:rPr>
      </w:pPr>
      <w:bookmarkStart w:id="93" w:name="_Toc409100474"/>
      <w:bookmarkStart w:id="94" w:name="_Toc361324906"/>
      <w:bookmarkStart w:id="95" w:name="_Toc409100111"/>
      <w:bookmarkStart w:id="96" w:name="_Toc476577310"/>
      <w:bookmarkStart w:id="97" w:name="_Toc483396845"/>
      <w:bookmarkStart w:id="98" w:name="_Toc484607317"/>
      <w:bookmarkStart w:id="99" w:name="_Toc484769813"/>
      <w:bookmarkStart w:id="100" w:name="_Toc492324265"/>
      <w:r>
        <w:rPr>
          <w:rFonts w:ascii="宋体" w:hAnsi="宋体" w:hint="eastAsia"/>
          <w:kern w:val="0"/>
          <w:szCs w:val="24"/>
        </w:rPr>
        <w:t>6</w:t>
      </w:r>
      <w:r w:rsidR="00F13EB3" w:rsidRPr="00EF5D5A">
        <w:rPr>
          <w:rFonts w:ascii="宋体" w:hAnsi="宋体"/>
          <w:kern w:val="0"/>
          <w:szCs w:val="24"/>
        </w:rPr>
        <w:t>.3 查阅方式</w:t>
      </w:r>
      <w:bookmarkEnd w:id="93"/>
      <w:bookmarkEnd w:id="94"/>
      <w:bookmarkEnd w:id="95"/>
      <w:bookmarkEnd w:id="96"/>
      <w:bookmarkEnd w:id="97"/>
      <w:bookmarkEnd w:id="98"/>
      <w:bookmarkEnd w:id="99"/>
      <w:bookmarkEnd w:id="100"/>
    </w:p>
    <w:p w14:paraId="6BFE6D74" w14:textId="77777777" w:rsidR="00E45C83" w:rsidRPr="00EF5D5A" w:rsidRDefault="00967436">
      <w:pPr>
        <w:spacing w:line="360" w:lineRule="auto"/>
        <w:ind w:firstLineChars="200" w:firstLine="480"/>
        <w:rPr>
          <w:rFonts w:ascii="宋体" w:hAnsi="宋体"/>
          <w:color w:val="000000"/>
          <w:sz w:val="24"/>
        </w:rPr>
      </w:pPr>
      <w:r w:rsidRPr="00EF5D5A">
        <w:rPr>
          <w:rFonts w:ascii="宋体" w:hAnsi="宋体"/>
          <w:color w:val="000000"/>
          <w:sz w:val="24"/>
        </w:rPr>
        <w:t>投资者可在营业时间免费查阅，也可按工本费购买复印件</w:t>
      </w:r>
    </w:p>
    <w:p w14:paraId="1AB9E71D" w14:textId="77777777" w:rsidR="00E45C83" w:rsidRPr="00EF5D5A" w:rsidRDefault="00967436">
      <w:pPr>
        <w:spacing w:line="360" w:lineRule="auto"/>
        <w:ind w:firstLineChars="200" w:firstLine="480"/>
        <w:rPr>
          <w:rFonts w:ascii="宋体" w:hAnsi="宋体"/>
          <w:color w:val="000000"/>
          <w:sz w:val="24"/>
        </w:rPr>
      </w:pPr>
      <w:r w:rsidRPr="00EF5D5A">
        <w:rPr>
          <w:rFonts w:ascii="宋体" w:hAnsi="宋体"/>
          <w:color w:val="000000"/>
          <w:sz w:val="24"/>
        </w:rPr>
        <w:t>投资者对本报告书如有疑问，可咨询本基金管理人博时基金管理有限公司</w:t>
      </w:r>
    </w:p>
    <w:p w14:paraId="68E413A2" w14:textId="77777777" w:rsidR="00EE1E53" w:rsidRPr="00EF5D5A" w:rsidRDefault="00F13EB3" w:rsidP="00D065BA">
      <w:pPr>
        <w:spacing w:line="360" w:lineRule="auto"/>
        <w:ind w:firstLineChars="200" w:firstLine="480"/>
        <w:rPr>
          <w:rFonts w:ascii="宋体" w:hAnsi="宋体"/>
          <w:color w:val="000000"/>
          <w:sz w:val="24"/>
        </w:rPr>
      </w:pPr>
      <w:r w:rsidRPr="00EF5D5A">
        <w:rPr>
          <w:rFonts w:ascii="宋体" w:hAnsi="宋体"/>
          <w:color w:val="000000"/>
          <w:sz w:val="24"/>
        </w:rPr>
        <w:t>博时一线通：95105568（免长途话费）</w:t>
      </w:r>
    </w:p>
    <w:p w14:paraId="10D20E5D" w14:textId="77777777" w:rsidR="00EE1E53" w:rsidRPr="00EF5D5A" w:rsidRDefault="00EE1E53">
      <w:pPr>
        <w:spacing w:line="360" w:lineRule="auto"/>
        <w:ind w:firstLineChars="150" w:firstLine="315"/>
        <w:rPr>
          <w:rFonts w:ascii="宋体" w:hAnsi="宋体"/>
          <w:bCs/>
          <w:color w:val="000000" w:themeColor="text1"/>
          <w:szCs w:val="21"/>
        </w:rPr>
      </w:pPr>
    </w:p>
    <w:p w14:paraId="657DB776" w14:textId="77777777" w:rsidR="00EE1E53" w:rsidRPr="00EF5D5A" w:rsidRDefault="00EE1E53">
      <w:pPr>
        <w:spacing w:line="360" w:lineRule="auto"/>
        <w:ind w:firstLineChars="150" w:firstLine="315"/>
        <w:rPr>
          <w:rFonts w:ascii="宋体" w:hAnsi="宋体"/>
          <w:bCs/>
          <w:color w:val="000000" w:themeColor="text1"/>
          <w:szCs w:val="21"/>
        </w:rPr>
      </w:pPr>
    </w:p>
    <w:p w14:paraId="22F4141E" w14:textId="5236CDC2" w:rsidR="00A827CA" w:rsidRDefault="00A85A60">
      <w:pPr>
        <w:spacing w:line="360" w:lineRule="auto"/>
        <w:ind w:left="840"/>
        <w:jc w:val="right"/>
        <w:rPr>
          <w:rFonts w:ascii="宋体" w:hAnsi="宋体"/>
          <w:b/>
          <w:bCs/>
          <w:sz w:val="24"/>
        </w:rPr>
      </w:pPr>
      <w:r w:rsidRPr="00A85A60">
        <w:rPr>
          <w:rFonts w:ascii="宋体" w:hAnsi="宋体" w:hint="eastAsia"/>
          <w:b/>
          <w:bCs/>
          <w:sz w:val="24"/>
        </w:rPr>
        <w:t>博</w:t>
      </w:r>
      <w:proofErr w:type="gramStart"/>
      <w:r w:rsidRPr="00A85A60">
        <w:rPr>
          <w:rFonts w:ascii="宋体" w:hAnsi="宋体" w:hint="eastAsia"/>
          <w:b/>
          <w:bCs/>
          <w:sz w:val="24"/>
        </w:rPr>
        <w:t>时优势</w:t>
      </w:r>
      <w:proofErr w:type="gramEnd"/>
      <w:r w:rsidRPr="00A85A60">
        <w:rPr>
          <w:rFonts w:ascii="宋体" w:hAnsi="宋体" w:hint="eastAsia"/>
          <w:b/>
          <w:bCs/>
          <w:sz w:val="24"/>
        </w:rPr>
        <w:t>收益信用债债券型证券投资</w:t>
      </w:r>
      <w:proofErr w:type="gramStart"/>
      <w:r w:rsidRPr="00A85A60">
        <w:rPr>
          <w:rFonts w:ascii="宋体" w:hAnsi="宋体" w:hint="eastAsia"/>
          <w:b/>
          <w:bCs/>
          <w:sz w:val="24"/>
        </w:rPr>
        <w:t>基金</w:t>
      </w:r>
      <w:r w:rsidR="003D6C18">
        <w:rPr>
          <w:rFonts w:ascii="宋体" w:hAnsi="宋体" w:hint="eastAsia"/>
          <w:b/>
          <w:bCs/>
          <w:sz w:val="24"/>
        </w:rPr>
        <w:t>基金</w:t>
      </w:r>
      <w:proofErr w:type="gramEnd"/>
      <w:r w:rsidR="007F4011">
        <w:rPr>
          <w:rFonts w:ascii="宋体" w:hAnsi="宋体" w:hint="eastAsia"/>
          <w:b/>
          <w:bCs/>
          <w:sz w:val="24"/>
        </w:rPr>
        <w:t>财产清算小组</w:t>
      </w:r>
    </w:p>
    <w:p w14:paraId="770D9E9F" w14:textId="7B9E3274" w:rsidR="00AA518A" w:rsidRDefault="00AA518A">
      <w:pPr>
        <w:spacing w:line="360" w:lineRule="auto"/>
        <w:ind w:left="840"/>
        <w:jc w:val="right"/>
        <w:rPr>
          <w:rFonts w:ascii="宋体" w:hAnsi="宋体"/>
          <w:b/>
          <w:bCs/>
          <w:sz w:val="24"/>
        </w:rPr>
      </w:pPr>
      <w:r w:rsidRPr="00AA518A">
        <w:rPr>
          <w:rFonts w:ascii="宋体" w:hAnsi="宋体" w:hint="eastAsia"/>
          <w:b/>
          <w:bCs/>
          <w:sz w:val="24"/>
        </w:rPr>
        <w:t>二〇一八年</w:t>
      </w:r>
      <w:r w:rsidR="00033E84">
        <w:rPr>
          <w:rFonts w:ascii="宋体" w:hAnsi="宋体" w:hint="eastAsia"/>
          <w:b/>
          <w:bCs/>
          <w:sz w:val="24"/>
        </w:rPr>
        <w:t>三</w:t>
      </w:r>
      <w:r w:rsidRPr="00AA518A">
        <w:rPr>
          <w:rFonts w:ascii="宋体" w:hAnsi="宋体" w:hint="eastAsia"/>
          <w:b/>
          <w:bCs/>
          <w:sz w:val="24"/>
        </w:rPr>
        <w:t>月</w:t>
      </w:r>
      <w:r w:rsidR="00033E84">
        <w:rPr>
          <w:rFonts w:ascii="宋体" w:hAnsi="宋体" w:hint="eastAsia"/>
          <w:b/>
          <w:bCs/>
          <w:sz w:val="24"/>
        </w:rPr>
        <w:t>九</w:t>
      </w:r>
      <w:r w:rsidRPr="00AA518A">
        <w:rPr>
          <w:rFonts w:ascii="宋体" w:hAnsi="宋体" w:hint="eastAsia"/>
          <w:b/>
          <w:bCs/>
          <w:sz w:val="24"/>
        </w:rPr>
        <w:t>日</w:t>
      </w:r>
    </w:p>
    <w:p w14:paraId="116FAD0C" w14:textId="77777777" w:rsidR="00EE1E53" w:rsidRPr="00E26438" w:rsidRDefault="00EE1E53">
      <w:pPr>
        <w:spacing w:line="360" w:lineRule="auto"/>
        <w:rPr>
          <w:rFonts w:ascii="宋体" w:hAnsi="宋体"/>
          <w:color w:val="000000" w:themeColor="text1"/>
          <w:szCs w:val="21"/>
        </w:rPr>
      </w:pPr>
    </w:p>
    <w:sectPr w:rsidR="00EE1E53" w:rsidRPr="00E26438" w:rsidSect="00E26438">
      <w:headerReference w:type="default" r:id="rId11"/>
      <w:footerReference w:type="even" r:id="rId12"/>
      <w:footerReference w:type="default" r:id="rId13"/>
      <w:pgSz w:w="11906" w:h="16838"/>
      <w:pgMar w:top="1418" w:right="1418" w:bottom="851" w:left="1418"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C16647" w15:done="0"/>
  <w15:commentEx w15:paraId="557D8C15" w15:done="0"/>
  <w15:commentEx w15:paraId="4C73D6BF" w15:done="0"/>
  <w15:commentEx w15:paraId="1302446B" w15:done="0"/>
  <w15:commentEx w15:paraId="590766FB" w15:done="0"/>
  <w15:commentEx w15:paraId="0C06882C" w15:done="0"/>
  <w15:commentEx w15:paraId="71A2C36B" w15:done="0"/>
  <w15:commentEx w15:paraId="0C2FCBFF" w15:done="0"/>
  <w15:commentEx w15:paraId="20B1AD50" w15:done="0"/>
  <w15:commentEx w15:paraId="5B5287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EBA03" w14:textId="77777777" w:rsidR="0015784C" w:rsidRDefault="0015784C" w:rsidP="00EE1E53">
      <w:r>
        <w:separator/>
      </w:r>
    </w:p>
  </w:endnote>
  <w:endnote w:type="continuationSeparator" w:id="0">
    <w:p w14:paraId="7456AE07" w14:textId="77777777" w:rsidR="0015784C" w:rsidRDefault="0015784C" w:rsidP="00EE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7013E" w14:textId="77777777" w:rsidR="000F346B" w:rsidRDefault="000F346B">
    <w:pPr>
      <w:pStyle w:val="ac"/>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6F775860" w14:textId="77777777" w:rsidR="000F346B" w:rsidRDefault="000F346B">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875200"/>
      <w:docPartObj>
        <w:docPartGallery w:val="Page Numbers (Bottom of Page)"/>
        <w:docPartUnique/>
      </w:docPartObj>
    </w:sdtPr>
    <w:sdtEndPr/>
    <w:sdtContent>
      <w:p w14:paraId="4A1985C6" w14:textId="77777777" w:rsidR="000F346B" w:rsidRDefault="000F346B">
        <w:pPr>
          <w:pStyle w:val="ac"/>
          <w:jc w:val="center"/>
        </w:pPr>
        <w:r>
          <w:fldChar w:fldCharType="begin"/>
        </w:r>
        <w:r>
          <w:instrText>PAGE   \* MERGEFORMAT</w:instrText>
        </w:r>
        <w:r>
          <w:fldChar w:fldCharType="separate"/>
        </w:r>
        <w:r w:rsidR="008E3506" w:rsidRPr="008E3506">
          <w:rPr>
            <w:noProof/>
            <w:lang w:val="zh-CN"/>
          </w:rPr>
          <w:t>11</w:t>
        </w:r>
        <w:r>
          <w:fldChar w:fldCharType="end"/>
        </w:r>
      </w:p>
    </w:sdtContent>
  </w:sdt>
  <w:p w14:paraId="502DEB60" w14:textId="77777777" w:rsidR="000F346B" w:rsidRDefault="000F346B">
    <w:pPr>
      <w:pStyle w:val="ac"/>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1F48F" w14:textId="77777777" w:rsidR="0015784C" w:rsidRDefault="0015784C" w:rsidP="00EE1E53">
      <w:r>
        <w:separator/>
      </w:r>
    </w:p>
  </w:footnote>
  <w:footnote w:type="continuationSeparator" w:id="0">
    <w:p w14:paraId="375969A4" w14:textId="77777777" w:rsidR="0015784C" w:rsidRDefault="0015784C" w:rsidP="00EE1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BCF33" w14:textId="77777777" w:rsidR="000F346B" w:rsidRDefault="000F346B" w:rsidP="00577F90">
    <w:pPr>
      <w:pStyle w:val="ad"/>
      <w:pBdr>
        <w:bottom w:val="single" w:sz="6" w:space="0" w:color="auto"/>
      </w:pBdr>
      <w:tabs>
        <w:tab w:val="left" w:pos="3105"/>
        <w:tab w:val="right" w:pos="9090"/>
      </w:tabs>
      <w:jc w:val="left"/>
    </w:pPr>
    <w:r>
      <w:rPr>
        <w:sz w:val="21"/>
        <w:szCs w:val="21"/>
      </w:rPr>
      <w:tab/>
    </w:r>
    <w:r>
      <w:rPr>
        <w:sz w:val="21"/>
        <w:szCs w:val="21"/>
      </w:rPr>
      <w:tab/>
    </w:r>
    <w:r>
      <w:rPr>
        <w:noProof/>
      </w:rPr>
      <w:drawing>
        <wp:anchor distT="0" distB="0" distL="114300" distR="114300" simplePos="0" relativeHeight="251659264" behindDoc="0" locked="0" layoutInCell="1" allowOverlap="1" wp14:anchorId="02357D36" wp14:editId="59114301">
          <wp:simplePos x="0" y="0"/>
          <wp:positionH relativeFrom="column">
            <wp:posOffset>-13335</wp:posOffset>
          </wp:positionH>
          <wp:positionV relativeFrom="paragraph">
            <wp:posOffset>-190500</wp:posOffset>
          </wp:positionV>
          <wp:extent cx="1257300" cy="314325"/>
          <wp:effectExtent l="0" t="0" r="0" b="0"/>
          <wp:wrapNone/>
          <wp:docPr id="1" name="图片 1"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B0B62" w14:textId="00A0F954" w:rsidR="000F346B" w:rsidRPr="00F51858" w:rsidRDefault="000F346B" w:rsidP="002B6689">
    <w:pPr>
      <w:pStyle w:val="ad"/>
      <w:pBdr>
        <w:bottom w:val="single" w:sz="6" w:space="0" w:color="auto"/>
      </w:pBdr>
      <w:jc w:val="right"/>
    </w:pPr>
    <w:r>
      <w:rPr>
        <w:noProof/>
      </w:rPr>
      <w:drawing>
        <wp:anchor distT="0" distB="0" distL="114300" distR="114300" simplePos="0" relativeHeight="251661312" behindDoc="0" locked="0" layoutInCell="1" allowOverlap="1" wp14:anchorId="064454A9" wp14:editId="067092F7">
          <wp:simplePos x="0" y="0"/>
          <wp:positionH relativeFrom="column">
            <wp:posOffset>-13335</wp:posOffset>
          </wp:positionH>
          <wp:positionV relativeFrom="paragraph">
            <wp:posOffset>-190500</wp:posOffset>
          </wp:positionV>
          <wp:extent cx="1257300" cy="314325"/>
          <wp:effectExtent l="0" t="0" r="0" b="0"/>
          <wp:wrapNone/>
          <wp:docPr id="3" name="图片 3"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r w:rsidRPr="00CE5C55">
      <w:rPr>
        <w:rFonts w:hint="eastAsia"/>
        <w:sz w:val="20"/>
      </w:rPr>
      <w:t xml:space="preserve"> </w:t>
    </w:r>
    <w:r w:rsidR="0078480F" w:rsidRPr="00CE5C55">
      <w:rPr>
        <w:rFonts w:hint="eastAsia"/>
        <w:sz w:val="20"/>
      </w:rPr>
      <w:t>博</w:t>
    </w:r>
    <w:proofErr w:type="gramStart"/>
    <w:r w:rsidR="0078480F" w:rsidRPr="00CE5C55">
      <w:rPr>
        <w:rFonts w:hint="eastAsia"/>
        <w:sz w:val="20"/>
      </w:rPr>
      <w:t>时优势</w:t>
    </w:r>
    <w:proofErr w:type="gramEnd"/>
    <w:r w:rsidR="0078480F" w:rsidRPr="00CE5C55">
      <w:rPr>
        <w:rFonts w:hint="eastAsia"/>
        <w:sz w:val="20"/>
      </w:rPr>
      <w:t>收益信用债债券型证券投资基金</w:t>
    </w:r>
    <w:r>
      <w:rPr>
        <w:rFonts w:hint="eastAsia"/>
        <w:sz w:val="20"/>
      </w:rPr>
      <w:t>清算报告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E21E3D46"/>
    <w:lvl w:ilvl="0">
      <w:start w:val="1"/>
      <w:numFmt w:val="japaneseCounting"/>
      <w:lvlText w:val="%1、"/>
      <w:lvlJc w:val="left"/>
      <w:pPr>
        <w:tabs>
          <w:tab w:val="num" w:pos="840"/>
        </w:tabs>
        <w:ind w:left="840" w:hanging="480"/>
      </w:pPr>
      <w:rPr>
        <w:rFonts w:hint="default"/>
      </w:rPr>
    </w:lvl>
    <w:lvl w:ilvl="1">
      <w:start w:val="1"/>
      <w:numFmt w:val="decimal"/>
      <w:lvlText w:val="(%2)"/>
      <w:lvlJc w:val="left"/>
      <w:pPr>
        <w:tabs>
          <w:tab w:val="num" w:pos="502"/>
        </w:tabs>
        <w:ind w:left="502" w:hanging="360"/>
      </w:pPr>
      <w:rPr>
        <w:rFonts w:ascii="Georgia" w:eastAsia="宋体" w:hAnsi="Georgia" w:cs="宋体"/>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7F6933"/>
    <w:multiLevelType w:val="hybridMultilevel"/>
    <w:tmpl w:val="371EF654"/>
    <w:lvl w:ilvl="0" w:tplc="DB70E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45241F"/>
    <w:multiLevelType w:val="hybridMultilevel"/>
    <w:tmpl w:val="372E5024"/>
    <w:lvl w:ilvl="0" w:tplc="9FD06C54">
      <w:start w:val="1"/>
      <w:numFmt w:val="decimal"/>
      <w:lvlText w:val="%1、"/>
      <w:lvlJc w:val="left"/>
      <w:pPr>
        <w:ind w:left="606" w:hanging="465"/>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 tai">
    <w15:presenceInfo w15:providerId="None" w15:userId="Yuan t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intPostScriptOverText/>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29"/>
    <w:rsid w:val="00000140"/>
    <w:rsid w:val="00000EBD"/>
    <w:rsid w:val="000018FA"/>
    <w:rsid w:val="000019B6"/>
    <w:rsid w:val="00001B39"/>
    <w:rsid w:val="00002599"/>
    <w:rsid w:val="00002644"/>
    <w:rsid w:val="00003577"/>
    <w:rsid w:val="0000403B"/>
    <w:rsid w:val="00004337"/>
    <w:rsid w:val="00005172"/>
    <w:rsid w:val="0000551D"/>
    <w:rsid w:val="00005911"/>
    <w:rsid w:val="000101C0"/>
    <w:rsid w:val="000102A7"/>
    <w:rsid w:val="00010918"/>
    <w:rsid w:val="00010A83"/>
    <w:rsid w:val="00010A8E"/>
    <w:rsid w:val="00010AC3"/>
    <w:rsid w:val="00010B65"/>
    <w:rsid w:val="00010C1F"/>
    <w:rsid w:val="00010F11"/>
    <w:rsid w:val="00011081"/>
    <w:rsid w:val="00011850"/>
    <w:rsid w:val="00011EB5"/>
    <w:rsid w:val="00012557"/>
    <w:rsid w:val="0001280C"/>
    <w:rsid w:val="00013CAE"/>
    <w:rsid w:val="00014645"/>
    <w:rsid w:val="00014CE7"/>
    <w:rsid w:val="00015430"/>
    <w:rsid w:val="000162AF"/>
    <w:rsid w:val="00016F55"/>
    <w:rsid w:val="00017581"/>
    <w:rsid w:val="0001767C"/>
    <w:rsid w:val="00020583"/>
    <w:rsid w:val="00021813"/>
    <w:rsid w:val="00021DD4"/>
    <w:rsid w:val="000221FE"/>
    <w:rsid w:val="000235BF"/>
    <w:rsid w:val="000236A6"/>
    <w:rsid w:val="00023BE7"/>
    <w:rsid w:val="00024200"/>
    <w:rsid w:val="000243AD"/>
    <w:rsid w:val="0002453B"/>
    <w:rsid w:val="00024C15"/>
    <w:rsid w:val="00024C62"/>
    <w:rsid w:val="00024CA0"/>
    <w:rsid w:val="000255B3"/>
    <w:rsid w:val="00025FB0"/>
    <w:rsid w:val="00026C9C"/>
    <w:rsid w:val="0002743B"/>
    <w:rsid w:val="000274FE"/>
    <w:rsid w:val="000276C9"/>
    <w:rsid w:val="0003228A"/>
    <w:rsid w:val="000322D5"/>
    <w:rsid w:val="00032627"/>
    <w:rsid w:val="0003271C"/>
    <w:rsid w:val="00032ADD"/>
    <w:rsid w:val="00032FE1"/>
    <w:rsid w:val="000331EA"/>
    <w:rsid w:val="00033E23"/>
    <w:rsid w:val="00033E84"/>
    <w:rsid w:val="00033EC1"/>
    <w:rsid w:val="0003467B"/>
    <w:rsid w:val="00034BA5"/>
    <w:rsid w:val="000358FE"/>
    <w:rsid w:val="00035B9C"/>
    <w:rsid w:val="00036E4B"/>
    <w:rsid w:val="00037267"/>
    <w:rsid w:val="000375BA"/>
    <w:rsid w:val="000378BC"/>
    <w:rsid w:val="00037CF2"/>
    <w:rsid w:val="00037D7F"/>
    <w:rsid w:val="00037FCF"/>
    <w:rsid w:val="000415E6"/>
    <w:rsid w:val="0004160B"/>
    <w:rsid w:val="00041BC8"/>
    <w:rsid w:val="000421B8"/>
    <w:rsid w:val="000429DF"/>
    <w:rsid w:val="00042AAD"/>
    <w:rsid w:val="000430CA"/>
    <w:rsid w:val="0004381B"/>
    <w:rsid w:val="00043ABF"/>
    <w:rsid w:val="00044158"/>
    <w:rsid w:val="000445E4"/>
    <w:rsid w:val="000452C0"/>
    <w:rsid w:val="00045D10"/>
    <w:rsid w:val="00047114"/>
    <w:rsid w:val="000471B4"/>
    <w:rsid w:val="0004778D"/>
    <w:rsid w:val="00047D10"/>
    <w:rsid w:val="00047FF1"/>
    <w:rsid w:val="00050260"/>
    <w:rsid w:val="000510AB"/>
    <w:rsid w:val="000514E0"/>
    <w:rsid w:val="000524A0"/>
    <w:rsid w:val="00053091"/>
    <w:rsid w:val="0005346A"/>
    <w:rsid w:val="000534CD"/>
    <w:rsid w:val="00053EED"/>
    <w:rsid w:val="0005448A"/>
    <w:rsid w:val="00054499"/>
    <w:rsid w:val="00055AF1"/>
    <w:rsid w:val="00057196"/>
    <w:rsid w:val="000573B5"/>
    <w:rsid w:val="00060597"/>
    <w:rsid w:val="00060A2C"/>
    <w:rsid w:val="00060CB4"/>
    <w:rsid w:val="00061167"/>
    <w:rsid w:val="00061582"/>
    <w:rsid w:val="00062461"/>
    <w:rsid w:val="00062997"/>
    <w:rsid w:val="00063D34"/>
    <w:rsid w:val="0006475F"/>
    <w:rsid w:val="0006487E"/>
    <w:rsid w:val="00064AE3"/>
    <w:rsid w:val="00064FC8"/>
    <w:rsid w:val="00065208"/>
    <w:rsid w:val="0006559F"/>
    <w:rsid w:val="00065AAC"/>
    <w:rsid w:val="00066524"/>
    <w:rsid w:val="00066A5A"/>
    <w:rsid w:val="000671A3"/>
    <w:rsid w:val="00067A69"/>
    <w:rsid w:val="00070549"/>
    <w:rsid w:val="00070CD1"/>
    <w:rsid w:val="00071022"/>
    <w:rsid w:val="0007171B"/>
    <w:rsid w:val="000717A1"/>
    <w:rsid w:val="00071839"/>
    <w:rsid w:val="00072DE0"/>
    <w:rsid w:val="00073DB1"/>
    <w:rsid w:val="00073EA5"/>
    <w:rsid w:val="00073F87"/>
    <w:rsid w:val="00075473"/>
    <w:rsid w:val="0007618A"/>
    <w:rsid w:val="00076397"/>
    <w:rsid w:val="000764CB"/>
    <w:rsid w:val="00076C77"/>
    <w:rsid w:val="00076CC5"/>
    <w:rsid w:val="00076D15"/>
    <w:rsid w:val="00076F6A"/>
    <w:rsid w:val="000801F4"/>
    <w:rsid w:val="00080423"/>
    <w:rsid w:val="0008068A"/>
    <w:rsid w:val="0008141B"/>
    <w:rsid w:val="00081A3D"/>
    <w:rsid w:val="00081D05"/>
    <w:rsid w:val="000821FA"/>
    <w:rsid w:val="0008226A"/>
    <w:rsid w:val="00082B63"/>
    <w:rsid w:val="00083BAF"/>
    <w:rsid w:val="000843A3"/>
    <w:rsid w:val="000847EE"/>
    <w:rsid w:val="00084ADE"/>
    <w:rsid w:val="0008506D"/>
    <w:rsid w:val="00085F3E"/>
    <w:rsid w:val="000861D6"/>
    <w:rsid w:val="0008624A"/>
    <w:rsid w:val="000863CA"/>
    <w:rsid w:val="00086622"/>
    <w:rsid w:val="000866EC"/>
    <w:rsid w:val="00086D77"/>
    <w:rsid w:val="00086E96"/>
    <w:rsid w:val="00087011"/>
    <w:rsid w:val="000874BC"/>
    <w:rsid w:val="00087CF7"/>
    <w:rsid w:val="00087D8D"/>
    <w:rsid w:val="0009000C"/>
    <w:rsid w:val="000908ED"/>
    <w:rsid w:val="0009091B"/>
    <w:rsid w:val="000917D5"/>
    <w:rsid w:val="000919B7"/>
    <w:rsid w:val="00092856"/>
    <w:rsid w:val="0009357E"/>
    <w:rsid w:val="00093FD2"/>
    <w:rsid w:val="00094876"/>
    <w:rsid w:val="00094A6D"/>
    <w:rsid w:val="000951F7"/>
    <w:rsid w:val="00095912"/>
    <w:rsid w:val="00095CE0"/>
    <w:rsid w:val="00096566"/>
    <w:rsid w:val="000968C8"/>
    <w:rsid w:val="00096933"/>
    <w:rsid w:val="00096995"/>
    <w:rsid w:val="00096A1F"/>
    <w:rsid w:val="00096B18"/>
    <w:rsid w:val="00097230"/>
    <w:rsid w:val="00097DB0"/>
    <w:rsid w:val="000A1448"/>
    <w:rsid w:val="000A1BD6"/>
    <w:rsid w:val="000A1BFB"/>
    <w:rsid w:val="000A3022"/>
    <w:rsid w:val="000A335B"/>
    <w:rsid w:val="000A38DE"/>
    <w:rsid w:val="000A4332"/>
    <w:rsid w:val="000A457E"/>
    <w:rsid w:val="000A4672"/>
    <w:rsid w:val="000A4E2F"/>
    <w:rsid w:val="000A4FEF"/>
    <w:rsid w:val="000A53FD"/>
    <w:rsid w:val="000A549A"/>
    <w:rsid w:val="000A578A"/>
    <w:rsid w:val="000A57F8"/>
    <w:rsid w:val="000A71A0"/>
    <w:rsid w:val="000A72F2"/>
    <w:rsid w:val="000B0C56"/>
    <w:rsid w:val="000B1705"/>
    <w:rsid w:val="000B2B57"/>
    <w:rsid w:val="000B2C8D"/>
    <w:rsid w:val="000B3435"/>
    <w:rsid w:val="000B36CC"/>
    <w:rsid w:val="000B3E43"/>
    <w:rsid w:val="000B417C"/>
    <w:rsid w:val="000B4365"/>
    <w:rsid w:val="000B5CC0"/>
    <w:rsid w:val="000B6C5F"/>
    <w:rsid w:val="000C01F9"/>
    <w:rsid w:val="000C05AB"/>
    <w:rsid w:val="000C0871"/>
    <w:rsid w:val="000C0A18"/>
    <w:rsid w:val="000C0CA5"/>
    <w:rsid w:val="000C0F55"/>
    <w:rsid w:val="000C127D"/>
    <w:rsid w:val="000C15BE"/>
    <w:rsid w:val="000C1723"/>
    <w:rsid w:val="000C1774"/>
    <w:rsid w:val="000C1B20"/>
    <w:rsid w:val="000C224F"/>
    <w:rsid w:val="000C3193"/>
    <w:rsid w:val="000C321E"/>
    <w:rsid w:val="000C3FD9"/>
    <w:rsid w:val="000C4081"/>
    <w:rsid w:val="000C4107"/>
    <w:rsid w:val="000C45E7"/>
    <w:rsid w:val="000C45F5"/>
    <w:rsid w:val="000C5C31"/>
    <w:rsid w:val="000C5E98"/>
    <w:rsid w:val="000C698D"/>
    <w:rsid w:val="000C705C"/>
    <w:rsid w:val="000C7AE4"/>
    <w:rsid w:val="000D01F4"/>
    <w:rsid w:val="000D0B89"/>
    <w:rsid w:val="000D1519"/>
    <w:rsid w:val="000D1889"/>
    <w:rsid w:val="000D3145"/>
    <w:rsid w:val="000D36D1"/>
    <w:rsid w:val="000D4AAD"/>
    <w:rsid w:val="000D52B3"/>
    <w:rsid w:val="000D52DC"/>
    <w:rsid w:val="000D5C46"/>
    <w:rsid w:val="000D6054"/>
    <w:rsid w:val="000D619B"/>
    <w:rsid w:val="000D788B"/>
    <w:rsid w:val="000D7D7C"/>
    <w:rsid w:val="000E34ED"/>
    <w:rsid w:val="000E3ED7"/>
    <w:rsid w:val="000E4456"/>
    <w:rsid w:val="000E4A64"/>
    <w:rsid w:val="000E6184"/>
    <w:rsid w:val="000E67FE"/>
    <w:rsid w:val="000E7B5C"/>
    <w:rsid w:val="000F0C0A"/>
    <w:rsid w:val="000F175F"/>
    <w:rsid w:val="000F17D1"/>
    <w:rsid w:val="000F255E"/>
    <w:rsid w:val="000F285F"/>
    <w:rsid w:val="000F2C75"/>
    <w:rsid w:val="000F346B"/>
    <w:rsid w:val="000F3506"/>
    <w:rsid w:val="000F5396"/>
    <w:rsid w:val="000F5704"/>
    <w:rsid w:val="000F593E"/>
    <w:rsid w:val="000F60F3"/>
    <w:rsid w:val="000F60FF"/>
    <w:rsid w:val="000F635F"/>
    <w:rsid w:val="000F6C61"/>
    <w:rsid w:val="000F754C"/>
    <w:rsid w:val="00100C12"/>
    <w:rsid w:val="001013A8"/>
    <w:rsid w:val="00101C35"/>
    <w:rsid w:val="00102CC8"/>
    <w:rsid w:val="001030B5"/>
    <w:rsid w:val="00103437"/>
    <w:rsid w:val="0010352B"/>
    <w:rsid w:val="001049B6"/>
    <w:rsid w:val="00104DE3"/>
    <w:rsid w:val="001051C6"/>
    <w:rsid w:val="0010554A"/>
    <w:rsid w:val="0010577B"/>
    <w:rsid w:val="00105C9C"/>
    <w:rsid w:val="001068AC"/>
    <w:rsid w:val="001069ED"/>
    <w:rsid w:val="00106C1F"/>
    <w:rsid w:val="00106F69"/>
    <w:rsid w:val="001071A1"/>
    <w:rsid w:val="00107D22"/>
    <w:rsid w:val="001116BA"/>
    <w:rsid w:val="0011177A"/>
    <w:rsid w:val="0011179E"/>
    <w:rsid w:val="00111C71"/>
    <w:rsid w:val="0011228E"/>
    <w:rsid w:val="001134F0"/>
    <w:rsid w:val="00113650"/>
    <w:rsid w:val="00113763"/>
    <w:rsid w:val="001141C0"/>
    <w:rsid w:val="0011443B"/>
    <w:rsid w:val="0011697B"/>
    <w:rsid w:val="00116E31"/>
    <w:rsid w:val="0012042D"/>
    <w:rsid w:val="0012065E"/>
    <w:rsid w:val="00120825"/>
    <w:rsid w:val="00120EED"/>
    <w:rsid w:val="001212B4"/>
    <w:rsid w:val="00122BE2"/>
    <w:rsid w:val="0012304E"/>
    <w:rsid w:val="00123252"/>
    <w:rsid w:val="001239C8"/>
    <w:rsid w:val="00123A56"/>
    <w:rsid w:val="001248EF"/>
    <w:rsid w:val="001257C7"/>
    <w:rsid w:val="00126502"/>
    <w:rsid w:val="001268F9"/>
    <w:rsid w:val="00126AF2"/>
    <w:rsid w:val="00126DDF"/>
    <w:rsid w:val="001270BF"/>
    <w:rsid w:val="00127235"/>
    <w:rsid w:val="00127BAC"/>
    <w:rsid w:val="00127FF5"/>
    <w:rsid w:val="00130851"/>
    <w:rsid w:val="00130B1F"/>
    <w:rsid w:val="00131450"/>
    <w:rsid w:val="00131EC2"/>
    <w:rsid w:val="00132E82"/>
    <w:rsid w:val="0013374F"/>
    <w:rsid w:val="001339CB"/>
    <w:rsid w:val="00135467"/>
    <w:rsid w:val="001364D3"/>
    <w:rsid w:val="001366C4"/>
    <w:rsid w:val="0013686A"/>
    <w:rsid w:val="0013718B"/>
    <w:rsid w:val="00137BB5"/>
    <w:rsid w:val="00137BB9"/>
    <w:rsid w:val="00137D50"/>
    <w:rsid w:val="00140038"/>
    <w:rsid w:val="00140CDD"/>
    <w:rsid w:val="00140EEC"/>
    <w:rsid w:val="00142280"/>
    <w:rsid w:val="0014241E"/>
    <w:rsid w:val="001424C6"/>
    <w:rsid w:val="00142A56"/>
    <w:rsid w:val="00142C11"/>
    <w:rsid w:val="001432A7"/>
    <w:rsid w:val="00143BE5"/>
    <w:rsid w:val="00144AAD"/>
    <w:rsid w:val="00144DF5"/>
    <w:rsid w:val="00145247"/>
    <w:rsid w:val="001455C7"/>
    <w:rsid w:val="00145A97"/>
    <w:rsid w:val="00145B9A"/>
    <w:rsid w:val="00146153"/>
    <w:rsid w:val="00146485"/>
    <w:rsid w:val="00146796"/>
    <w:rsid w:val="00146A28"/>
    <w:rsid w:val="00147492"/>
    <w:rsid w:val="00147D41"/>
    <w:rsid w:val="0015080E"/>
    <w:rsid w:val="001508A4"/>
    <w:rsid w:val="00150AD6"/>
    <w:rsid w:val="0015173F"/>
    <w:rsid w:val="00151B23"/>
    <w:rsid w:val="0015299D"/>
    <w:rsid w:val="00152B88"/>
    <w:rsid w:val="00152EE6"/>
    <w:rsid w:val="001535AE"/>
    <w:rsid w:val="00153B40"/>
    <w:rsid w:val="00153BB1"/>
    <w:rsid w:val="00153BCF"/>
    <w:rsid w:val="00154ADA"/>
    <w:rsid w:val="00154B08"/>
    <w:rsid w:val="00154C47"/>
    <w:rsid w:val="0015531A"/>
    <w:rsid w:val="0015649F"/>
    <w:rsid w:val="00157418"/>
    <w:rsid w:val="001577C8"/>
    <w:rsid w:val="0015784C"/>
    <w:rsid w:val="00157B5A"/>
    <w:rsid w:val="0016050B"/>
    <w:rsid w:val="00162330"/>
    <w:rsid w:val="00162C6F"/>
    <w:rsid w:val="0016380C"/>
    <w:rsid w:val="00163816"/>
    <w:rsid w:val="00163B27"/>
    <w:rsid w:val="00163CB5"/>
    <w:rsid w:val="0016425E"/>
    <w:rsid w:val="00164BF7"/>
    <w:rsid w:val="00165317"/>
    <w:rsid w:val="001657AB"/>
    <w:rsid w:val="00166B3F"/>
    <w:rsid w:val="0016724C"/>
    <w:rsid w:val="00167474"/>
    <w:rsid w:val="0017073D"/>
    <w:rsid w:val="00170D38"/>
    <w:rsid w:val="00171484"/>
    <w:rsid w:val="00171BAD"/>
    <w:rsid w:val="00171D1A"/>
    <w:rsid w:val="00171F2C"/>
    <w:rsid w:val="00173AF1"/>
    <w:rsid w:val="00173ECF"/>
    <w:rsid w:val="001742E4"/>
    <w:rsid w:val="001744B4"/>
    <w:rsid w:val="001747F4"/>
    <w:rsid w:val="001751EF"/>
    <w:rsid w:val="001756A1"/>
    <w:rsid w:val="001761EE"/>
    <w:rsid w:val="0017689A"/>
    <w:rsid w:val="00176EAA"/>
    <w:rsid w:val="00177030"/>
    <w:rsid w:val="0017725A"/>
    <w:rsid w:val="00177405"/>
    <w:rsid w:val="00177C4B"/>
    <w:rsid w:val="00177F6A"/>
    <w:rsid w:val="001807AB"/>
    <w:rsid w:val="001819A8"/>
    <w:rsid w:val="00182A38"/>
    <w:rsid w:val="00183136"/>
    <w:rsid w:val="0018325A"/>
    <w:rsid w:val="001838EF"/>
    <w:rsid w:val="00183D7A"/>
    <w:rsid w:val="00184CAE"/>
    <w:rsid w:val="001850FF"/>
    <w:rsid w:val="00186199"/>
    <w:rsid w:val="00186F7A"/>
    <w:rsid w:val="0019036C"/>
    <w:rsid w:val="00190855"/>
    <w:rsid w:val="00190AE2"/>
    <w:rsid w:val="00190E27"/>
    <w:rsid w:val="001928F7"/>
    <w:rsid w:val="00192B5F"/>
    <w:rsid w:val="00193182"/>
    <w:rsid w:val="00193354"/>
    <w:rsid w:val="00193575"/>
    <w:rsid w:val="0019389D"/>
    <w:rsid w:val="00193A4B"/>
    <w:rsid w:val="00193B62"/>
    <w:rsid w:val="00194537"/>
    <w:rsid w:val="0019525D"/>
    <w:rsid w:val="0019563C"/>
    <w:rsid w:val="001956CA"/>
    <w:rsid w:val="00195781"/>
    <w:rsid w:val="00195B79"/>
    <w:rsid w:val="0019710F"/>
    <w:rsid w:val="00197C86"/>
    <w:rsid w:val="001A0450"/>
    <w:rsid w:val="001A088E"/>
    <w:rsid w:val="001A0F4A"/>
    <w:rsid w:val="001A1740"/>
    <w:rsid w:val="001A1B13"/>
    <w:rsid w:val="001A1D38"/>
    <w:rsid w:val="001A21A9"/>
    <w:rsid w:val="001A2A97"/>
    <w:rsid w:val="001A31F3"/>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672"/>
    <w:rsid w:val="001B3B30"/>
    <w:rsid w:val="001B3D3E"/>
    <w:rsid w:val="001B474E"/>
    <w:rsid w:val="001B50CD"/>
    <w:rsid w:val="001B5193"/>
    <w:rsid w:val="001B52FE"/>
    <w:rsid w:val="001B7890"/>
    <w:rsid w:val="001C005A"/>
    <w:rsid w:val="001C00CF"/>
    <w:rsid w:val="001C0806"/>
    <w:rsid w:val="001C2F9C"/>
    <w:rsid w:val="001C3399"/>
    <w:rsid w:val="001C37F6"/>
    <w:rsid w:val="001C49B5"/>
    <w:rsid w:val="001C4D9F"/>
    <w:rsid w:val="001C5289"/>
    <w:rsid w:val="001C6288"/>
    <w:rsid w:val="001C67A1"/>
    <w:rsid w:val="001C7C6D"/>
    <w:rsid w:val="001D0538"/>
    <w:rsid w:val="001D0634"/>
    <w:rsid w:val="001D091C"/>
    <w:rsid w:val="001D0F6A"/>
    <w:rsid w:val="001D1BBC"/>
    <w:rsid w:val="001D21BC"/>
    <w:rsid w:val="001D2E47"/>
    <w:rsid w:val="001D2FA5"/>
    <w:rsid w:val="001D35E0"/>
    <w:rsid w:val="001D4AE4"/>
    <w:rsid w:val="001D5045"/>
    <w:rsid w:val="001D5494"/>
    <w:rsid w:val="001D5A44"/>
    <w:rsid w:val="001D5A62"/>
    <w:rsid w:val="001D6213"/>
    <w:rsid w:val="001D724B"/>
    <w:rsid w:val="001E03BE"/>
    <w:rsid w:val="001E0AAA"/>
    <w:rsid w:val="001E0B3D"/>
    <w:rsid w:val="001E0F28"/>
    <w:rsid w:val="001E11D3"/>
    <w:rsid w:val="001E15F1"/>
    <w:rsid w:val="001E1C4F"/>
    <w:rsid w:val="001E287E"/>
    <w:rsid w:val="001E2A6A"/>
    <w:rsid w:val="001E330C"/>
    <w:rsid w:val="001E3DC2"/>
    <w:rsid w:val="001E4509"/>
    <w:rsid w:val="001E4935"/>
    <w:rsid w:val="001E56FF"/>
    <w:rsid w:val="001E5C6B"/>
    <w:rsid w:val="001E6793"/>
    <w:rsid w:val="001E6EBF"/>
    <w:rsid w:val="001E7ADB"/>
    <w:rsid w:val="001F0307"/>
    <w:rsid w:val="001F03E1"/>
    <w:rsid w:val="001F03EC"/>
    <w:rsid w:val="001F15B4"/>
    <w:rsid w:val="001F221F"/>
    <w:rsid w:val="001F3292"/>
    <w:rsid w:val="001F3CC6"/>
    <w:rsid w:val="001F3EE3"/>
    <w:rsid w:val="001F3F50"/>
    <w:rsid w:val="001F44AE"/>
    <w:rsid w:val="001F4506"/>
    <w:rsid w:val="001F4530"/>
    <w:rsid w:val="001F4E27"/>
    <w:rsid w:val="001F5248"/>
    <w:rsid w:val="001F5CE2"/>
    <w:rsid w:val="001F5DBA"/>
    <w:rsid w:val="001F5DE3"/>
    <w:rsid w:val="001F5F74"/>
    <w:rsid w:val="001F695D"/>
    <w:rsid w:val="001F790F"/>
    <w:rsid w:val="002010DE"/>
    <w:rsid w:val="00201962"/>
    <w:rsid w:val="00201B58"/>
    <w:rsid w:val="00201FB8"/>
    <w:rsid w:val="00201FCF"/>
    <w:rsid w:val="00202968"/>
    <w:rsid w:val="00202C32"/>
    <w:rsid w:val="00203973"/>
    <w:rsid w:val="00203AEF"/>
    <w:rsid w:val="002042CA"/>
    <w:rsid w:val="00204CB6"/>
    <w:rsid w:val="00207B2A"/>
    <w:rsid w:val="0021005D"/>
    <w:rsid w:val="002111EA"/>
    <w:rsid w:val="00211520"/>
    <w:rsid w:val="00211615"/>
    <w:rsid w:val="00211A26"/>
    <w:rsid w:val="00211B66"/>
    <w:rsid w:val="00212249"/>
    <w:rsid w:val="002125F7"/>
    <w:rsid w:val="00212901"/>
    <w:rsid w:val="00212DFE"/>
    <w:rsid w:val="0021397C"/>
    <w:rsid w:val="00214463"/>
    <w:rsid w:val="00214756"/>
    <w:rsid w:val="00215824"/>
    <w:rsid w:val="00215C8E"/>
    <w:rsid w:val="00215CF2"/>
    <w:rsid w:val="00215D9F"/>
    <w:rsid w:val="00216310"/>
    <w:rsid w:val="00216954"/>
    <w:rsid w:val="00216BCE"/>
    <w:rsid w:val="00217867"/>
    <w:rsid w:val="00220542"/>
    <w:rsid w:val="0022091D"/>
    <w:rsid w:val="00220D7F"/>
    <w:rsid w:val="002210EB"/>
    <w:rsid w:val="00221174"/>
    <w:rsid w:val="0022224F"/>
    <w:rsid w:val="00222B4E"/>
    <w:rsid w:val="00222DE3"/>
    <w:rsid w:val="002233F0"/>
    <w:rsid w:val="0022347C"/>
    <w:rsid w:val="002246D9"/>
    <w:rsid w:val="0022498A"/>
    <w:rsid w:val="00225264"/>
    <w:rsid w:val="002254B8"/>
    <w:rsid w:val="00225756"/>
    <w:rsid w:val="00225ADC"/>
    <w:rsid w:val="00225CEB"/>
    <w:rsid w:val="00225FC3"/>
    <w:rsid w:val="0022692D"/>
    <w:rsid w:val="00227097"/>
    <w:rsid w:val="00230FFD"/>
    <w:rsid w:val="002318F3"/>
    <w:rsid w:val="00232334"/>
    <w:rsid w:val="002330CE"/>
    <w:rsid w:val="0023323F"/>
    <w:rsid w:val="002334A5"/>
    <w:rsid w:val="00234202"/>
    <w:rsid w:val="002349A7"/>
    <w:rsid w:val="002359EB"/>
    <w:rsid w:val="002363AB"/>
    <w:rsid w:val="00236933"/>
    <w:rsid w:val="0023727B"/>
    <w:rsid w:val="00237579"/>
    <w:rsid w:val="00237675"/>
    <w:rsid w:val="00237C6D"/>
    <w:rsid w:val="002401E6"/>
    <w:rsid w:val="0024096B"/>
    <w:rsid w:val="0024112E"/>
    <w:rsid w:val="00241582"/>
    <w:rsid w:val="00241B45"/>
    <w:rsid w:val="0024207F"/>
    <w:rsid w:val="002424D7"/>
    <w:rsid w:val="0024260D"/>
    <w:rsid w:val="00242657"/>
    <w:rsid w:val="002428F6"/>
    <w:rsid w:val="00242C9F"/>
    <w:rsid w:val="00242E66"/>
    <w:rsid w:val="00242F49"/>
    <w:rsid w:val="00242FA2"/>
    <w:rsid w:val="00244740"/>
    <w:rsid w:val="00245012"/>
    <w:rsid w:val="0024504E"/>
    <w:rsid w:val="00245761"/>
    <w:rsid w:val="002462DE"/>
    <w:rsid w:val="0024651F"/>
    <w:rsid w:val="00246775"/>
    <w:rsid w:val="00247662"/>
    <w:rsid w:val="00247729"/>
    <w:rsid w:val="00250B98"/>
    <w:rsid w:val="002512BF"/>
    <w:rsid w:val="0025158D"/>
    <w:rsid w:val="002519FA"/>
    <w:rsid w:val="00251C7E"/>
    <w:rsid w:val="00251F12"/>
    <w:rsid w:val="00252697"/>
    <w:rsid w:val="0025281A"/>
    <w:rsid w:val="00253D3C"/>
    <w:rsid w:val="00254411"/>
    <w:rsid w:val="002544D7"/>
    <w:rsid w:val="00255292"/>
    <w:rsid w:val="00255A23"/>
    <w:rsid w:val="00257578"/>
    <w:rsid w:val="00260086"/>
    <w:rsid w:val="00260200"/>
    <w:rsid w:val="00260B06"/>
    <w:rsid w:val="00261D93"/>
    <w:rsid w:val="00261ED2"/>
    <w:rsid w:val="00262029"/>
    <w:rsid w:val="002637E8"/>
    <w:rsid w:val="00263BBD"/>
    <w:rsid w:val="00264709"/>
    <w:rsid w:val="002648D8"/>
    <w:rsid w:val="00265AFB"/>
    <w:rsid w:val="00265DDE"/>
    <w:rsid w:val="00267133"/>
    <w:rsid w:val="0026796F"/>
    <w:rsid w:val="00267EE3"/>
    <w:rsid w:val="00267F59"/>
    <w:rsid w:val="002700E9"/>
    <w:rsid w:val="00270CE9"/>
    <w:rsid w:val="00271DCB"/>
    <w:rsid w:val="0027235A"/>
    <w:rsid w:val="00273F86"/>
    <w:rsid w:val="002741BE"/>
    <w:rsid w:val="002742D7"/>
    <w:rsid w:val="00274822"/>
    <w:rsid w:val="002752EA"/>
    <w:rsid w:val="00275A4C"/>
    <w:rsid w:val="00275EAD"/>
    <w:rsid w:val="002766BF"/>
    <w:rsid w:val="00276B03"/>
    <w:rsid w:val="002773CB"/>
    <w:rsid w:val="002773FB"/>
    <w:rsid w:val="002774F0"/>
    <w:rsid w:val="00277722"/>
    <w:rsid w:val="00280DB6"/>
    <w:rsid w:val="00281079"/>
    <w:rsid w:val="0028125E"/>
    <w:rsid w:val="002813C5"/>
    <w:rsid w:val="00281772"/>
    <w:rsid w:val="00282C23"/>
    <w:rsid w:val="0028315D"/>
    <w:rsid w:val="00283687"/>
    <w:rsid w:val="00283885"/>
    <w:rsid w:val="002839A4"/>
    <w:rsid w:val="0028459B"/>
    <w:rsid w:val="00284C5F"/>
    <w:rsid w:val="0028507E"/>
    <w:rsid w:val="00286183"/>
    <w:rsid w:val="00286CCB"/>
    <w:rsid w:val="002873F0"/>
    <w:rsid w:val="00287762"/>
    <w:rsid w:val="00290793"/>
    <w:rsid w:val="00291097"/>
    <w:rsid w:val="002916E3"/>
    <w:rsid w:val="00291A70"/>
    <w:rsid w:val="00291F6F"/>
    <w:rsid w:val="002923B1"/>
    <w:rsid w:val="0029379A"/>
    <w:rsid w:val="00293C97"/>
    <w:rsid w:val="00294132"/>
    <w:rsid w:val="002942CB"/>
    <w:rsid w:val="00294D8F"/>
    <w:rsid w:val="00295D5A"/>
    <w:rsid w:val="00295E0F"/>
    <w:rsid w:val="002964F9"/>
    <w:rsid w:val="0029690F"/>
    <w:rsid w:val="002969CC"/>
    <w:rsid w:val="00296FF7"/>
    <w:rsid w:val="0029718F"/>
    <w:rsid w:val="00297BC2"/>
    <w:rsid w:val="00297D85"/>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5D7"/>
    <w:rsid w:val="002A7919"/>
    <w:rsid w:val="002A7C12"/>
    <w:rsid w:val="002B02AE"/>
    <w:rsid w:val="002B09C0"/>
    <w:rsid w:val="002B1851"/>
    <w:rsid w:val="002B27FF"/>
    <w:rsid w:val="002B2F4E"/>
    <w:rsid w:val="002B3ACB"/>
    <w:rsid w:val="002B5C6E"/>
    <w:rsid w:val="002B5C8E"/>
    <w:rsid w:val="002B5ECD"/>
    <w:rsid w:val="002B6689"/>
    <w:rsid w:val="002B6793"/>
    <w:rsid w:val="002B6F27"/>
    <w:rsid w:val="002B780B"/>
    <w:rsid w:val="002B7F59"/>
    <w:rsid w:val="002C1260"/>
    <w:rsid w:val="002C1726"/>
    <w:rsid w:val="002C21A6"/>
    <w:rsid w:val="002C26D5"/>
    <w:rsid w:val="002C2A2F"/>
    <w:rsid w:val="002C3EAB"/>
    <w:rsid w:val="002C4E82"/>
    <w:rsid w:val="002C5777"/>
    <w:rsid w:val="002C5889"/>
    <w:rsid w:val="002C65FA"/>
    <w:rsid w:val="002C661D"/>
    <w:rsid w:val="002C7C89"/>
    <w:rsid w:val="002D0054"/>
    <w:rsid w:val="002D12DE"/>
    <w:rsid w:val="002D1A0F"/>
    <w:rsid w:val="002D22BF"/>
    <w:rsid w:val="002D237C"/>
    <w:rsid w:val="002D32E3"/>
    <w:rsid w:val="002D33F1"/>
    <w:rsid w:val="002D344B"/>
    <w:rsid w:val="002D353D"/>
    <w:rsid w:val="002D401A"/>
    <w:rsid w:val="002D5076"/>
    <w:rsid w:val="002D52AD"/>
    <w:rsid w:val="002D58D8"/>
    <w:rsid w:val="002D5EB1"/>
    <w:rsid w:val="002D7B9C"/>
    <w:rsid w:val="002E0394"/>
    <w:rsid w:val="002E0644"/>
    <w:rsid w:val="002E0FEB"/>
    <w:rsid w:val="002E171B"/>
    <w:rsid w:val="002E1DFE"/>
    <w:rsid w:val="002E2E3E"/>
    <w:rsid w:val="002E319D"/>
    <w:rsid w:val="002E3819"/>
    <w:rsid w:val="002E4AD5"/>
    <w:rsid w:val="002E4C2D"/>
    <w:rsid w:val="002E63B8"/>
    <w:rsid w:val="002F0F79"/>
    <w:rsid w:val="002F1C9E"/>
    <w:rsid w:val="002F1EB2"/>
    <w:rsid w:val="002F25C3"/>
    <w:rsid w:val="002F280E"/>
    <w:rsid w:val="002F2A5D"/>
    <w:rsid w:val="002F2CBB"/>
    <w:rsid w:val="002F2EE2"/>
    <w:rsid w:val="002F3470"/>
    <w:rsid w:val="002F3709"/>
    <w:rsid w:val="002F385C"/>
    <w:rsid w:val="002F3872"/>
    <w:rsid w:val="002F3A6C"/>
    <w:rsid w:val="002F4296"/>
    <w:rsid w:val="002F4C06"/>
    <w:rsid w:val="002F4D26"/>
    <w:rsid w:val="002F5777"/>
    <w:rsid w:val="002F60EA"/>
    <w:rsid w:val="002F680E"/>
    <w:rsid w:val="002F6FFD"/>
    <w:rsid w:val="00300871"/>
    <w:rsid w:val="00300951"/>
    <w:rsid w:val="00300E8A"/>
    <w:rsid w:val="003023C9"/>
    <w:rsid w:val="00302CA8"/>
    <w:rsid w:val="00302DE9"/>
    <w:rsid w:val="003035F9"/>
    <w:rsid w:val="00304860"/>
    <w:rsid w:val="00304E23"/>
    <w:rsid w:val="00305084"/>
    <w:rsid w:val="00306408"/>
    <w:rsid w:val="003064A3"/>
    <w:rsid w:val="00307249"/>
    <w:rsid w:val="00307A19"/>
    <w:rsid w:val="0031007A"/>
    <w:rsid w:val="00310315"/>
    <w:rsid w:val="003104B9"/>
    <w:rsid w:val="003104CE"/>
    <w:rsid w:val="00311FEF"/>
    <w:rsid w:val="00312C47"/>
    <w:rsid w:val="00312DAE"/>
    <w:rsid w:val="00313000"/>
    <w:rsid w:val="003132DB"/>
    <w:rsid w:val="00313336"/>
    <w:rsid w:val="003137CA"/>
    <w:rsid w:val="00313918"/>
    <w:rsid w:val="00313956"/>
    <w:rsid w:val="0031419E"/>
    <w:rsid w:val="003153CB"/>
    <w:rsid w:val="003162AE"/>
    <w:rsid w:val="003166DE"/>
    <w:rsid w:val="003171A3"/>
    <w:rsid w:val="00317226"/>
    <w:rsid w:val="003201F9"/>
    <w:rsid w:val="003204E9"/>
    <w:rsid w:val="0032050A"/>
    <w:rsid w:val="00320AF3"/>
    <w:rsid w:val="00320B7B"/>
    <w:rsid w:val="0032160D"/>
    <w:rsid w:val="00321618"/>
    <w:rsid w:val="00321E8C"/>
    <w:rsid w:val="00321FDA"/>
    <w:rsid w:val="00322318"/>
    <w:rsid w:val="003225CF"/>
    <w:rsid w:val="00322A86"/>
    <w:rsid w:val="00323041"/>
    <w:rsid w:val="00323AE8"/>
    <w:rsid w:val="00323B32"/>
    <w:rsid w:val="00324548"/>
    <w:rsid w:val="003251F4"/>
    <w:rsid w:val="003253A7"/>
    <w:rsid w:val="00325405"/>
    <w:rsid w:val="00325408"/>
    <w:rsid w:val="00325504"/>
    <w:rsid w:val="0032571B"/>
    <w:rsid w:val="00326927"/>
    <w:rsid w:val="00326B6C"/>
    <w:rsid w:val="00326D9B"/>
    <w:rsid w:val="00327090"/>
    <w:rsid w:val="003270C5"/>
    <w:rsid w:val="003303E3"/>
    <w:rsid w:val="00330651"/>
    <w:rsid w:val="00331A88"/>
    <w:rsid w:val="003329EA"/>
    <w:rsid w:val="00332C6E"/>
    <w:rsid w:val="00332D73"/>
    <w:rsid w:val="00332F24"/>
    <w:rsid w:val="003335D1"/>
    <w:rsid w:val="003338BE"/>
    <w:rsid w:val="00333D8E"/>
    <w:rsid w:val="00333E30"/>
    <w:rsid w:val="0033426D"/>
    <w:rsid w:val="00336AA2"/>
    <w:rsid w:val="003370B2"/>
    <w:rsid w:val="00337B1B"/>
    <w:rsid w:val="00337FC0"/>
    <w:rsid w:val="003405DA"/>
    <w:rsid w:val="003407A5"/>
    <w:rsid w:val="0034096C"/>
    <w:rsid w:val="00340D59"/>
    <w:rsid w:val="00340D68"/>
    <w:rsid w:val="003410A1"/>
    <w:rsid w:val="00341188"/>
    <w:rsid w:val="0034147B"/>
    <w:rsid w:val="003422BC"/>
    <w:rsid w:val="003424CB"/>
    <w:rsid w:val="00342619"/>
    <w:rsid w:val="003431A1"/>
    <w:rsid w:val="003439DB"/>
    <w:rsid w:val="003444EB"/>
    <w:rsid w:val="00344BB2"/>
    <w:rsid w:val="00344FBE"/>
    <w:rsid w:val="003456FF"/>
    <w:rsid w:val="00345863"/>
    <w:rsid w:val="00346759"/>
    <w:rsid w:val="00346E17"/>
    <w:rsid w:val="00350238"/>
    <w:rsid w:val="003502AD"/>
    <w:rsid w:val="0035109C"/>
    <w:rsid w:val="00351752"/>
    <w:rsid w:val="00351F0A"/>
    <w:rsid w:val="00352648"/>
    <w:rsid w:val="00352EBB"/>
    <w:rsid w:val="00353AC6"/>
    <w:rsid w:val="003542B7"/>
    <w:rsid w:val="0035432B"/>
    <w:rsid w:val="00354765"/>
    <w:rsid w:val="00354E10"/>
    <w:rsid w:val="00355239"/>
    <w:rsid w:val="00355CDA"/>
    <w:rsid w:val="0035634F"/>
    <w:rsid w:val="00357B15"/>
    <w:rsid w:val="00357BA8"/>
    <w:rsid w:val="00357BB3"/>
    <w:rsid w:val="00357C16"/>
    <w:rsid w:val="003602EA"/>
    <w:rsid w:val="00360905"/>
    <w:rsid w:val="00360F81"/>
    <w:rsid w:val="00361E7E"/>
    <w:rsid w:val="0036301C"/>
    <w:rsid w:val="003643BC"/>
    <w:rsid w:val="003648F2"/>
    <w:rsid w:val="00364FA1"/>
    <w:rsid w:val="00366B02"/>
    <w:rsid w:val="003671F5"/>
    <w:rsid w:val="00370005"/>
    <w:rsid w:val="003701D0"/>
    <w:rsid w:val="00370AA4"/>
    <w:rsid w:val="00370FB7"/>
    <w:rsid w:val="003711F2"/>
    <w:rsid w:val="003717FC"/>
    <w:rsid w:val="0037187B"/>
    <w:rsid w:val="00371971"/>
    <w:rsid w:val="00371B36"/>
    <w:rsid w:val="00371FF4"/>
    <w:rsid w:val="003723C2"/>
    <w:rsid w:val="0037269C"/>
    <w:rsid w:val="0037275D"/>
    <w:rsid w:val="00372797"/>
    <w:rsid w:val="003741B1"/>
    <w:rsid w:val="0037470E"/>
    <w:rsid w:val="003757F4"/>
    <w:rsid w:val="00375CC4"/>
    <w:rsid w:val="00376103"/>
    <w:rsid w:val="003767B3"/>
    <w:rsid w:val="00376B49"/>
    <w:rsid w:val="00376FC5"/>
    <w:rsid w:val="00377520"/>
    <w:rsid w:val="003801FD"/>
    <w:rsid w:val="00380D36"/>
    <w:rsid w:val="00380F49"/>
    <w:rsid w:val="003821CC"/>
    <w:rsid w:val="003822D3"/>
    <w:rsid w:val="0038480C"/>
    <w:rsid w:val="00384DC9"/>
    <w:rsid w:val="0038566E"/>
    <w:rsid w:val="00385AA6"/>
    <w:rsid w:val="00385C66"/>
    <w:rsid w:val="00386630"/>
    <w:rsid w:val="00386A6C"/>
    <w:rsid w:val="00387876"/>
    <w:rsid w:val="00390379"/>
    <w:rsid w:val="00390428"/>
    <w:rsid w:val="00390741"/>
    <w:rsid w:val="003909FB"/>
    <w:rsid w:val="00390B25"/>
    <w:rsid w:val="00390DD9"/>
    <w:rsid w:val="0039116E"/>
    <w:rsid w:val="0039279A"/>
    <w:rsid w:val="00392958"/>
    <w:rsid w:val="00392AE5"/>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7E6F"/>
    <w:rsid w:val="003B05F2"/>
    <w:rsid w:val="003B0D04"/>
    <w:rsid w:val="003B0DC8"/>
    <w:rsid w:val="003B208E"/>
    <w:rsid w:val="003B2F13"/>
    <w:rsid w:val="003B3263"/>
    <w:rsid w:val="003B3353"/>
    <w:rsid w:val="003B405E"/>
    <w:rsid w:val="003B462F"/>
    <w:rsid w:val="003B4650"/>
    <w:rsid w:val="003B4712"/>
    <w:rsid w:val="003B47EB"/>
    <w:rsid w:val="003B48BA"/>
    <w:rsid w:val="003B5508"/>
    <w:rsid w:val="003B57D3"/>
    <w:rsid w:val="003B59CA"/>
    <w:rsid w:val="003B6036"/>
    <w:rsid w:val="003B6067"/>
    <w:rsid w:val="003B6141"/>
    <w:rsid w:val="003B6540"/>
    <w:rsid w:val="003B72C0"/>
    <w:rsid w:val="003C0892"/>
    <w:rsid w:val="003C08E3"/>
    <w:rsid w:val="003C09B5"/>
    <w:rsid w:val="003C0F62"/>
    <w:rsid w:val="003C1176"/>
    <w:rsid w:val="003C188D"/>
    <w:rsid w:val="003C1D9A"/>
    <w:rsid w:val="003C1F58"/>
    <w:rsid w:val="003C48B1"/>
    <w:rsid w:val="003C55ED"/>
    <w:rsid w:val="003C57A7"/>
    <w:rsid w:val="003C5AF2"/>
    <w:rsid w:val="003C5C2B"/>
    <w:rsid w:val="003C6943"/>
    <w:rsid w:val="003C6A56"/>
    <w:rsid w:val="003C6BD2"/>
    <w:rsid w:val="003C7294"/>
    <w:rsid w:val="003C792F"/>
    <w:rsid w:val="003C7ABD"/>
    <w:rsid w:val="003C7C3D"/>
    <w:rsid w:val="003D08F8"/>
    <w:rsid w:val="003D124B"/>
    <w:rsid w:val="003D16B8"/>
    <w:rsid w:val="003D18F3"/>
    <w:rsid w:val="003D2CC1"/>
    <w:rsid w:val="003D38B0"/>
    <w:rsid w:val="003D4FFC"/>
    <w:rsid w:val="003D51ED"/>
    <w:rsid w:val="003D569B"/>
    <w:rsid w:val="003D637D"/>
    <w:rsid w:val="003D66E3"/>
    <w:rsid w:val="003D6C18"/>
    <w:rsid w:val="003D78B5"/>
    <w:rsid w:val="003E04AE"/>
    <w:rsid w:val="003E099F"/>
    <w:rsid w:val="003E19FF"/>
    <w:rsid w:val="003E244F"/>
    <w:rsid w:val="003E37AE"/>
    <w:rsid w:val="003E4758"/>
    <w:rsid w:val="003E5165"/>
    <w:rsid w:val="003E53AD"/>
    <w:rsid w:val="003E62A6"/>
    <w:rsid w:val="003E695F"/>
    <w:rsid w:val="003E6C9B"/>
    <w:rsid w:val="003E6D39"/>
    <w:rsid w:val="003E709C"/>
    <w:rsid w:val="003E712E"/>
    <w:rsid w:val="003E726D"/>
    <w:rsid w:val="003E73C3"/>
    <w:rsid w:val="003E7B89"/>
    <w:rsid w:val="003F0B30"/>
    <w:rsid w:val="003F0FA3"/>
    <w:rsid w:val="003F1B26"/>
    <w:rsid w:val="003F276B"/>
    <w:rsid w:val="003F36FF"/>
    <w:rsid w:val="003F38DA"/>
    <w:rsid w:val="003F3B08"/>
    <w:rsid w:val="003F4241"/>
    <w:rsid w:val="003F4B8A"/>
    <w:rsid w:val="003F62BB"/>
    <w:rsid w:val="003F6C0E"/>
    <w:rsid w:val="003F6FEC"/>
    <w:rsid w:val="003F7A91"/>
    <w:rsid w:val="003F7C45"/>
    <w:rsid w:val="00400241"/>
    <w:rsid w:val="00401314"/>
    <w:rsid w:val="0040132C"/>
    <w:rsid w:val="0040141B"/>
    <w:rsid w:val="00401559"/>
    <w:rsid w:val="00401E02"/>
    <w:rsid w:val="0040231A"/>
    <w:rsid w:val="0040325E"/>
    <w:rsid w:val="004036C3"/>
    <w:rsid w:val="00403F0C"/>
    <w:rsid w:val="004049BD"/>
    <w:rsid w:val="00404EB5"/>
    <w:rsid w:val="00405085"/>
    <w:rsid w:val="00405821"/>
    <w:rsid w:val="00405D28"/>
    <w:rsid w:val="004066FC"/>
    <w:rsid w:val="004067B4"/>
    <w:rsid w:val="00407078"/>
    <w:rsid w:val="00407481"/>
    <w:rsid w:val="00407C10"/>
    <w:rsid w:val="00407E90"/>
    <w:rsid w:val="004108FF"/>
    <w:rsid w:val="004113B4"/>
    <w:rsid w:val="00411AE0"/>
    <w:rsid w:val="00413323"/>
    <w:rsid w:val="00414503"/>
    <w:rsid w:val="00414790"/>
    <w:rsid w:val="00414827"/>
    <w:rsid w:val="00414C7F"/>
    <w:rsid w:val="004153B3"/>
    <w:rsid w:val="0041554F"/>
    <w:rsid w:val="00415772"/>
    <w:rsid w:val="00415E58"/>
    <w:rsid w:val="00416078"/>
    <w:rsid w:val="004163FD"/>
    <w:rsid w:val="0041683D"/>
    <w:rsid w:val="00416C10"/>
    <w:rsid w:val="00417976"/>
    <w:rsid w:val="00417A0E"/>
    <w:rsid w:val="0042053A"/>
    <w:rsid w:val="004213D6"/>
    <w:rsid w:val="00421C75"/>
    <w:rsid w:val="00421CDF"/>
    <w:rsid w:val="00422440"/>
    <w:rsid w:val="00422916"/>
    <w:rsid w:val="00422F9F"/>
    <w:rsid w:val="00423BA3"/>
    <w:rsid w:val="00424213"/>
    <w:rsid w:val="004246D8"/>
    <w:rsid w:val="00424EF3"/>
    <w:rsid w:val="004267DB"/>
    <w:rsid w:val="004268BB"/>
    <w:rsid w:val="00426A4B"/>
    <w:rsid w:val="00427D2F"/>
    <w:rsid w:val="00430724"/>
    <w:rsid w:val="00431047"/>
    <w:rsid w:val="00431B86"/>
    <w:rsid w:val="00431E2C"/>
    <w:rsid w:val="00431E4A"/>
    <w:rsid w:val="00432B85"/>
    <w:rsid w:val="00433EED"/>
    <w:rsid w:val="004345BA"/>
    <w:rsid w:val="00435BF3"/>
    <w:rsid w:val="00437561"/>
    <w:rsid w:val="0043796C"/>
    <w:rsid w:val="00437C96"/>
    <w:rsid w:val="00437F46"/>
    <w:rsid w:val="00440844"/>
    <w:rsid w:val="004408EC"/>
    <w:rsid w:val="004416A4"/>
    <w:rsid w:val="00441E6A"/>
    <w:rsid w:val="00442AEE"/>
    <w:rsid w:val="00443C8F"/>
    <w:rsid w:val="00444263"/>
    <w:rsid w:val="00444C60"/>
    <w:rsid w:val="00444E35"/>
    <w:rsid w:val="0044502D"/>
    <w:rsid w:val="00445F6B"/>
    <w:rsid w:val="00447CEF"/>
    <w:rsid w:val="00447E28"/>
    <w:rsid w:val="00450456"/>
    <w:rsid w:val="00450BA9"/>
    <w:rsid w:val="00452481"/>
    <w:rsid w:val="004528FA"/>
    <w:rsid w:val="00453DC8"/>
    <w:rsid w:val="00454C36"/>
    <w:rsid w:val="00455165"/>
    <w:rsid w:val="00455821"/>
    <w:rsid w:val="00455DBB"/>
    <w:rsid w:val="00457804"/>
    <w:rsid w:val="00460304"/>
    <w:rsid w:val="00460A87"/>
    <w:rsid w:val="00460AEF"/>
    <w:rsid w:val="00460C52"/>
    <w:rsid w:val="00461001"/>
    <w:rsid w:val="00462279"/>
    <w:rsid w:val="00463035"/>
    <w:rsid w:val="0046389C"/>
    <w:rsid w:val="004646BF"/>
    <w:rsid w:val="00464744"/>
    <w:rsid w:val="00465368"/>
    <w:rsid w:val="0046583D"/>
    <w:rsid w:val="004665E3"/>
    <w:rsid w:val="0046760F"/>
    <w:rsid w:val="00471D26"/>
    <w:rsid w:val="0047237D"/>
    <w:rsid w:val="00472561"/>
    <w:rsid w:val="004731F1"/>
    <w:rsid w:val="00473EB5"/>
    <w:rsid w:val="00473FED"/>
    <w:rsid w:val="004742C4"/>
    <w:rsid w:val="0047456B"/>
    <w:rsid w:val="00475251"/>
    <w:rsid w:val="00475869"/>
    <w:rsid w:val="00476002"/>
    <w:rsid w:val="00476BCB"/>
    <w:rsid w:val="00477400"/>
    <w:rsid w:val="00477B7F"/>
    <w:rsid w:val="00480BC8"/>
    <w:rsid w:val="00481265"/>
    <w:rsid w:val="004814BF"/>
    <w:rsid w:val="00481D35"/>
    <w:rsid w:val="00481E3B"/>
    <w:rsid w:val="00482649"/>
    <w:rsid w:val="004826C9"/>
    <w:rsid w:val="00482D0E"/>
    <w:rsid w:val="00483630"/>
    <w:rsid w:val="004836B5"/>
    <w:rsid w:val="004836EA"/>
    <w:rsid w:val="00483F72"/>
    <w:rsid w:val="00485215"/>
    <w:rsid w:val="00485340"/>
    <w:rsid w:val="0048587E"/>
    <w:rsid w:val="0048669B"/>
    <w:rsid w:val="00486A94"/>
    <w:rsid w:val="00487C2B"/>
    <w:rsid w:val="004900FF"/>
    <w:rsid w:val="00490123"/>
    <w:rsid w:val="0049125B"/>
    <w:rsid w:val="00491C58"/>
    <w:rsid w:val="00491FAB"/>
    <w:rsid w:val="00492081"/>
    <w:rsid w:val="0049227D"/>
    <w:rsid w:val="0049297D"/>
    <w:rsid w:val="004929F2"/>
    <w:rsid w:val="00492F5E"/>
    <w:rsid w:val="00494D7A"/>
    <w:rsid w:val="00495A03"/>
    <w:rsid w:val="00495D1C"/>
    <w:rsid w:val="00495E28"/>
    <w:rsid w:val="00496224"/>
    <w:rsid w:val="00497079"/>
    <w:rsid w:val="00497450"/>
    <w:rsid w:val="00497F49"/>
    <w:rsid w:val="004A10BD"/>
    <w:rsid w:val="004A16E8"/>
    <w:rsid w:val="004A1BBA"/>
    <w:rsid w:val="004A23C2"/>
    <w:rsid w:val="004A2CB1"/>
    <w:rsid w:val="004A3336"/>
    <w:rsid w:val="004A3E3C"/>
    <w:rsid w:val="004A4069"/>
    <w:rsid w:val="004A47A8"/>
    <w:rsid w:val="004A47CD"/>
    <w:rsid w:val="004A484E"/>
    <w:rsid w:val="004A4D28"/>
    <w:rsid w:val="004A4FB6"/>
    <w:rsid w:val="004A6513"/>
    <w:rsid w:val="004A7F5A"/>
    <w:rsid w:val="004B0E6D"/>
    <w:rsid w:val="004B16E8"/>
    <w:rsid w:val="004B1912"/>
    <w:rsid w:val="004B2CA5"/>
    <w:rsid w:val="004B412E"/>
    <w:rsid w:val="004B51C9"/>
    <w:rsid w:val="004B5B92"/>
    <w:rsid w:val="004B5F65"/>
    <w:rsid w:val="004B6250"/>
    <w:rsid w:val="004B66F3"/>
    <w:rsid w:val="004B6730"/>
    <w:rsid w:val="004B76B1"/>
    <w:rsid w:val="004B7800"/>
    <w:rsid w:val="004C0057"/>
    <w:rsid w:val="004C0541"/>
    <w:rsid w:val="004C0BBF"/>
    <w:rsid w:val="004C1D08"/>
    <w:rsid w:val="004C1D55"/>
    <w:rsid w:val="004C265A"/>
    <w:rsid w:val="004C2836"/>
    <w:rsid w:val="004C2C35"/>
    <w:rsid w:val="004C2C46"/>
    <w:rsid w:val="004C405B"/>
    <w:rsid w:val="004C4550"/>
    <w:rsid w:val="004C54CA"/>
    <w:rsid w:val="004C7235"/>
    <w:rsid w:val="004C75C5"/>
    <w:rsid w:val="004C7955"/>
    <w:rsid w:val="004D0213"/>
    <w:rsid w:val="004D047F"/>
    <w:rsid w:val="004D0D32"/>
    <w:rsid w:val="004D0ECC"/>
    <w:rsid w:val="004D1529"/>
    <w:rsid w:val="004D1C3E"/>
    <w:rsid w:val="004D228E"/>
    <w:rsid w:val="004D29F1"/>
    <w:rsid w:val="004D29F3"/>
    <w:rsid w:val="004D3D96"/>
    <w:rsid w:val="004D40BB"/>
    <w:rsid w:val="004D45BD"/>
    <w:rsid w:val="004D5316"/>
    <w:rsid w:val="004D575C"/>
    <w:rsid w:val="004D650F"/>
    <w:rsid w:val="004D7269"/>
    <w:rsid w:val="004D74EE"/>
    <w:rsid w:val="004D7F01"/>
    <w:rsid w:val="004E0066"/>
    <w:rsid w:val="004E08FC"/>
    <w:rsid w:val="004E0ADE"/>
    <w:rsid w:val="004E0B6E"/>
    <w:rsid w:val="004E2133"/>
    <w:rsid w:val="004E2BD2"/>
    <w:rsid w:val="004E395B"/>
    <w:rsid w:val="004E3CB2"/>
    <w:rsid w:val="004E4955"/>
    <w:rsid w:val="004E5EDB"/>
    <w:rsid w:val="004E60FB"/>
    <w:rsid w:val="004E6CB8"/>
    <w:rsid w:val="004E73A5"/>
    <w:rsid w:val="004E758A"/>
    <w:rsid w:val="004E7BA7"/>
    <w:rsid w:val="004F1010"/>
    <w:rsid w:val="004F1C42"/>
    <w:rsid w:val="004F2340"/>
    <w:rsid w:val="004F23CE"/>
    <w:rsid w:val="004F29A3"/>
    <w:rsid w:val="004F2C5A"/>
    <w:rsid w:val="004F31EA"/>
    <w:rsid w:val="004F3C8D"/>
    <w:rsid w:val="004F4601"/>
    <w:rsid w:val="004F470B"/>
    <w:rsid w:val="004F678B"/>
    <w:rsid w:val="004F69D2"/>
    <w:rsid w:val="004F6AA8"/>
    <w:rsid w:val="004F779C"/>
    <w:rsid w:val="004F7846"/>
    <w:rsid w:val="005000A6"/>
    <w:rsid w:val="005000D4"/>
    <w:rsid w:val="005004EE"/>
    <w:rsid w:val="005007AB"/>
    <w:rsid w:val="00500B1E"/>
    <w:rsid w:val="00500B24"/>
    <w:rsid w:val="00500C17"/>
    <w:rsid w:val="00502416"/>
    <w:rsid w:val="005027F4"/>
    <w:rsid w:val="005033AB"/>
    <w:rsid w:val="00503421"/>
    <w:rsid w:val="005036C2"/>
    <w:rsid w:val="0050492E"/>
    <w:rsid w:val="005051C9"/>
    <w:rsid w:val="00505B80"/>
    <w:rsid w:val="00505D66"/>
    <w:rsid w:val="005060E7"/>
    <w:rsid w:val="00506389"/>
    <w:rsid w:val="00507000"/>
    <w:rsid w:val="00507FC5"/>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670"/>
    <w:rsid w:val="00522921"/>
    <w:rsid w:val="005230DC"/>
    <w:rsid w:val="00524A64"/>
    <w:rsid w:val="00525740"/>
    <w:rsid w:val="00525E59"/>
    <w:rsid w:val="005278EE"/>
    <w:rsid w:val="00530A21"/>
    <w:rsid w:val="005310DD"/>
    <w:rsid w:val="00531851"/>
    <w:rsid w:val="005318CC"/>
    <w:rsid w:val="0053199E"/>
    <w:rsid w:val="00531D65"/>
    <w:rsid w:val="00532902"/>
    <w:rsid w:val="00532AD8"/>
    <w:rsid w:val="005334A8"/>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6D0"/>
    <w:rsid w:val="0054384E"/>
    <w:rsid w:val="00543BFA"/>
    <w:rsid w:val="00546027"/>
    <w:rsid w:val="0054655E"/>
    <w:rsid w:val="00546601"/>
    <w:rsid w:val="00546839"/>
    <w:rsid w:val="00546939"/>
    <w:rsid w:val="005478BD"/>
    <w:rsid w:val="00547D9C"/>
    <w:rsid w:val="00547DA1"/>
    <w:rsid w:val="005501BC"/>
    <w:rsid w:val="0055068D"/>
    <w:rsid w:val="00551BAB"/>
    <w:rsid w:val="00551C53"/>
    <w:rsid w:val="0055221B"/>
    <w:rsid w:val="005526DC"/>
    <w:rsid w:val="005535B7"/>
    <w:rsid w:val="0055412E"/>
    <w:rsid w:val="00554CAC"/>
    <w:rsid w:val="0055513C"/>
    <w:rsid w:val="0055637C"/>
    <w:rsid w:val="00556B00"/>
    <w:rsid w:val="005573FE"/>
    <w:rsid w:val="0055753F"/>
    <w:rsid w:val="00557618"/>
    <w:rsid w:val="00557782"/>
    <w:rsid w:val="005577D3"/>
    <w:rsid w:val="00560C94"/>
    <w:rsid w:val="00560FD5"/>
    <w:rsid w:val="00561C0A"/>
    <w:rsid w:val="00561F64"/>
    <w:rsid w:val="00562765"/>
    <w:rsid w:val="0056283B"/>
    <w:rsid w:val="0056291C"/>
    <w:rsid w:val="00563AE7"/>
    <w:rsid w:val="00563D65"/>
    <w:rsid w:val="00563E82"/>
    <w:rsid w:val="005646BB"/>
    <w:rsid w:val="005647F9"/>
    <w:rsid w:val="00564847"/>
    <w:rsid w:val="00564B19"/>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4103"/>
    <w:rsid w:val="00575933"/>
    <w:rsid w:val="00575B68"/>
    <w:rsid w:val="00575C13"/>
    <w:rsid w:val="00575DA6"/>
    <w:rsid w:val="005767D4"/>
    <w:rsid w:val="00576FEE"/>
    <w:rsid w:val="0057733C"/>
    <w:rsid w:val="0057737F"/>
    <w:rsid w:val="00577C32"/>
    <w:rsid w:val="00577F90"/>
    <w:rsid w:val="005800A9"/>
    <w:rsid w:val="00580488"/>
    <w:rsid w:val="0058074D"/>
    <w:rsid w:val="00580755"/>
    <w:rsid w:val="00580FD1"/>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90B70"/>
    <w:rsid w:val="00590FE4"/>
    <w:rsid w:val="00591D9C"/>
    <w:rsid w:val="0059282D"/>
    <w:rsid w:val="00592B3C"/>
    <w:rsid w:val="00592F28"/>
    <w:rsid w:val="005932C1"/>
    <w:rsid w:val="00593440"/>
    <w:rsid w:val="005936BF"/>
    <w:rsid w:val="00593D08"/>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1F92"/>
    <w:rsid w:val="005A2557"/>
    <w:rsid w:val="005A31C9"/>
    <w:rsid w:val="005A3295"/>
    <w:rsid w:val="005A3717"/>
    <w:rsid w:val="005A46FF"/>
    <w:rsid w:val="005A49A4"/>
    <w:rsid w:val="005A4AFF"/>
    <w:rsid w:val="005A5723"/>
    <w:rsid w:val="005A6555"/>
    <w:rsid w:val="005A65F0"/>
    <w:rsid w:val="005A7758"/>
    <w:rsid w:val="005B011E"/>
    <w:rsid w:val="005B028B"/>
    <w:rsid w:val="005B1208"/>
    <w:rsid w:val="005B14E4"/>
    <w:rsid w:val="005B17ED"/>
    <w:rsid w:val="005B254A"/>
    <w:rsid w:val="005B2E84"/>
    <w:rsid w:val="005B2F07"/>
    <w:rsid w:val="005B352F"/>
    <w:rsid w:val="005B3C9F"/>
    <w:rsid w:val="005B3E66"/>
    <w:rsid w:val="005B3FE8"/>
    <w:rsid w:val="005B4215"/>
    <w:rsid w:val="005B436C"/>
    <w:rsid w:val="005B4EEB"/>
    <w:rsid w:val="005B4F97"/>
    <w:rsid w:val="005B52A4"/>
    <w:rsid w:val="005B5731"/>
    <w:rsid w:val="005B5CA4"/>
    <w:rsid w:val="005B6E01"/>
    <w:rsid w:val="005B7476"/>
    <w:rsid w:val="005B75B3"/>
    <w:rsid w:val="005B75FF"/>
    <w:rsid w:val="005B7688"/>
    <w:rsid w:val="005B7849"/>
    <w:rsid w:val="005B7B0E"/>
    <w:rsid w:val="005C0DA4"/>
    <w:rsid w:val="005C0DFA"/>
    <w:rsid w:val="005C0FF0"/>
    <w:rsid w:val="005C1282"/>
    <w:rsid w:val="005C219B"/>
    <w:rsid w:val="005C3749"/>
    <w:rsid w:val="005C3AFB"/>
    <w:rsid w:val="005C492F"/>
    <w:rsid w:val="005C4B4C"/>
    <w:rsid w:val="005C5409"/>
    <w:rsid w:val="005C55D8"/>
    <w:rsid w:val="005C55EF"/>
    <w:rsid w:val="005C628C"/>
    <w:rsid w:val="005C6765"/>
    <w:rsid w:val="005C691A"/>
    <w:rsid w:val="005C69AC"/>
    <w:rsid w:val="005C722E"/>
    <w:rsid w:val="005C7576"/>
    <w:rsid w:val="005C7759"/>
    <w:rsid w:val="005D01A4"/>
    <w:rsid w:val="005D05E2"/>
    <w:rsid w:val="005D072B"/>
    <w:rsid w:val="005D15AE"/>
    <w:rsid w:val="005D1A7B"/>
    <w:rsid w:val="005D1EDD"/>
    <w:rsid w:val="005D289C"/>
    <w:rsid w:val="005D2E84"/>
    <w:rsid w:val="005D456F"/>
    <w:rsid w:val="005D45B3"/>
    <w:rsid w:val="005D4AA8"/>
    <w:rsid w:val="005D4AB3"/>
    <w:rsid w:val="005D4CEB"/>
    <w:rsid w:val="005D513A"/>
    <w:rsid w:val="005D5344"/>
    <w:rsid w:val="005D5DA8"/>
    <w:rsid w:val="005D5E86"/>
    <w:rsid w:val="005D6155"/>
    <w:rsid w:val="005D61EB"/>
    <w:rsid w:val="005D78D1"/>
    <w:rsid w:val="005E0AE0"/>
    <w:rsid w:val="005E10B0"/>
    <w:rsid w:val="005E444B"/>
    <w:rsid w:val="005E5161"/>
    <w:rsid w:val="005F04E6"/>
    <w:rsid w:val="005F14DC"/>
    <w:rsid w:val="005F17EC"/>
    <w:rsid w:val="005F1C2F"/>
    <w:rsid w:val="005F28E4"/>
    <w:rsid w:val="005F39D5"/>
    <w:rsid w:val="005F3AB5"/>
    <w:rsid w:val="005F3E05"/>
    <w:rsid w:val="005F43B9"/>
    <w:rsid w:val="005F514F"/>
    <w:rsid w:val="005F5256"/>
    <w:rsid w:val="005F55D6"/>
    <w:rsid w:val="005F5CA9"/>
    <w:rsid w:val="005F68CB"/>
    <w:rsid w:val="005F6BDE"/>
    <w:rsid w:val="005F7236"/>
    <w:rsid w:val="00600242"/>
    <w:rsid w:val="0060066A"/>
    <w:rsid w:val="006033E3"/>
    <w:rsid w:val="00603B2D"/>
    <w:rsid w:val="00604270"/>
    <w:rsid w:val="00605FC7"/>
    <w:rsid w:val="00606218"/>
    <w:rsid w:val="00606CA3"/>
    <w:rsid w:val="00606E91"/>
    <w:rsid w:val="00607018"/>
    <w:rsid w:val="006073BA"/>
    <w:rsid w:val="006077ED"/>
    <w:rsid w:val="00607823"/>
    <w:rsid w:val="00610412"/>
    <w:rsid w:val="00610954"/>
    <w:rsid w:val="00610CBE"/>
    <w:rsid w:val="00610E1F"/>
    <w:rsid w:val="00612C5D"/>
    <w:rsid w:val="0061321C"/>
    <w:rsid w:val="00614CA1"/>
    <w:rsid w:val="00615C2C"/>
    <w:rsid w:val="00616C89"/>
    <w:rsid w:val="0062038A"/>
    <w:rsid w:val="006203A8"/>
    <w:rsid w:val="006209F0"/>
    <w:rsid w:val="00620E59"/>
    <w:rsid w:val="00621132"/>
    <w:rsid w:val="00622656"/>
    <w:rsid w:val="006234C2"/>
    <w:rsid w:val="0062386E"/>
    <w:rsid w:val="00623D9A"/>
    <w:rsid w:val="00623F01"/>
    <w:rsid w:val="006242FB"/>
    <w:rsid w:val="00624738"/>
    <w:rsid w:val="00626E2D"/>
    <w:rsid w:val="00626FE3"/>
    <w:rsid w:val="006272DE"/>
    <w:rsid w:val="00627D94"/>
    <w:rsid w:val="006304D3"/>
    <w:rsid w:val="006306D5"/>
    <w:rsid w:val="0063078C"/>
    <w:rsid w:val="00630925"/>
    <w:rsid w:val="00630AB9"/>
    <w:rsid w:val="00630B42"/>
    <w:rsid w:val="0063104D"/>
    <w:rsid w:val="006310FC"/>
    <w:rsid w:val="00631688"/>
    <w:rsid w:val="006319FD"/>
    <w:rsid w:val="006320D8"/>
    <w:rsid w:val="006321F5"/>
    <w:rsid w:val="00632540"/>
    <w:rsid w:val="00632E88"/>
    <w:rsid w:val="00633095"/>
    <w:rsid w:val="00633689"/>
    <w:rsid w:val="0063454C"/>
    <w:rsid w:val="00634DBB"/>
    <w:rsid w:val="00636D34"/>
    <w:rsid w:val="0063754D"/>
    <w:rsid w:val="00637874"/>
    <w:rsid w:val="00637C26"/>
    <w:rsid w:val="00640732"/>
    <w:rsid w:val="00642072"/>
    <w:rsid w:val="006426A5"/>
    <w:rsid w:val="00643BA5"/>
    <w:rsid w:val="0064402A"/>
    <w:rsid w:val="006440ED"/>
    <w:rsid w:val="0064467C"/>
    <w:rsid w:val="00644AB5"/>
    <w:rsid w:val="00645213"/>
    <w:rsid w:val="00645293"/>
    <w:rsid w:val="006454BD"/>
    <w:rsid w:val="00645980"/>
    <w:rsid w:val="006468CB"/>
    <w:rsid w:val="006475C4"/>
    <w:rsid w:val="00650D8D"/>
    <w:rsid w:val="00651A3C"/>
    <w:rsid w:val="00651B78"/>
    <w:rsid w:val="00651DB7"/>
    <w:rsid w:val="006520CF"/>
    <w:rsid w:val="00652263"/>
    <w:rsid w:val="0065238F"/>
    <w:rsid w:val="006523FC"/>
    <w:rsid w:val="00652881"/>
    <w:rsid w:val="00652985"/>
    <w:rsid w:val="006533AE"/>
    <w:rsid w:val="00653E99"/>
    <w:rsid w:val="006542A8"/>
    <w:rsid w:val="006551AE"/>
    <w:rsid w:val="00655F30"/>
    <w:rsid w:val="00657412"/>
    <w:rsid w:val="00661974"/>
    <w:rsid w:val="006623E2"/>
    <w:rsid w:val="006624E3"/>
    <w:rsid w:val="006625AB"/>
    <w:rsid w:val="006640F9"/>
    <w:rsid w:val="00664551"/>
    <w:rsid w:val="00664685"/>
    <w:rsid w:val="00664B95"/>
    <w:rsid w:val="00665871"/>
    <w:rsid w:val="00665D5F"/>
    <w:rsid w:val="006666AF"/>
    <w:rsid w:val="006676A0"/>
    <w:rsid w:val="006704F3"/>
    <w:rsid w:val="00670857"/>
    <w:rsid w:val="00671124"/>
    <w:rsid w:val="0067182D"/>
    <w:rsid w:val="00671BCD"/>
    <w:rsid w:val="0067271C"/>
    <w:rsid w:val="006727B0"/>
    <w:rsid w:val="0067307E"/>
    <w:rsid w:val="006739C0"/>
    <w:rsid w:val="00673CCD"/>
    <w:rsid w:val="00673F6D"/>
    <w:rsid w:val="00674850"/>
    <w:rsid w:val="00675116"/>
    <w:rsid w:val="00675D03"/>
    <w:rsid w:val="00676016"/>
    <w:rsid w:val="00676850"/>
    <w:rsid w:val="00676EA7"/>
    <w:rsid w:val="006818A7"/>
    <w:rsid w:val="00681DBF"/>
    <w:rsid w:val="00682AAC"/>
    <w:rsid w:val="00682EFD"/>
    <w:rsid w:val="00683F61"/>
    <w:rsid w:val="00686A36"/>
    <w:rsid w:val="00687AD5"/>
    <w:rsid w:val="006913BF"/>
    <w:rsid w:val="0069211A"/>
    <w:rsid w:val="00692B81"/>
    <w:rsid w:val="00692C4F"/>
    <w:rsid w:val="00692F83"/>
    <w:rsid w:val="00694011"/>
    <w:rsid w:val="0069458C"/>
    <w:rsid w:val="00694807"/>
    <w:rsid w:val="006949D2"/>
    <w:rsid w:val="00694C5F"/>
    <w:rsid w:val="00695027"/>
    <w:rsid w:val="00695251"/>
    <w:rsid w:val="006953EF"/>
    <w:rsid w:val="00695689"/>
    <w:rsid w:val="0069588C"/>
    <w:rsid w:val="00695ADE"/>
    <w:rsid w:val="00695B91"/>
    <w:rsid w:val="00695C0D"/>
    <w:rsid w:val="00695CAE"/>
    <w:rsid w:val="00696356"/>
    <w:rsid w:val="006968EA"/>
    <w:rsid w:val="006A015D"/>
    <w:rsid w:val="006A2EA3"/>
    <w:rsid w:val="006A3CC1"/>
    <w:rsid w:val="006A3F29"/>
    <w:rsid w:val="006A4899"/>
    <w:rsid w:val="006A62E1"/>
    <w:rsid w:val="006A6566"/>
    <w:rsid w:val="006A72C6"/>
    <w:rsid w:val="006A7310"/>
    <w:rsid w:val="006A74F4"/>
    <w:rsid w:val="006A7E68"/>
    <w:rsid w:val="006A7ED5"/>
    <w:rsid w:val="006B02DA"/>
    <w:rsid w:val="006B08FB"/>
    <w:rsid w:val="006B2065"/>
    <w:rsid w:val="006B2175"/>
    <w:rsid w:val="006B275B"/>
    <w:rsid w:val="006B30BF"/>
    <w:rsid w:val="006B38C6"/>
    <w:rsid w:val="006B3940"/>
    <w:rsid w:val="006B45A6"/>
    <w:rsid w:val="006B4BB6"/>
    <w:rsid w:val="006B62F0"/>
    <w:rsid w:val="006B6A2E"/>
    <w:rsid w:val="006B6C6B"/>
    <w:rsid w:val="006B6F85"/>
    <w:rsid w:val="006C013C"/>
    <w:rsid w:val="006C09B6"/>
    <w:rsid w:val="006C168D"/>
    <w:rsid w:val="006C2116"/>
    <w:rsid w:val="006C2BF5"/>
    <w:rsid w:val="006C3E11"/>
    <w:rsid w:val="006C4A40"/>
    <w:rsid w:val="006C4E56"/>
    <w:rsid w:val="006C61CD"/>
    <w:rsid w:val="006C642C"/>
    <w:rsid w:val="006C6491"/>
    <w:rsid w:val="006C6FC6"/>
    <w:rsid w:val="006C7BB9"/>
    <w:rsid w:val="006C7D50"/>
    <w:rsid w:val="006D047B"/>
    <w:rsid w:val="006D141C"/>
    <w:rsid w:val="006D1B6B"/>
    <w:rsid w:val="006D23B7"/>
    <w:rsid w:val="006D2425"/>
    <w:rsid w:val="006D2CF3"/>
    <w:rsid w:val="006D2D08"/>
    <w:rsid w:val="006D2F35"/>
    <w:rsid w:val="006D3228"/>
    <w:rsid w:val="006D349E"/>
    <w:rsid w:val="006D41EF"/>
    <w:rsid w:val="006D4A94"/>
    <w:rsid w:val="006D53AA"/>
    <w:rsid w:val="006D6993"/>
    <w:rsid w:val="006D781F"/>
    <w:rsid w:val="006E085A"/>
    <w:rsid w:val="006E0D09"/>
    <w:rsid w:val="006E241F"/>
    <w:rsid w:val="006E2425"/>
    <w:rsid w:val="006E24EE"/>
    <w:rsid w:val="006E25BD"/>
    <w:rsid w:val="006E3379"/>
    <w:rsid w:val="006E33C9"/>
    <w:rsid w:val="006E34B7"/>
    <w:rsid w:val="006E36B8"/>
    <w:rsid w:val="006E3874"/>
    <w:rsid w:val="006E4687"/>
    <w:rsid w:val="006E5585"/>
    <w:rsid w:val="006E5C36"/>
    <w:rsid w:val="006E5D83"/>
    <w:rsid w:val="006E5E32"/>
    <w:rsid w:val="006E633A"/>
    <w:rsid w:val="006E66C3"/>
    <w:rsid w:val="006E6A14"/>
    <w:rsid w:val="006E6B16"/>
    <w:rsid w:val="006E6DE8"/>
    <w:rsid w:val="006E780C"/>
    <w:rsid w:val="006F0B8C"/>
    <w:rsid w:val="006F0BA7"/>
    <w:rsid w:val="006F0F01"/>
    <w:rsid w:val="006F174D"/>
    <w:rsid w:val="006F1F41"/>
    <w:rsid w:val="006F32EF"/>
    <w:rsid w:val="006F3615"/>
    <w:rsid w:val="006F3C54"/>
    <w:rsid w:val="006F4C75"/>
    <w:rsid w:val="006F4CD8"/>
    <w:rsid w:val="006F53D9"/>
    <w:rsid w:val="006F5812"/>
    <w:rsid w:val="006F609A"/>
    <w:rsid w:val="006F65D2"/>
    <w:rsid w:val="0070014D"/>
    <w:rsid w:val="007004DC"/>
    <w:rsid w:val="00700B36"/>
    <w:rsid w:val="00701093"/>
    <w:rsid w:val="007013B2"/>
    <w:rsid w:val="007013D9"/>
    <w:rsid w:val="00701A01"/>
    <w:rsid w:val="007022C4"/>
    <w:rsid w:val="007026E9"/>
    <w:rsid w:val="0070372E"/>
    <w:rsid w:val="007037F0"/>
    <w:rsid w:val="00703C8B"/>
    <w:rsid w:val="00703E8A"/>
    <w:rsid w:val="00704AFB"/>
    <w:rsid w:val="00704F60"/>
    <w:rsid w:val="00705E30"/>
    <w:rsid w:val="00706EA3"/>
    <w:rsid w:val="00707277"/>
    <w:rsid w:val="007078BE"/>
    <w:rsid w:val="00707A3C"/>
    <w:rsid w:val="007100A3"/>
    <w:rsid w:val="00710BF6"/>
    <w:rsid w:val="00711522"/>
    <w:rsid w:val="007116BA"/>
    <w:rsid w:val="007118A6"/>
    <w:rsid w:val="00711D96"/>
    <w:rsid w:val="007124FE"/>
    <w:rsid w:val="00712533"/>
    <w:rsid w:val="00713186"/>
    <w:rsid w:val="00713757"/>
    <w:rsid w:val="00713758"/>
    <w:rsid w:val="007137D8"/>
    <w:rsid w:val="00714064"/>
    <w:rsid w:val="0071409E"/>
    <w:rsid w:val="007165A5"/>
    <w:rsid w:val="00717772"/>
    <w:rsid w:val="007200E5"/>
    <w:rsid w:val="007204F9"/>
    <w:rsid w:val="00720C17"/>
    <w:rsid w:val="00720F6F"/>
    <w:rsid w:val="0072139B"/>
    <w:rsid w:val="00721900"/>
    <w:rsid w:val="007219B4"/>
    <w:rsid w:val="00721AF1"/>
    <w:rsid w:val="0072280F"/>
    <w:rsid w:val="00722B5E"/>
    <w:rsid w:val="0072353C"/>
    <w:rsid w:val="007235F5"/>
    <w:rsid w:val="007236F8"/>
    <w:rsid w:val="00723B2C"/>
    <w:rsid w:val="00724A1B"/>
    <w:rsid w:val="007253CC"/>
    <w:rsid w:val="007254EB"/>
    <w:rsid w:val="00726F5A"/>
    <w:rsid w:val="0072708F"/>
    <w:rsid w:val="00730038"/>
    <w:rsid w:val="00730E81"/>
    <w:rsid w:val="00731000"/>
    <w:rsid w:val="00731204"/>
    <w:rsid w:val="007319BC"/>
    <w:rsid w:val="0073222B"/>
    <w:rsid w:val="00732582"/>
    <w:rsid w:val="00732D1D"/>
    <w:rsid w:val="007332C4"/>
    <w:rsid w:val="0073364B"/>
    <w:rsid w:val="00733999"/>
    <w:rsid w:val="00734381"/>
    <w:rsid w:val="00736034"/>
    <w:rsid w:val="0073681C"/>
    <w:rsid w:val="0073725B"/>
    <w:rsid w:val="0074033C"/>
    <w:rsid w:val="0074050E"/>
    <w:rsid w:val="00740B66"/>
    <w:rsid w:val="007418B9"/>
    <w:rsid w:val="00741AF8"/>
    <w:rsid w:val="00741EBE"/>
    <w:rsid w:val="00742181"/>
    <w:rsid w:val="007424EC"/>
    <w:rsid w:val="00742EDA"/>
    <w:rsid w:val="007440FA"/>
    <w:rsid w:val="00744201"/>
    <w:rsid w:val="0074460E"/>
    <w:rsid w:val="00744E53"/>
    <w:rsid w:val="0074531A"/>
    <w:rsid w:val="00745B3E"/>
    <w:rsid w:val="00745FCE"/>
    <w:rsid w:val="00746130"/>
    <w:rsid w:val="00746A40"/>
    <w:rsid w:val="00746E6A"/>
    <w:rsid w:val="00747598"/>
    <w:rsid w:val="00750358"/>
    <w:rsid w:val="007520A3"/>
    <w:rsid w:val="007526F5"/>
    <w:rsid w:val="00754717"/>
    <w:rsid w:val="007547BA"/>
    <w:rsid w:val="00754836"/>
    <w:rsid w:val="00754FB9"/>
    <w:rsid w:val="00755AA9"/>
    <w:rsid w:val="00755CDF"/>
    <w:rsid w:val="00756AD3"/>
    <w:rsid w:val="00757042"/>
    <w:rsid w:val="0075785F"/>
    <w:rsid w:val="007578C3"/>
    <w:rsid w:val="00757A4C"/>
    <w:rsid w:val="00760895"/>
    <w:rsid w:val="00761D02"/>
    <w:rsid w:val="00761F9C"/>
    <w:rsid w:val="00762ABF"/>
    <w:rsid w:val="00764788"/>
    <w:rsid w:val="00764A94"/>
    <w:rsid w:val="00764B26"/>
    <w:rsid w:val="00764D61"/>
    <w:rsid w:val="00764DBA"/>
    <w:rsid w:val="00764EA6"/>
    <w:rsid w:val="007651A9"/>
    <w:rsid w:val="007651E5"/>
    <w:rsid w:val="0076524F"/>
    <w:rsid w:val="00765584"/>
    <w:rsid w:val="007665B2"/>
    <w:rsid w:val="007670DC"/>
    <w:rsid w:val="0076723B"/>
    <w:rsid w:val="0076730A"/>
    <w:rsid w:val="00767356"/>
    <w:rsid w:val="00767EA9"/>
    <w:rsid w:val="00770F2A"/>
    <w:rsid w:val="0077111A"/>
    <w:rsid w:val="007718FF"/>
    <w:rsid w:val="00771E85"/>
    <w:rsid w:val="0077213A"/>
    <w:rsid w:val="00772272"/>
    <w:rsid w:val="0077369F"/>
    <w:rsid w:val="0077463A"/>
    <w:rsid w:val="00774AB3"/>
    <w:rsid w:val="00774D0F"/>
    <w:rsid w:val="00774D7B"/>
    <w:rsid w:val="007756ED"/>
    <w:rsid w:val="0077589D"/>
    <w:rsid w:val="0077617F"/>
    <w:rsid w:val="00776988"/>
    <w:rsid w:val="00776A3D"/>
    <w:rsid w:val="0077707A"/>
    <w:rsid w:val="007776BF"/>
    <w:rsid w:val="00777867"/>
    <w:rsid w:val="0078060F"/>
    <w:rsid w:val="00780820"/>
    <w:rsid w:val="007819A1"/>
    <w:rsid w:val="007823EE"/>
    <w:rsid w:val="007832BC"/>
    <w:rsid w:val="00783627"/>
    <w:rsid w:val="00783BA5"/>
    <w:rsid w:val="0078480F"/>
    <w:rsid w:val="00784C83"/>
    <w:rsid w:val="00784F9E"/>
    <w:rsid w:val="0078533C"/>
    <w:rsid w:val="007857FB"/>
    <w:rsid w:val="00785BDE"/>
    <w:rsid w:val="007870FC"/>
    <w:rsid w:val="00787CD0"/>
    <w:rsid w:val="007905A2"/>
    <w:rsid w:val="00791053"/>
    <w:rsid w:val="00791261"/>
    <w:rsid w:val="0079155B"/>
    <w:rsid w:val="007918FE"/>
    <w:rsid w:val="00791A3A"/>
    <w:rsid w:val="0079262D"/>
    <w:rsid w:val="00792A31"/>
    <w:rsid w:val="00792A53"/>
    <w:rsid w:val="00794196"/>
    <w:rsid w:val="00794C47"/>
    <w:rsid w:val="00794FFF"/>
    <w:rsid w:val="00796D4D"/>
    <w:rsid w:val="007971B8"/>
    <w:rsid w:val="007972EB"/>
    <w:rsid w:val="00797637"/>
    <w:rsid w:val="007A0018"/>
    <w:rsid w:val="007A02E9"/>
    <w:rsid w:val="007A03B3"/>
    <w:rsid w:val="007A05A7"/>
    <w:rsid w:val="007A0ADE"/>
    <w:rsid w:val="007A1B35"/>
    <w:rsid w:val="007A3680"/>
    <w:rsid w:val="007A3BCD"/>
    <w:rsid w:val="007A46F0"/>
    <w:rsid w:val="007A5214"/>
    <w:rsid w:val="007A59B8"/>
    <w:rsid w:val="007A65AF"/>
    <w:rsid w:val="007A7682"/>
    <w:rsid w:val="007A7F42"/>
    <w:rsid w:val="007B02B6"/>
    <w:rsid w:val="007B0C38"/>
    <w:rsid w:val="007B1F0C"/>
    <w:rsid w:val="007B2862"/>
    <w:rsid w:val="007B2FD8"/>
    <w:rsid w:val="007B3468"/>
    <w:rsid w:val="007B3968"/>
    <w:rsid w:val="007B45AF"/>
    <w:rsid w:val="007B4DD0"/>
    <w:rsid w:val="007B611E"/>
    <w:rsid w:val="007B662A"/>
    <w:rsid w:val="007B6F24"/>
    <w:rsid w:val="007B71DC"/>
    <w:rsid w:val="007B7743"/>
    <w:rsid w:val="007C04F4"/>
    <w:rsid w:val="007C074D"/>
    <w:rsid w:val="007C2139"/>
    <w:rsid w:val="007C27DE"/>
    <w:rsid w:val="007C299E"/>
    <w:rsid w:val="007C3A11"/>
    <w:rsid w:val="007C525F"/>
    <w:rsid w:val="007C5321"/>
    <w:rsid w:val="007C5E8A"/>
    <w:rsid w:val="007C5F4B"/>
    <w:rsid w:val="007C6AAB"/>
    <w:rsid w:val="007C7B84"/>
    <w:rsid w:val="007D0C4D"/>
    <w:rsid w:val="007D1336"/>
    <w:rsid w:val="007D1FE9"/>
    <w:rsid w:val="007D28C9"/>
    <w:rsid w:val="007D326B"/>
    <w:rsid w:val="007D34CB"/>
    <w:rsid w:val="007D38F0"/>
    <w:rsid w:val="007D3BFA"/>
    <w:rsid w:val="007D3CC8"/>
    <w:rsid w:val="007D430A"/>
    <w:rsid w:val="007D47FB"/>
    <w:rsid w:val="007D4DD3"/>
    <w:rsid w:val="007D576A"/>
    <w:rsid w:val="007D62F9"/>
    <w:rsid w:val="007D63A4"/>
    <w:rsid w:val="007D6480"/>
    <w:rsid w:val="007D6542"/>
    <w:rsid w:val="007D76E3"/>
    <w:rsid w:val="007D7815"/>
    <w:rsid w:val="007E0259"/>
    <w:rsid w:val="007E15D2"/>
    <w:rsid w:val="007E1AA2"/>
    <w:rsid w:val="007E1EB2"/>
    <w:rsid w:val="007E1F2C"/>
    <w:rsid w:val="007E279D"/>
    <w:rsid w:val="007E2D69"/>
    <w:rsid w:val="007E3B9A"/>
    <w:rsid w:val="007E3EEF"/>
    <w:rsid w:val="007E41CD"/>
    <w:rsid w:val="007E46E8"/>
    <w:rsid w:val="007E470F"/>
    <w:rsid w:val="007E4C1F"/>
    <w:rsid w:val="007E53E9"/>
    <w:rsid w:val="007E58AE"/>
    <w:rsid w:val="007F01DE"/>
    <w:rsid w:val="007F0759"/>
    <w:rsid w:val="007F0BCC"/>
    <w:rsid w:val="007F1154"/>
    <w:rsid w:val="007F156E"/>
    <w:rsid w:val="007F1CF3"/>
    <w:rsid w:val="007F25C0"/>
    <w:rsid w:val="007F30BB"/>
    <w:rsid w:val="007F35DC"/>
    <w:rsid w:val="007F3BC1"/>
    <w:rsid w:val="007F4011"/>
    <w:rsid w:val="007F5F52"/>
    <w:rsid w:val="007F672A"/>
    <w:rsid w:val="007F6A1D"/>
    <w:rsid w:val="007F7199"/>
    <w:rsid w:val="007F77C6"/>
    <w:rsid w:val="007F79D4"/>
    <w:rsid w:val="00800017"/>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337"/>
    <w:rsid w:val="00807A65"/>
    <w:rsid w:val="00807CD5"/>
    <w:rsid w:val="00810756"/>
    <w:rsid w:val="0081096D"/>
    <w:rsid w:val="00810EAD"/>
    <w:rsid w:val="00811833"/>
    <w:rsid w:val="0081312C"/>
    <w:rsid w:val="008132A9"/>
    <w:rsid w:val="00813FBC"/>
    <w:rsid w:val="00814BDE"/>
    <w:rsid w:val="00814DBC"/>
    <w:rsid w:val="00814FB5"/>
    <w:rsid w:val="008156EF"/>
    <w:rsid w:val="008174D4"/>
    <w:rsid w:val="0081793B"/>
    <w:rsid w:val="0082002E"/>
    <w:rsid w:val="00820690"/>
    <w:rsid w:val="0082083C"/>
    <w:rsid w:val="008209AC"/>
    <w:rsid w:val="00820C54"/>
    <w:rsid w:val="00820F37"/>
    <w:rsid w:val="00820FE6"/>
    <w:rsid w:val="00821126"/>
    <w:rsid w:val="00821A66"/>
    <w:rsid w:val="00822476"/>
    <w:rsid w:val="00822803"/>
    <w:rsid w:val="00822882"/>
    <w:rsid w:val="00822A1E"/>
    <w:rsid w:val="008238C7"/>
    <w:rsid w:val="008242B6"/>
    <w:rsid w:val="00825268"/>
    <w:rsid w:val="0082571C"/>
    <w:rsid w:val="00825835"/>
    <w:rsid w:val="00825B94"/>
    <w:rsid w:val="00825BB4"/>
    <w:rsid w:val="00825F68"/>
    <w:rsid w:val="0082600E"/>
    <w:rsid w:val="008273D2"/>
    <w:rsid w:val="00830451"/>
    <w:rsid w:val="00830E92"/>
    <w:rsid w:val="00831DD0"/>
    <w:rsid w:val="008320ED"/>
    <w:rsid w:val="00832858"/>
    <w:rsid w:val="00832A0F"/>
    <w:rsid w:val="008330E7"/>
    <w:rsid w:val="00834329"/>
    <w:rsid w:val="008353D5"/>
    <w:rsid w:val="00835408"/>
    <w:rsid w:val="008358A2"/>
    <w:rsid w:val="008359DA"/>
    <w:rsid w:val="00835C6B"/>
    <w:rsid w:val="00835F6F"/>
    <w:rsid w:val="00837CEF"/>
    <w:rsid w:val="00837E2F"/>
    <w:rsid w:val="00840035"/>
    <w:rsid w:val="008411A7"/>
    <w:rsid w:val="00841F36"/>
    <w:rsid w:val="00841F68"/>
    <w:rsid w:val="00842525"/>
    <w:rsid w:val="0084263F"/>
    <w:rsid w:val="00842661"/>
    <w:rsid w:val="008428A9"/>
    <w:rsid w:val="00842925"/>
    <w:rsid w:val="00843AF1"/>
    <w:rsid w:val="00844112"/>
    <w:rsid w:val="008444C4"/>
    <w:rsid w:val="008456C9"/>
    <w:rsid w:val="0084611D"/>
    <w:rsid w:val="00846177"/>
    <w:rsid w:val="0084654D"/>
    <w:rsid w:val="00846A93"/>
    <w:rsid w:val="00846C9F"/>
    <w:rsid w:val="00847BD6"/>
    <w:rsid w:val="00850137"/>
    <w:rsid w:val="008506AE"/>
    <w:rsid w:val="00850C62"/>
    <w:rsid w:val="008519B6"/>
    <w:rsid w:val="00852116"/>
    <w:rsid w:val="00852B48"/>
    <w:rsid w:val="0085474D"/>
    <w:rsid w:val="00855C51"/>
    <w:rsid w:val="0085606B"/>
    <w:rsid w:val="00856481"/>
    <w:rsid w:val="008567A2"/>
    <w:rsid w:val="00856E6C"/>
    <w:rsid w:val="00857DE1"/>
    <w:rsid w:val="00857EA7"/>
    <w:rsid w:val="00860793"/>
    <w:rsid w:val="00860AC3"/>
    <w:rsid w:val="00861BA4"/>
    <w:rsid w:val="00863011"/>
    <w:rsid w:val="00863430"/>
    <w:rsid w:val="00863C5B"/>
    <w:rsid w:val="00863D2E"/>
    <w:rsid w:val="00864E32"/>
    <w:rsid w:val="00865075"/>
    <w:rsid w:val="0086615F"/>
    <w:rsid w:val="0086748F"/>
    <w:rsid w:val="00872757"/>
    <w:rsid w:val="00872BA6"/>
    <w:rsid w:val="00872CE4"/>
    <w:rsid w:val="00873AA4"/>
    <w:rsid w:val="00873CA8"/>
    <w:rsid w:val="00873DCF"/>
    <w:rsid w:val="00873DE3"/>
    <w:rsid w:val="00873F5D"/>
    <w:rsid w:val="008741AC"/>
    <w:rsid w:val="0087482E"/>
    <w:rsid w:val="0087570C"/>
    <w:rsid w:val="008773BA"/>
    <w:rsid w:val="00877B62"/>
    <w:rsid w:val="0088025F"/>
    <w:rsid w:val="00881015"/>
    <w:rsid w:val="008810B0"/>
    <w:rsid w:val="00881433"/>
    <w:rsid w:val="00881665"/>
    <w:rsid w:val="008819B6"/>
    <w:rsid w:val="00881AAC"/>
    <w:rsid w:val="00881F5B"/>
    <w:rsid w:val="008836B7"/>
    <w:rsid w:val="00883F7C"/>
    <w:rsid w:val="008840F0"/>
    <w:rsid w:val="008841D3"/>
    <w:rsid w:val="00884987"/>
    <w:rsid w:val="00884A07"/>
    <w:rsid w:val="00884BE0"/>
    <w:rsid w:val="0088665A"/>
    <w:rsid w:val="008867EA"/>
    <w:rsid w:val="00887BF9"/>
    <w:rsid w:val="00887DE6"/>
    <w:rsid w:val="00887F08"/>
    <w:rsid w:val="0089214A"/>
    <w:rsid w:val="00892226"/>
    <w:rsid w:val="008922FA"/>
    <w:rsid w:val="008923CB"/>
    <w:rsid w:val="008927B8"/>
    <w:rsid w:val="0089295A"/>
    <w:rsid w:val="00892D3E"/>
    <w:rsid w:val="008936DC"/>
    <w:rsid w:val="00893E53"/>
    <w:rsid w:val="008945EB"/>
    <w:rsid w:val="0089490A"/>
    <w:rsid w:val="00894C2A"/>
    <w:rsid w:val="00895389"/>
    <w:rsid w:val="008956FD"/>
    <w:rsid w:val="00895DFF"/>
    <w:rsid w:val="0089690B"/>
    <w:rsid w:val="00896A5F"/>
    <w:rsid w:val="0089728F"/>
    <w:rsid w:val="008976C0"/>
    <w:rsid w:val="00897708"/>
    <w:rsid w:val="00897D88"/>
    <w:rsid w:val="008A0029"/>
    <w:rsid w:val="008A0138"/>
    <w:rsid w:val="008A0860"/>
    <w:rsid w:val="008A17AF"/>
    <w:rsid w:val="008A1C10"/>
    <w:rsid w:val="008A1ED9"/>
    <w:rsid w:val="008A2C65"/>
    <w:rsid w:val="008A2F16"/>
    <w:rsid w:val="008A36AE"/>
    <w:rsid w:val="008A48C3"/>
    <w:rsid w:val="008A49D2"/>
    <w:rsid w:val="008A4E18"/>
    <w:rsid w:val="008A520C"/>
    <w:rsid w:val="008A5493"/>
    <w:rsid w:val="008A596C"/>
    <w:rsid w:val="008A64C4"/>
    <w:rsid w:val="008A6BF7"/>
    <w:rsid w:val="008A6CC1"/>
    <w:rsid w:val="008A72FB"/>
    <w:rsid w:val="008A7E07"/>
    <w:rsid w:val="008A7F03"/>
    <w:rsid w:val="008B1823"/>
    <w:rsid w:val="008B1B4E"/>
    <w:rsid w:val="008B2AA9"/>
    <w:rsid w:val="008B2BDF"/>
    <w:rsid w:val="008B2D72"/>
    <w:rsid w:val="008B3249"/>
    <w:rsid w:val="008B4198"/>
    <w:rsid w:val="008B424E"/>
    <w:rsid w:val="008B4C9F"/>
    <w:rsid w:val="008B586A"/>
    <w:rsid w:val="008B625C"/>
    <w:rsid w:val="008B6651"/>
    <w:rsid w:val="008B6E16"/>
    <w:rsid w:val="008B7110"/>
    <w:rsid w:val="008B79D6"/>
    <w:rsid w:val="008B7A20"/>
    <w:rsid w:val="008C0DF9"/>
    <w:rsid w:val="008C1CE4"/>
    <w:rsid w:val="008C1ED0"/>
    <w:rsid w:val="008C2029"/>
    <w:rsid w:val="008C255B"/>
    <w:rsid w:val="008C267C"/>
    <w:rsid w:val="008C2E44"/>
    <w:rsid w:val="008C309F"/>
    <w:rsid w:val="008C3427"/>
    <w:rsid w:val="008C3B7F"/>
    <w:rsid w:val="008C3BC2"/>
    <w:rsid w:val="008C4C1B"/>
    <w:rsid w:val="008C4F76"/>
    <w:rsid w:val="008C55AD"/>
    <w:rsid w:val="008C5A2D"/>
    <w:rsid w:val="008C5CFB"/>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4EE4"/>
    <w:rsid w:val="008D50F9"/>
    <w:rsid w:val="008D5CAF"/>
    <w:rsid w:val="008D6709"/>
    <w:rsid w:val="008D7378"/>
    <w:rsid w:val="008D78D2"/>
    <w:rsid w:val="008D7BBF"/>
    <w:rsid w:val="008E0205"/>
    <w:rsid w:val="008E083A"/>
    <w:rsid w:val="008E1080"/>
    <w:rsid w:val="008E10B7"/>
    <w:rsid w:val="008E12AD"/>
    <w:rsid w:val="008E2152"/>
    <w:rsid w:val="008E22FF"/>
    <w:rsid w:val="008E2450"/>
    <w:rsid w:val="008E2DCA"/>
    <w:rsid w:val="008E3506"/>
    <w:rsid w:val="008E3F27"/>
    <w:rsid w:val="008E4046"/>
    <w:rsid w:val="008E47EF"/>
    <w:rsid w:val="008E4E6E"/>
    <w:rsid w:val="008E5745"/>
    <w:rsid w:val="008E5783"/>
    <w:rsid w:val="008E5DB7"/>
    <w:rsid w:val="008E61EB"/>
    <w:rsid w:val="008E7896"/>
    <w:rsid w:val="008E79C7"/>
    <w:rsid w:val="008E7B6F"/>
    <w:rsid w:val="008E7C9D"/>
    <w:rsid w:val="008E7D8A"/>
    <w:rsid w:val="008F14C7"/>
    <w:rsid w:val="008F1E9E"/>
    <w:rsid w:val="008F2165"/>
    <w:rsid w:val="008F2356"/>
    <w:rsid w:val="008F2477"/>
    <w:rsid w:val="008F251F"/>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4D46"/>
    <w:rsid w:val="00905404"/>
    <w:rsid w:val="00906478"/>
    <w:rsid w:val="00906753"/>
    <w:rsid w:val="0090696D"/>
    <w:rsid w:val="00906C3D"/>
    <w:rsid w:val="00906E24"/>
    <w:rsid w:val="00907264"/>
    <w:rsid w:val="0090765F"/>
    <w:rsid w:val="00907748"/>
    <w:rsid w:val="009111D0"/>
    <w:rsid w:val="00911305"/>
    <w:rsid w:val="0091212A"/>
    <w:rsid w:val="00912590"/>
    <w:rsid w:val="00912A37"/>
    <w:rsid w:val="00913200"/>
    <w:rsid w:val="009136A4"/>
    <w:rsid w:val="00913EC2"/>
    <w:rsid w:val="00914EAB"/>
    <w:rsid w:val="009152D8"/>
    <w:rsid w:val="009153A3"/>
    <w:rsid w:val="00915A1D"/>
    <w:rsid w:val="009173E8"/>
    <w:rsid w:val="00917994"/>
    <w:rsid w:val="00922567"/>
    <w:rsid w:val="009228DB"/>
    <w:rsid w:val="00922D49"/>
    <w:rsid w:val="009236B9"/>
    <w:rsid w:val="00923DD4"/>
    <w:rsid w:val="009243C3"/>
    <w:rsid w:val="00924751"/>
    <w:rsid w:val="00925E37"/>
    <w:rsid w:val="00925EDD"/>
    <w:rsid w:val="00925F20"/>
    <w:rsid w:val="00926B3B"/>
    <w:rsid w:val="00927899"/>
    <w:rsid w:val="00927D0E"/>
    <w:rsid w:val="009309DA"/>
    <w:rsid w:val="00930D0D"/>
    <w:rsid w:val="00931040"/>
    <w:rsid w:val="00931663"/>
    <w:rsid w:val="00931D22"/>
    <w:rsid w:val="0093296C"/>
    <w:rsid w:val="00932CC7"/>
    <w:rsid w:val="0093355C"/>
    <w:rsid w:val="00933EDD"/>
    <w:rsid w:val="00935306"/>
    <w:rsid w:val="00935A86"/>
    <w:rsid w:val="0093640D"/>
    <w:rsid w:val="00936688"/>
    <w:rsid w:val="00936FCB"/>
    <w:rsid w:val="00937683"/>
    <w:rsid w:val="00937AC9"/>
    <w:rsid w:val="00937CFA"/>
    <w:rsid w:val="00940291"/>
    <w:rsid w:val="009406B3"/>
    <w:rsid w:val="00940D1A"/>
    <w:rsid w:val="00942286"/>
    <w:rsid w:val="00943748"/>
    <w:rsid w:val="00943AA3"/>
    <w:rsid w:val="00943CEE"/>
    <w:rsid w:val="009444F4"/>
    <w:rsid w:val="00944674"/>
    <w:rsid w:val="00944F2F"/>
    <w:rsid w:val="00945B95"/>
    <w:rsid w:val="00945CC4"/>
    <w:rsid w:val="00945CF5"/>
    <w:rsid w:val="00946437"/>
    <w:rsid w:val="0094691C"/>
    <w:rsid w:val="00946A4A"/>
    <w:rsid w:val="00947229"/>
    <w:rsid w:val="00947C95"/>
    <w:rsid w:val="00947EED"/>
    <w:rsid w:val="009500A1"/>
    <w:rsid w:val="00950283"/>
    <w:rsid w:val="0095037E"/>
    <w:rsid w:val="00951D97"/>
    <w:rsid w:val="00952230"/>
    <w:rsid w:val="00952266"/>
    <w:rsid w:val="00952AAD"/>
    <w:rsid w:val="00953B2B"/>
    <w:rsid w:val="0095407E"/>
    <w:rsid w:val="00954567"/>
    <w:rsid w:val="009547B3"/>
    <w:rsid w:val="00954A89"/>
    <w:rsid w:val="00955CB7"/>
    <w:rsid w:val="00955EFA"/>
    <w:rsid w:val="00956671"/>
    <w:rsid w:val="00957466"/>
    <w:rsid w:val="009576F7"/>
    <w:rsid w:val="00957E1C"/>
    <w:rsid w:val="00960178"/>
    <w:rsid w:val="00960722"/>
    <w:rsid w:val="00961356"/>
    <w:rsid w:val="00962401"/>
    <w:rsid w:val="00962510"/>
    <w:rsid w:val="0096260B"/>
    <w:rsid w:val="0096275C"/>
    <w:rsid w:val="009627FF"/>
    <w:rsid w:val="00962A27"/>
    <w:rsid w:val="00962B9D"/>
    <w:rsid w:val="00962EDC"/>
    <w:rsid w:val="00964035"/>
    <w:rsid w:val="00964E3D"/>
    <w:rsid w:val="009664D5"/>
    <w:rsid w:val="0096668D"/>
    <w:rsid w:val="009670C1"/>
    <w:rsid w:val="009671B0"/>
    <w:rsid w:val="009672BA"/>
    <w:rsid w:val="00967436"/>
    <w:rsid w:val="00967657"/>
    <w:rsid w:val="00970C69"/>
    <w:rsid w:val="00971F1C"/>
    <w:rsid w:val="0097211D"/>
    <w:rsid w:val="009724F9"/>
    <w:rsid w:val="0097263C"/>
    <w:rsid w:val="00972796"/>
    <w:rsid w:val="00972DF9"/>
    <w:rsid w:val="00972E10"/>
    <w:rsid w:val="009738AD"/>
    <w:rsid w:val="00974694"/>
    <w:rsid w:val="009746CA"/>
    <w:rsid w:val="00974E7C"/>
    <w:rsid w:val="00974F97"/>
    <w:rsid w:val="00975B7B"/>
    <w:rsid w:val="00976DCD"/>
    <w:rsid w:val="00977134"/>
    <w:rsid w:val="009778D3"/>
    <w:rsid w:val="00977B69"/>
    <w:rsid w:val="00980013"/>
    <w:rsid w:val="009806F1"/>
    <w:rsid w:val="0098092F"/>
    <w:rsid w:val="00980E65"/>
    <w:rsid w:val="0098122D"/>
    <w:rsid w:val="00981963"/>
    <w:rsid w:val="00982FD1"/>
    <w:rsid w:val="009831B9"/>
    <w:rsid w:val="0098379E"/>
    <w:rsid w:val="00983C82"/>
    <w:rsid w:val="009844D6"/>
    <w:rsid w:val="00984520"/>
    <w:rsid w:val="0098545C"/>
    <w:rsid w:val="00985506"/>
    <w:rsid w:val="009862F1"/>
    <w:rsid w:val="009869F9"/>
    <w:rsid w:val="009871EA"/>
    <w:rsid w:val="00990A6D"/>
    <w:rsid w:val="00990B5C"/>
    <w:rsid w:val="00991675"/>
    <w:rsid w:val="00991F97"/>
    <w:rsid w:val="00992BA2"/>
    <w:rsid w:val="00992F83"/>
    <w:rsid w:val="0099344F"/>
    <w:rsid w:val="0099360A"/>
    <w:rsid w:val="00993A3C"/>
    <w:rsid w:val="0099449B"/>
    <w:rsid w:val="0099508A"/>
    <w:rsid w:val="00995E53"/>
    <w:rsid w:val="009968B2"/>
    <w:rsid w:val="00996BAA"/>
    <w:rsid w:val="009974EB"/>
    <w:rsid w:val="009978D5"/>
    <w:rsid w:val="00997A12"/>
    <w:rsid w:val="009A1126"/>
    <w:rsid w:val="009A1232"/>
    <w:rsid w:val="009A3484"/>
    <w:rsid w:val="009A3789"/>
    <w:rsid w:val="009A392A"/>
    <w:rsid w:val="009A5250"/>
    <w:rsid w:val="009A5564"/>
    <w:rsid w:val="009A5A59"/>
    <w:rsid w:val="009A6485"/>
    <w:rsid w:val="009A7469"/>
    <w:rsid w:val="009B07EE"/>
    <w:rsid w:val="009B0F33"/>
    <w:rsid w:val="009B1584"/>
    <w:rsid w:val="009B1B32"/>
    <w:rsid w:val="009B21CA"/>
    <w:rsid w:val="009B2262"/>
    <w:rsid w:val="009B2648"/>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4D9"/>
    <w:rsid w:val="009C196C"/>
    <w:rsid w:val="009C1B5C"/>
    <w:rsid w:val="009C232B"/>
    <w:rsid w:val="009C36E6"/>
    <w:rsid w:val="009C3730"/>
    <w:rsid w:val="009C37BD"/>
    <w:rsid w:val="009C3888"/>
    <w:rsid w:val="009C3AAC"/>
    <w:rsid w:val="009C415D"/>
    <w:rsid w:val="009C44A1"/>
    <w:rsid w:val="009C4D19"/>
    <w:rsid w:val="009C5F6C"/>
    <w:rsid w:val="009C5FDB"/>
    <w:rsid w:val="009C6919"/>
    <w:rsid w:val="009C693E"/>
    <w:rsid w:val="009C6B2C"/>
    <w:rsid w:val="009C6ED6"/>
    <w:rsid w:val="009C70CB"/>
    <w:rsid w:val="009C7623"/>
    <w:rsid w:val="009C7D43"/>
    <w:rsid w:val="009D0411"/>
    <w:rsid w:val="009D14EB"/>
    <w:rsid w:val="009D1B18"/>
    <w:rsid w:val="009D1E70"/>
    <w:rsid w:val="009D1EA4"/>
    <w:rsid w:val="009D27AA"/>
    <w:rsid w:val="009D2BFD"/>
    <w:rsid w:val="009D2FF8"/>
    <w:rsid w:val="009D361C"/>
    <w:rsid w:val="009D3F20"/>
    <w:rsid w:val="009D428F"/>
    <w:rsid w:val="009D475D"/>
    <w:rsid w:val="009D4991"/>
    <w:rsid w:val="009D515C"/>
    <w:rsid w:val="009D597B"/>
    <w:rsid w:val="009D5BB5"/>
    <w:rsid w:val="009D63B0"/>
    <w:rsid w:val="009D683D"/>
    <w:rsid w:val="009D696D"/>
    <w:rsid w:val="009D6993"/>
    <w:rsid w:val="009D6ED2"/>
    <w:rsid w:val="009E08B3"/>
    <w:rsid w:val="009E0A6A"/>
    <w:rsid w:val="009E0F1A"/>
    <w:rsid w:val="009E140D"/>
    <w:rsid w:val="009E1A86"/>
    <w:rsid w:val="009E23DC"/>
    <w:rsid w:val="009E3009"/>
    <w:rsid w:val="009E43DD"/>
    <w:rsid w:val="009E4465"/>
    <w:rsid w:val="009E5318"/>
    <w:rsid w:val="009E5BE9"/>
    <w:rsid w:val="009E6401"/>
    <w:rsid w:val="009E6C54"/>
    <w:rsid w:val="009F04C8"/>
    <w:rsid w:val="009F0812"/>
    <w:rsid w:val="009F0E02"/>
    <w:rsid w:val="009F19E1"/>
    <w:rsid w:val="009F248B"/>
    <w:rsid w:val="009F2A25"/>
    <w:rsid w:val="009F3588"/>
    <w:rsid w:val="009F3A1A"/>
    <w:rsid w:val="009F4C7D"/>
    <w:rsid w:val="009F4E54"/>
    <w:rsid w:val="009F5235"/>
    <w:rsid w:val="009F531A"/>
    <w:rsid w:val="009F6344"/>
    <w:rsid w:val="009F6550"/>
    <w:rsid w:val="009F6B65"/>
    <w:rsid w:val="009F786E"/>
    <w:rsid w:val="00A00680"/>
    <w:rsid w:val="00A00902"/>
    <w:rsid w:val="00A0098B"/>
    <w:rsid w:val="00A0191A"/>
    <w:rsid w:val="00A0223F"/>
    <w:rsid w:val="00A0294E"/>
    <w:rsid w:val="00A02962"/>
    <w:rsid w:val="00A039FF"/>
    <w:rsid w:val="00A04524"/>
    <w:rsid w:val="00A046D6"/>
    <w:rsid w:val="00A05937"/>
    <w:rsid w:val="00A05ACE"/>
    <w:rsid w:val="00A06FAA"/>
    <w:rsid w:val="00A07119"/>
    <w:rsid w:val="00A076E9"/>
    <w:rsid w:val="00A104E4"/>
    <w:rsid w:val="00A114B9"/>
    <w:rsid w:val="00A12107"/>
    <w:rsid w:val="00A12805"/>
    <w:rsid w:val="00A12872"/>
    <w:rsid w:val="00A13A65"/>
    <w:rsid w:val="00A14589"/>
    <w:rsid w:val="00A14AE3"/>
    <w:rsid w:val="00A16675"/>
    <w:rsid w:val="00A170E5"/>
    <w:rsid w:val="00A17957"/>
    <w:rsid w:val="00A20404"/>
    <w:rsid w:val="00A21955"/>
    <w:rsid w:val="00A225D8"/>
    <w:rsid w:val="00A22CD6"/>
    <w:rsid w:val="00A234EC"/>
    <w:rsid w:val="00A24128"/>
    <w:rsid w:val="00A2417A"/>
    <w:rsid w:val="00A25642"/>
    <w:rsid w:val="00A2631B"/>
    <w:rsid w:val="00A26668"/>
    <w:rsid w:val="00A2681F"/>
    <w:rsid w:val="00A27804"/>
    <w:rsid w:val="00A27DFE"/>
    <w:rsid w:val="00A30261"/>
    <w:rsid w:val="00A30D37"/>
    <w:rsid w:val="00A3265B"/>
    <w:rsid w:val="00A3276D"/>
    <w:rsid w:val="00A3283D"/>
    <w:rsid w:val="00A334D1"/>
    <w:rsid w:val="00A34257"/>
    <w:rsid w:val="00A34AB7"/>
    <w:rsid w:val="00A3593A"/>
    <w:rsid w:val="00A3655D"/>
    <w:rsid w:val="00A3663D"/>
    <w:rsid w:val="00A36822"/>
    <w:rsid w:val="00A369A3"/>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856"/>
    <w:rsid w:val="00A47B15"/>
    <w:rsid w:val="00A500C1"/>
    <w:rsid w:val="00A5094A"/>
    <w:rsid w:val="00A51708"/>
    <w:rsid w:val="00A52D12"/>
    <w:rsid w:val="00A52F84"/>
    <w:rsid w:val="00A533CC"/>
    <w:rsid w:val="00A54095"/>
    <w:rsid w:val="00A54284"/>
    <w:rsid w:val="00A5465A"/>
    <w:rsid w:val="00A54FB5"/>
    <w:rsid w:val="00A560F7"/>
    <w:rsid w:val="00A56B05"/>
    <w:rsid w:val="00A56C06"/>
    <w:rsid w:val="00A56E50"/>
    <w:rsid w:val="00A5726C"/>
    <w:rsid w:val="00A57678"/>
    <w:rsid w:val="00A57972"/>
    <w:rsid w:val="00A579F5"/>
    <w:rsid w:val="00A57F83"/>
    <w:rsid w:val="00A60E2F"/>
    <w:rsid w:val="00A620F5"/>
    <w:rsid w:val="00A627AD"/>
    <w:rsid w:val="00A63246"/>
    <w:rsid w:val="00A63284"/>
    <w:rsid w:val="00A6336F"/>
    <w:rsid w:val="00A63458"/>
    <w:rsid w:val="00A6372D"/>
    <w:rsid w:val="00A6401C"/>
    <w:rsid w:val="00A64CB8"/>
    <w:rsid w:val="00A66065"/>
    <w:rsid w:val="00A66291"/>
    <w:rsid w:val="00A66BDE"/>
    <w:rsid w:val="00A67018"/>
    <w:rsid w:val="00A671D2"/>
    <w:rsid w:val="00A67289"/>
    <w:rsid w:val="00A672F3"/>
    <w:rsid w:val="00A673DC"/>
    <w:rsid w:val="00A7076E"/>
    <w:rsid w:val="00A709BE"/>
    <w:rsid w:val="00A70AD2"/>
    <w:rsid w:val="00A70D85"/>
    <w:rsid w:val="00A7162E"/>
    <w:rsid w:val="00A7179D"/>
    <w:rsid w:val="00A72C65"/>
    <w:rsid w:val="00A72D71"/>
    <w:rsid w:val="00A73112"/>
    <w:rsid w:val="00A73617"/>
    <w:rsid w:val="00A747D2"/>
    <w:rsid w:val="00A75123"/>
    <w:rsid w:val="00A75705"/>
    <w:rsid w:val="00A75F35"/>
    <w:rsid w:val="00A765A9"/>
    <w:rsid w:val="00A765BC"/>
    <w:rsid w:val="00A7672C"/>
    <w:rsid w:val="00A76C53"/>
    <w:rsid w:val="00A76E17"/>
    <w:rsid w:val="00A77B30"/>
    <w:rsid w:val="00A77C51"/>
    <w:rsid w:val="00A77C69"/>
    <w:rsid w:val="00A77DB7"/>
    <w:rsid w:val="00A8063F"/>
    <w:rsid w:val="00A807D4"/>
    <w:rsid w:val="00A812B1"/>
    <w:rsid w:val="00A827CA"/>
    <w:rsid w:val="00A82AB9"/>
    <w:rsid w:val="00A82C61"/>
    <w:rsid w:val="00A8301B"/>
    <w:rsid w:val="00A83049"/>
    <w:rsid w:val="00A8368D"/>
    <w:rsid w:val="00A83945"/>
    <w:rsid w:val="00A83953"/>
    <w:rsid w:val="00A83AF1"/>
    <w:rsid w:val="00A83CD7"/>
    <w:rsid w:val="00A8400B"/>
    <w:rsid w:val="00A8416A"/>
    <w:rsid w:val="00A846DA"/>
    <w:rsid w:val="00A84956"/>
    <w:rsid w:val="00A84E79"/>
    <w:rsid w:val="00A84EDE"/>
    <w:rsid w:val="00A853D8"/>
    <w:rsid w:val="00A85A60"/>
    <w:rsid w:val="00A85BBE"/>
    <w:rsid w:val="00A8661E"/>
    <w:rsid w:val="00A8695A"/>
    <w:rsid w:val="00A86ACF"/>
    <w:rsid w:val="00A8708E"/>
    <w:rsid w:val="00A8712D"/>
    <w:rsid w:val="00A87ADF"/>
    <w:rsid w:val="00A903B6"/>
    <w:rsid w:val="00A90F4F"/>
    <w:rsid w:val="00A91E23"/>
    <w:rsid w:val="00A92579"/>
    <w:rsid w:val="00A92CCE"/>
    <w:rsid w:val="00A936F9"/>
    <w:rsid w:val="00A94380"/>
    <w:rsid w:val="00A943D0"/>
    <w:rsid w:val="00A947AA"/>
    <w:rsid w:val="00A94888"/>
    <w:rsid w:val="00A95AA6"/>
    <w:rsid w:val="00A9681C"/>
    <w:rsid w:val="00A96867"/>
    <w:rsid w:val="00A96B3D"/>
    <w:rsid w:val="00A978B4"/>
    <w:rsid w:val="00A97A8E"/>
    <w:rsid w:val="00AA18AB"/>
    <w:rsid w:val="00AA1B53"/>
    <w:rsid w:val="00AA1DEA"/>
    <w:rsid w:val="00AA256D"/>
    <w:rsid w:val="00AA2B76"/>
    <w:rsid w:val="00AA311D"/>
    <w:rsid w:val="00AA3556"/>
    <w:rsid w:val="00AA35FD"/>
    <w:rsid w:val="00AA3919"/>
    <w:rsid w:val="00AA3DB7"/>
    <w:rsid w:val="00AA41D3"/>
    <w:rsid w:val="00AA439A"/>
    <w:rsid w:val="00AA4597"/>
    <w:rsid w:val="00AA518A"/>
    <w:rsid w:val="00AA5E10"/>
    <w:rsid w:val="00AA6E91"/>
    <w:rsid w:val="00AB0039"/>
    <w:rsid w:val="00AB0D96"/>
    <w:rsid w:val="00AB15A3"/>
    <w:rsid w:val="00AB177A"/>
    <w:rsid w:val="00AB216D"/>
    <w:rsid w:val="00AB2EE5"/>
    <w:rsid w:val="00AB3012"/>
    <w:rsid w:val="00AB311F"/>
    <w:rsid w:val="00AB321C"/>
    <w:rsid w:val="00AB37D2"/>
    <w:rsid w:val="00AB473F"/>
    <w:rsid w:val="00AB4C91"/>
    <w:rsid w:val="00AB4E3B"/>
    <w:rsid w:val="00AB5381"/>
    <w:rsid w:val="00AB54C1"/>
    <w:rsid w:val="00AB6498"/>
    <w:rsid w:val="00AB688F"/>
    <w:rsid w:val="00AB75EA"/>
    <w:rsid w:val="00AB7AA2"/>
    <w:rsid w:val="00AC0A22"/>
    <w:rsid w:val="00AC0DD9"/>
    <w:rsid w:val="00AC1515"/>
    <w:rsid w:val="00AC1F7E"/>
    <w:rsid w:val="00AC2234"/>
    <w:rsid w:val="00AC2FE8"/>
    <w:rsid w:val="00AC34AE"/>
    <w:rsid w:val="00AC3FF3"/>
    <w:rsid w:val="00AC4BC1"/>
    <w:rsid w:val="00AC5715"/>
    <w:rsid w:val="00AC65D6"/>
    <w:rsid w:val="00AD04BD"/>
    <w:rsid w:val="00AD0765"/>
    <w:rsid w:val="00AD0F00"/>
    <w:rsid w:val="00AD16A3"/>
    <w:rsid w:val="00AD1D73"/>
    <w:rsid w:val="00AD1F0C"/>
    <w:rsid w:val="00AD3C7F"/>
    <w:rsid w:val="00AD3DC1"/>
    <w:rsid w:val="00AD4660"/>
    <w:rsid w:val="00AD4758"/>
    <w:rsid w:val="00AD4E9A"/>
    <w:rsid w:val="00AD55A8"/>
    <w:rsid w:val="00AD58D5"/>
    <w:rsid w:val="00AD5CA4"/>
    <w:rsid w:val="00AD619E"/>
    <w:rsid w:val="00AD6A91"/>
    <w:rsid w:val="00AD7214"/>
    <w:rsid w:val="00AD7B5F"/>
    <w:rsid w:val="00AE04DB"/>
    <w:rsid w:val="00AE1066"/>
    <w:rsid w:val="00AE14DD"/>
    <w:rsid w:val="00AE2FA5"/>
    <w:rsid w:val="00AE3486"/>
    <w:rsid w:val="00AE34CD"/>
    <w:rsid w:val="00AE3A4F"/>
    <w:rsid w:val="00AE3D24"/>
    <w:rsid w:val="00AE4513"/>
    <w:rsid w:val="00AE4518"/>
    <w:rsid w:val="00AE5B56"/>
    <w:rsid w:val="00AE5D7F"/>
    <w:rsid w:val="00AE79F0"/>
    <w:rsid w:val="00AF069C"/>
    <w:rsid w:val="00AF07B0"/>
    <w:rsid w:val="00AF109C"/>
    <w:rsid w:val="00AF1701"/>
    <w:rsid w:val="00AF1752"/>
    <w:rsid w:val="00AF42FC"/>
    <w:rsid w:val="00AF4AC5"/>
    <w:rsid w:val="00AF4C2C"/>
    <w:rsid w:val="00AF597D"/>
    <w:rsid w:val="00AF6EC1"/>
    <w:rsid w:val="00AF784D"/>
    <w:rsid w:val="00AF7BCD"/>
    <w:rsid w:val="00AF7CE9"/>
    <w:rsid w:val="00B00331"/>
    <w:rsid w:val="00B0117E"/>
    <w:rsid w:val="00B014A1"/>
    <w:rsid w:val="00B01A80"/>
    <w:rsid w:val="00B046AF"/>
    <w:rsid w:val="00B06036"/>
    <w:rsid w:val="00B061F1"/>
    <w:rsid w:val="00B06615"/>
    <w:rsid w:val="00B07C27"/>
    <w:rsid w:val="00B07FB2"/>
    <w:rsid w:val="00B10017"/>
    <w:rsid w:val="00B1004A"/>
    <w:rsid w:val="00B101CE"/>
    <w:rsid w:val="00B10531"/>
    <w:rsid w:val="00B10A16"/>
    <w:rsid w:val="00B10B71"/>
    <w:rsid w:val="00B10C40"/>
    <w:rsid w:val="00B10DE1"/>
    <w:rsid w:val="00B10FF8"/>
    <w:rsid w:val="00B11E02"/>
    <w:rsid w:val="00B12F0D"/>
    <w:rsid w:val="00B12FCF"/>
    <w:rsid w:val="00B13A85"/>
    <w:rsid w:val="00B13BC7"/>
    <w:rsid w:val="00B13C28"/>
    <w:rsid w:val="00B13CD4"/>
    <w:rsid w:val="00B153D8"/>
    <w:rsid w:val="00B154DE"/>
    <w:rsid w:val="00B15814"/>
    <w:rsid w:val="00B15C0F"/>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54B"/>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18AD"/>
    <w:rsid w:val="00B42F1A"/>
    <w:rsid w:val="00B430BC"/>
    <w:rsid w:val="00B43599"/>
    <w:rsid w:val="00B435E4"/>
    <w:rsid w:val="00B43790"/>
    <w:rsid w:val="00B43829"/>
    <w:rsid w:val="00B440D0"/>
    <w:rsid w:val="00B443D9"/>
    <w:rsid w:val="00B44531"/>
    <w:rsid w:val="00B45FA2"/>
    <w:rsid w:val="00B4640F"/>
    <w:rsid w:val="00B46521"/>
    <w:rsid w:val="00B46587"/>
    <w:rsid w:val="00B47AD2"/>
    <w:rsid w:val="00B47CF7"/>
    <w:rsid w:val="00B50686"/>
    <w:rsid w:val="00B50C50"/>
    <w:rsid w:val="00B513C0"/>
    <w:rsid w:val="00B519CD"/>
    <w:rsid w:val="00B53708"/>
    <w:rsid w:val="00B53DCB"/>
    <w:rsid w:val="00B5428F"/>
    <w:rsid w:val="00B54370"/>
    <w:rsid w:val="00B54460"/>
    <w:rsid w:val="00B544A7"/>
    <w:rsid w:val="00B54DEA"/>
    <w:rsid w:val="00B54EC9"/>
    <w:rsid w:val="00B55185"/>
    <w:rsid w:val="00B55C03"/>
    <w:rsid w:val="00B55F0B"/>
    <w:rsid w:val="00B56670"/>
    <w:rsid w:val="00B56A70"/>
    <w:rsid w:val="00B57EBB"/>
    <w:rsid w:val="00B60638"/>
    <w:rsid w:val="00B606F8"/>
    <w:rsid w:val="00B61923"/>
    <w:rsid w:val="00B621D6"/>
    <w:rsid w:val="00B63AF2"/>
    <w:rsid w:val="00B64139"/>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95F"/>
    <w:rsid w:val="00B73D77"/>
    <w:rsid w:val="00B750C2"/>
    <w:rsid w:val="00B756CB"/>
    <w:rsid w:val="00B75735"/>
    <w:rsid w:val="00B759C7"/>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5ECD"/>
    <w:rsid w:val="00B86128"/>
    <w:rsid w:val="00B865B0"/>
    <w:rsid w:val="00B865DC"/>
    <w:rsid w:val="00B87028"/>
    <w:rsid w:val="00B870E8"/>
    <w:rsid w:val="00B875E3"/>
    <w:rsid w:val="00B87C29"/>
    <w:rsid w:val="00B90780"/>
    <w:rsid w:val="00B90925"/>
    <w:rsid w:val="00B90968"/>
    <w:rsid w:val="00B91BC2"/>
    <w:rsid w:val="00B91EAD"/>
    <w:rsid w:val="00B9240D"/>
    <w:rsid w:val="00B932AB"/>
    <w:rsid w:val="00B941AB"/>
    <w:rsid w:val="00B94960"/>
    <w:rsid w:val="00B94AF7"/>
    <w:rsid w:val="00B96F6E"/>
    <w:rsid w:val="00BA0D62"/>
    <w:rsid w:val="00BA22A8"/>
    <w:rsid w:val="00BA24C4"/>
    <w:rsid w:val="00BA309F"/>
    <w:rsid w:val="00BA3E48"/>
    <w:rsid w:val="00BA4905"/>
    <w:rsid w:val="00BA4BD3"/>
    <w:rsid w:val="00BA535D"/>
    <w:rsid w:val="00BA5AB6"/>
    <w:rsid w:val="00BA5F7E"/>
    <w:rsid w:val="00BA6CBD"/>
    <w:rsid w:val="00BA6E49"/>
    <w:rsid w:val="00BB0187"/>
    <w:rsid w:val="00BB01A1"/>
    <w:rsid w:val="00BB06E7"/>
    <w:rsid w:val="00BB0E56"/>
    <w:rsid w:val="00BB1EB3"/>
    <w:rsid w:val="00BB2147"/>
    <w:rsid w:val="00BB2678"/>
    <w:rsid w:val="00BB3077"/>
    <w:rsid w:val="00BB33A8"/>
    <w:rsid w:val="00BB3927"/>
    <w:rsid w:val="00BB3C03"/>
    <w:rsid w:val="00BB3D8C"/>
    <w:rsid w:val="00BB4B39"/>
    <w:rsid w:val="00BB53AF"/>
    <w:rsid w:val="00BB5883"/>
    <w:rsid w:val="00BB5C26"/>
    <w:rsid w:val="00BB6A40"/>
    <w:rsid w:val="00BC013A"/>
    <w:rsid w:val="00BC10D9"/>
    <w:rsid w:val="00BC162A"/>
    <w:rsid w:val="00BC1AB7"/>
    <w:rsid w:val="00BC2343"/>
    <w:rsid w:val="00BC308E"/>
    <w:rsid w:val="00BC3BB1"/>
    <w:rsid w:val="00BC5824"/>
    <w:rsid w:val="00BC584D"/>
    <w:rsid w:val="00BC6DD2"/>
    <w:rsid w:val="00BC702F"/>
    <w:rsid w:val="00BD0ECF"/>
    <w:rsid w:val="00BD1BD7"/>
    <w:rsid w:val="00BD30C8"/>
    <w:rsid w:val="00BD38F4"/>
    <w:rsid w:val="00BD3EB4"/>
    <w:rsid w:val="00BD4C5B"/>
    <w:rsid w:val="00BD50EA"/>
    <w:rsid w:val="00BD5359"/>
    <w:rsid w:val="00BD5C65"/>
    <w:rsid w:val="00BD7BCC"/>
    <w:rsid w:val="00BE0150"/>
    <w:rsid w:val="00BE065E"/>
    <w:rsid w:val="00BE0717"/>
    <w:rsid w:val="00BE16E9"/>
    <w:rsid w:val="00BE187C"/>
    <w:rsid w:val="00BE1E21"/>
    <w:rsid w:val="00BE2730"/>
    <w:rsid w:val="00BE280A"/>
    <w:rsid w:val="00BE2A17"/>
    <w:rsid w:val="00BE31BE"/>
    <w:rsid w:val="00BE3A1D"/>
    <w:rsid w:val="00BE3B33"/>
    <w:rsid w:val="00BE3B92"/>
    <w:rsid w:val="00BE41BF"/>
    <w:rsid w:val="00BE487E"/>
    <w:rsid w:val="00BE5791"/>
    <w:rsid w:val="00BE5C9F"/>
    <w:rsid w:val="00BE6018"/>
    <w:rsid w:val="00BE601D"/>
    <w:rsid w:val="00BE7086"/>
    <w:rsid w:val="00BE7278"/>
    <w:rsid w:val="00BF1F57"/>
    <w:rsid w:val="00BF20FD"/>
    <w:rsid w:val="00BF2239"/>
    <w:rsid w:val="00BF22C6"/>
    <w:rsid w:val="00BF2A65"/>
    <w:rsid w:val="00BF34C2"/>
    <w:rsid w:val="00BF3804"/>
    <w:rsid w:val="00BF3B4E"/>
    <w:rsid w:val="00BF4086"/>
    <w:rsid w:val="00BF426C"/>
    <w:rsid w:val="00BF4594"/>
    <w:rsid w:val="00BF5370"/>
    <w:rsid w:val="00BF58D0"/>
    <w:rsid w:val="00BF6027"/>
    <w:rsid w:val="00BF6702"/>
    <w:rsid w:val="00BF6D7A"/>
    <w:rsid w:val="00BF6EEE"/>
    <w:rsid w:val="00BF7054"/>
    <w:rsid w:val="00BF77E0"/>
    <w:rsid w:val="00BF7952"/>
    <w:rsid w:val="00BF7D6A"/>
    <w:rsid w:val="00C0021D"/>
    <w:rsid w:val="00C00300"/>
    <w:rsid w:val="00C00A6C"/>
    <w:rsid w:val="00C00B8B"/>
    <w:rsid w:val="00C013E1"/>
    <w:rsid w:val="00C01611"/>
    <w:rsid w:val="00C02BDB"/>
    <w:rsid w:val="00C02D59"/>
    <w:rsid w:val="00C02FE3"/>
    <w:rsid w:val="00C030B6"/>
    <w:rsid w:val="00C03284"/>
    <w:rsid w:val="00C03B3A"/>
    <w:rsid w:val="00C03CD4"/>
    <w:rsid w:val="00C0427E"/>
    <w:rsid w:val="00C04694"/>
    <w:rsid w:val="00C04BDC"/>
    <w:rsid w:val="00C050C4"/>
    <w:rsid w:val="00C050D7"/>
    <w:rsid w:val="00C05AAA"/>
    <w:rsid w:val="00C05B5F"/>
    <w:rsid w:val="00C06125"/>
    <w:rsid w:val="00C0624F"/>
    <w:rsid w:val="00C065C2"/>
    <w:rsid w:val="00C0703A"/>
    <w:rsid w:val="00C10086"/>
    <w:rsid w:val="00C104CC"/>
    <w:rsid w:val="00C106B3"/>
    <w:rsid w:val="00C109E5"/>
    <w:rsid w:val="00C11521"/>
    <w:rsid w:val="00C11FA1"/>
    <w:rsid w:val="00C12009"/>
    <w:rsid w:val="00C13912"/>
    <w:rsid w:val="00C142AD"/>
    <w:rsid w:val="00C142C1"/>
    <w:rsid w:val="00C14A30"/>
    <w:rsid w:val="00C152FE"/>
    <w:rsid w:val="00C15D1B"/>
    <w:rsid w:val="00C1627A"/>
    <w:rsid w:val="00C16739"/>
    <w:rsid w:val="00C168DD"/>
    <w:rsid w:val="00C172F3"/>
    <w:rsid w:val="00C176CC"/>
    <w:rsid w:val="00C21031"/>
    <w:rsid w:val="00C221B9"/>
    <w:rsid w:val="00C225EA"/>
    <w:rsid w:val="00C22CCE"/>
    <w:rsid w:val="00C23035"/>
    <w:rsid w:val="00C232BC"/>
    <w:rsid w:val="00C23B25"/>
    <w:rsid w:val="00C23BA2"/>
    <w:rsid w:val="00C23BEA"/>
    <w:rsid w:val="00C23D2D"/>
    <w:rsid w:val="00C247F3"/>
    <w:rsid w:val="00C2485F"/>
    <w:rsid w:val="00C248B1"/>
    <w:rsid w:val="00C24B63"/>
    <w:rsid w:val="00C24F89"/>
    <w:rsid w:val="00C2542B"/>
    <w:rsid w:val="00C26021"/>
    <w:rsid w:val="00C262A0"/>
    <w:rsid w:val="00C26A4E"/>
    <w:rsid w:val="00C2755C"/>
    <w:rsid w:val="00C303F3"/>
    <w:rsid w:val="00C30600"/>
    <w:rsid w:val="00C30BE9"/>
    <w:rsid w:val="00C31195"/>
    <w:rsid w:val="00C31774"/>
    <w:rsid w:val="00C3180E"/>
    <w:rsid w:val="00C32AF2"/>
    <w:rsid w:val="00C32EA6"/>
    <w:rsid w:val="00C33051"/>
    <w:rsid w:val="00C33204"/>
    <w:rsid w:val="00C338EB"/>
    <w:rsid w:val="00C33F75"/>
    <w:rsid w:val="00C34389"/>
    <w:rsid w:val="00C344B8"/>
    <w:rsid w:val="00C3465D"/>
    <w:rsid w:val="00C347D5"/>
    <w:rsid w:val="00C371C9"/>
    <w:rsid w:val="00C379E9"/>
    <w:rsid w:val="00C379FD"/>
    <w:rsid w:val="00C403CD"/>
    <w:rsid w:val="00C41143"/>
    <w:rsid w:val="00C42041"/>
    <w:rsid w:val="00C42B1F"/>
    <w:rsid w:val="00C434C4"/>
    <w:rsid w:val="00C43934"/>
    <w:rsid w:val="00C439FB"/>
    <w:rsid w:val="00C43AA8"/>
    <w:rsid w:val="00C43F23"/>
    <w:rsid w:val="00C441A4"/>
    <w:rsid w:val="00C44321"/>
    <w:rsid w:val="00C444F3"/>
    <w:rsid w:val="00C462B7"/>
    <w:rsid w:val="00C463C9"/>
    <w:rsid w:val="00C46646"/>
    <w:rsid w:val="00C466CF"/>
    <w:rsid w:val="00C47648"/>
    <w:rsid w:val="00C47852"/>
    <w:rsid w:val="00C50011"/>
    <w:rsid w:val="00C5009A"/>
    <w:rsid w:val="00C510F0"/>
    <w:rsid w:val="00C5254B"/>
    <w:rsid w:val="00C53C2A"/>
    <w:rsid w:val="00C54F7F"/>
    <w:rsid w:val="00C55D39"/>
    <w:rsid w:val="00C55FBF"/>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8B3"/>
    <w:rsid w:val="00C65A83"/>
    <w:rsid w:val="00C66A00"/>
    <w:rsid w:val="00C66CBE"/>
    <w:rsid w:val="00C67118"/>
    <w:rsid w:val="00C67276"/>
    <w:rsid w:val="00C67AB2"/>
    <w:rsid w:val="00C67C3F"/>
    <w:rsid w:val="00C67DDD"/>
    <w:rsid w:val="00C70139"/>
    <w:rsid w:val="00C70A09"/>
    <w:rsid w:val="00C7191D"/>
    <w:rsid w:val="00C720A3"/>
    <w:rsid w:val="00C72C6F"/>
    <w:rsid w:val="00C7350B"/>
    <w:rsid w:val="00C73BFD"/>
    <w:rsid w:val="00C73F2D"/>
    <w:rsid w:val="00C74453"/>
    <w:rsid w:val="00C7473A"/>
    <w:rsid w:val="00C751DF"/>
    <w:rsid w:val="00C75AB0"/>
    <w:rsid w:val="00C76166"/>
    <w:rsid w:val="00C76B7B"/>
    <w:rsid w:val="00C76BBD"/>
    <w:rsid w:val="00C76DE2"/>
    <w:rsid w:val="00C76FD1"/>
    <w:rsid w:val="00C772BA"/>
    <w:rsid w:val="00C802D1"/>
    <w:rsid w:val="00C8036C"/>
    <w:rsid w:val="00C80CD8"/>
    <w:rsid w:val="00C80F23"/>
    <w:rsid w:val="00C81151"/>
    <w:rsid w:val="00C82255"/>
    <w:rsid w:val="00C82CC6"/>
    <w:rsid w:val="00C839CB"/>
    <w:rsid w:val="00C84593"/>
    <w:rsid w:val="00C8499C"/>
    <w:rsid w:val="00C850A3"/>
    <w:rsid w:val="00C8583D"/>
    <w:rsid w:val="00C85C32"/>
    <w:rsid w:val="00C85F45"/>
    <w:rsid w:val="00C86C8C"/>
    <w:rsid w:val="00C87568"/>
    <w:rsid w:val="00C876C6"/>
    <w:rsid w:val="00C87FD0"/>
    <w:rsid w:val="00C90628"/>
    <w:rsid w:val="00C90DB6"/>
    <w:rsid w:val="00C915A6"/>
    <w:rsid w:val="00C91975"/>
    <w:rsid w:val="00C92603"/>
    <w:rsid w:val="00C92652"/>
    <w:rsid w:val="00C9394F"/>
    <w:rsid w:val="00C93B1A"/>
    <w:rsid w:val="00C9444E"/>
    <w:rsid w:val="00C959DB"/>
    <w:rsid w:val="00C96AC6"/>
    <w:rsid w:val="00C96F5F"/>
    <w:rsid w:val="00C97055"/>
    <w:rsid w:val="00CA0354"/>
    <w:rsid w:val="00CA0CA9"/>
    <w:rsid w:val="00CA194C"/>
    <w:rsid w:val="00CA243D"/>
    <w:rsid w:val="00CA2B4F"/>
    <w:rsid w:val="00CA30C3"/>
    <w:rsid w:val="00CA5927"/>
    <w:rsid w:val="00CA635E"/>
    <w:rsid w:val="00CA6762"/>
    <w:rsid w:val="00CA6BB0"/>
    <w:rsid w:val="00CA6E99"/>
    <w:rsid w:val="00CA70CE"/>
    <w:rsid w:val="00CA77A0"/>
    <w:rsid w:val="00CA79EC"/>
    <w:rsid w:val="00CB002C"/>
    <w:rsid w:val="00CB1A7E"/>
    <w:rsid w:val="00CB1E4B"/>
    <w:rsid w:val="00CB259F"/>
    <w:rsid w:val="00CB39C2"/>
    <w:rsid w:val="00CB3E38"/>
    <w:rsid w:val="00CB4C8C"/>
    <w:rsid w:val="00CB4D83"/>
    <w:rsid w:val="00CB4E90"/>
    <w:rsid w:val="00CB5850"/>
    <w:rsid w:val="00CB5C99"/>
    <w:rsid w:val="00CB633B"/>
    <w:rsid w:val="00CB6782"/>
    <w:rsid w:val="00CB6E3E"/>
    <w:rsid w:val="00CC080A"/>
    <w:rsid w:val="00CC08A8"/>
    <w:rsid w:val="00CC0D0F"/>
    <w:rsid w:val="00CC1275"/>
    <w:rsid w:val="00CC12EE"/>
    <w:rsid w:val="00CC26A4"/>
    <w:rsid w:val="00CC3767"/>
    <w:rsid w:val="00CC5767"/>
    <w:rsid w:val="00CC5D2F"/>
    <w:rsid w:val="00CC68CC"/>
    <w:rsid w:val="00CC701E"/>
    <w:rsid w:val="00CC7611"/>
    <w:rsid w:val="00CC7735"/>
    <w:rsid w:val="00CD0310"/>
    <w:rsid w:val="00CD2E48"/>
    <w:rsid w:val="00CD2E69"/>
    <w:rsid w:val="00CD407C"/>
    <w:rsid w:val="00CD4491"/>
    <w:rsid w:val="00CD4826"/>
    <w:rsid w:val="00CD4E19"/>
    <w:rsid w:val="00CD4E96"/>
    <w:rsid w:val="00CD6219"/>
    <w:rsid w:val="00CD700F"/>
    <w:rsid w:val="00CD7319"/>
    <w:rsid w:val="00CD7589"/>
    <w:rsid w:val="00CE027B"/>
    <w:rsid w:val="00CE148E"/>
    <w:rsid w:val="00CE1F81"/>
    <w:rsid w:val="00CE208D"/>
    <w:rsid w:val="00CE2453"/>
    <w:rsid w:val="00CE28F0"/>
    <w:rsid w:val="00CE3561"/>
    <w:rsid w:val="00CE356D"/>
    <w:rsid w:val="00CE3FA4"/>
    <w:rsid w:val="00CE44F8"/>
    <w:rsid w:val="00CE5277"/>
    <w:rsid w:val="00CE5B4D"/>
    <w:rsid w:val="00CE5C55"/>
    <w:rsid w:val="00CE6358"/>
    <w:rsid w:val="00CE6686"/>
    <w:rsid w:val="00CE675B"/>
    <w:rsid w:val="00CE6795"/>
    <w:rsid w:val="00CE6E97"/>
    <w:rsid w:val="00CE7868"/>
    <w:rsid w:val="00CE796C"/>
    <w:rsid w:val="00CF1B70"/>
    <w:rsid w:val="00CF1DD1"/>
    <w:rsid w:val="00CF2161"/>
    <w:rsid w:val="00CF2307"/>
    <w:rsid w:val="00CF26AE"/>
    <w:rsid w:val="00CF2D54"/>
    <w:rsid w:val="00CF311F"/>
    <w:rsid w:val="00CF469C"/>
    <w:rsid w:val="00CF4952"/>
    <w:rsid w:val="00CF5047"/>
    <w:rsid w:val="00CF513E"/>
    <w:rsid w:val="00CF5461"/>
    <w:rsid w:val="00CF6911"/>
    <w:rsid w:val="00D000DA"/>
    <w:rsid w:val="00D002E7"/>
    <w:rsid w:val="00D01344"/>
    <w:rsid w:val="00D01B90"/>
    <w:rsid w:val="00D024CD"/>
    <w:rsid w:val="00D034DA"/>
    <w:rsid w:val="00D03538"/>
    <w:rsid w:val="00D0421D"/>
    <w:rsid w:val="00D046FD"/>
    <w:rsid w:val="00D047F7"/>
    <w:rsid w:val="00D049B8"/>
    <w:rsid w:val="00D04C8A"/>
    <w:rsid w:val="00D0516C"/>
    <w:rsid w:val="00D05B56"/>
    <w:rsid w:val="00D05C2F"/>
    <w:rsid w:val="00D05EE7"/>
    <w:rsid w:val="00D065BA"/>
    <w:rsid w:val="00D068D0"/>
    <w:rsid w:val="00D06C81"/>
    <w:rsid w:val="00D06FE0"/>
    <w:rsid w:val="00D07211"/>
    <w:rsid w:val="00D07307"/>
    <w:rsid w:val="00D076A9"/>
    <w:rsid w:val="00D07754"/>
    <w:rsid w:val="00D078D1"/>
    <w:rsid w:val="00D105E3"/>
    <w:rsid w:val="00D109F5"/>
    <w:rsid w:val="00D10A85"/>
    <w:rsid w:val="00D10D2C"/>
    <w:rsid w:val="00D10FEA"/>
    <w:rsid w:val="00D1293B"/>
    <w:rsid w:val="00D129A8"/>
    <w:rsid w:val="00D12FB9"/>
    <w:rsid w:val="00D135F2"/>
    <w:rsid w:val="00D13D00"/>
    <w:rsid w:val="00D147C0"/>
    <w:rsid w:val="00D15696"/>
    <w:rsid w:val="00D15C51"/>
    <w:rsid w:val="00D163DB"/>
    <w:rsid w:val="00D166AA"/>
    <w:rsid w:val="00D16C68"/>
    <w:rsid w:val="00D200BD"/>
    <w:rsid w:val="00D201AA"/>
    <w:rsid w:val="00D204A7"/>
    <w:rsid w:val="00D20AA5"/>
    <w:rsid w:val="00D22399"/>
    <w:rsid w:val="00D24DDA"/>
    <w:rsid w:val="00D25081"/>
    <w:rsid w:val="00D263F1"/>
    <w:rsid w:val="00D2662C"/>
    <w:rsid w:val="00D27FA3"/>
    <w:rsid w:val="00D303C4"/>
    <w:rsid w:val="00D308D7"/>
    <w:rsid w:val="00D30F76"/>
    <w:rsid w:val="00D3176C"/>
    <w:rsid w:val="00D31B3F"/>
    <w:rsid w:val="00D31DF8"/>
    <w:rsid w:val="00D33751"/>
    <w:rsid w:val="00D34738"/>
    <w:rsid w:val="00D3486B"/>
    <w:rsid w:val="00D348DD"/>
    <w:rsid w:val="00D35D4A"/>
    <w:rsid w:val="00D36B67"/>
    <w:rsid w:val="00D36DC4"/>
    <w:rsid w:val="00D36F6E"/>
    <w:rsid w:val="00D372B0"/>
    <w:rsid w:val="00D37343"/>
    <w:rsid w:val="00D4205E"/>
    <w:rsid w:val="00D47399"/>
    <w:rsid w:val="00D47475"/>
    <w:rsid w:val="00D47BB2"/>
    <w:rsid w:val="00D47D04"/>
    <w:rsid w:val="00D500ED"/>
    <w:rsid w:val="00D5056A"/>
    <w:rsid w:val="00D510A0"/>
    <w:rsid w:val="00D527EE"/>
    <w:rsid w:val="00D52832"/>
    <w:rsid w:val="00D529C4"/>
    <w:rsid w:val="00D53929"/>
    <w:rsid w:val="00D539D0"/>
    <w:rsid w:val="00D53DF4"/>
    <w:rsid w:val="00D540DC"/>
    <w:rsid w:val="00D543C0"/>
    <w:rsid w:val="00D55616"/>
    <w:rsid w:val="00D5574C"/>
    <w:rsid w:val="00D55DAC"/>
    <w:rsid w:val="00D56187"/>
    <w:rsid w:val="00D56D04"/>
    <w:rsid w:val="00D57B64"/>
    <w:rsid w:val="00D6153F"/>
    <w:rsid w:val="00D61982"/>
    <w:rsid w:val="00D61EA9"/>
    <w:rsid w:val="00D61EFF"/>
    <w:rsid w:val="00D62655"/>
    <w:rsid w:val="00D6267A"/>
    <w:rsid w:val="00D62998"/>
    <w:rsid w:val="00D62999"/>
    <w:rsid w:val="00D647DE"/>
    <w:rsid w:val="00D64C3B"/>
    <w:rsid w:val="00D6501F"/>
    <w:rsid w:val="00D65347"/>
    <w:rsid w:val="00D66C0D"/>
    <w:rsid w:val="00D66EB3"/>
    <w:rsid w:val="00D67D12"/>
    <w:rsid w:val="00D705FF"/>
    <w:rsid w:val="00D70B0C"/>
    <w:rsid w:val="00D7145C"/>
    <w:rsid w:val="00D72934"/>
    <w:rsid w:val="00D73A88"/>
    <w:rsid w:val="00D73F8E"/>
    <w:rsid w:val="00D744BC"/>
    <w:rsid w:val="00D74980"/>
    <w:rsid w:val="00D7585A"/>
    <w:rsid w:val="00D77C53"/>
    <w:rsid w:val="00D77E96"/>
    <w:rsid w:val="00D80618"/>
    <w:rsid w:val="00D807DF"/>
    <w:rsid w:val="00D82339"/>
    <w:rsid w:val="00D82494"/>
    <w:rsid w:val="00D82FF2"/>
    <w:rsid w:val="00D832F9"/>
    <w:rsid w:val="00D83774"/>
    <w:rsid w:val="00D839AC"/>
    <w:rsid w:val="00D83C27"/>
    <w:rsid w:val="00D84A4B"/>
    <w:rsid w:val="00D85686"/>
    <w:rsid w:val="00D864AB"/>
    <w:rsid w:val="00D8667C"/>
    <w:rsid w:val="00D877B1"/>
    <w:rsid w:val="00D8782C"/>
    <w:rsid w:val="00D90A81"/>
    <w:rsid w:val="00D90B7D"/>
    <w:rsid w:val="00D90DCE"/>
    <w:rsid w:val="00D92168"/>
    <w:rsid w:val="00D9231C"/>
    <w:rsid w:val="00D92A5E"/>
    <w:rsid w:val="00D92A8C"/>
    <w:rsid w:val="00D93315"/>
    <w:rsid w:val="00D935BD"/>
    <w:rsid w:val="00D93F1F"/>
    <w:rsid w:val="00D940B5"/>
    <w:rsid w:val="00D947E1"/>
    <w:rsid w:val="00D9582D"/>
    <w:rsid w:val="00D95BC8"/>
    <w:rsid w:val="00D95CB0"/>
    <w:rsid w:val="00D9654F"/>
    <w:rsid w:val="00D966FE"/>
    <w:rsid w:val="00D96D64"/>
    <w:rsid w:val="00D977C0"/>
    <w:rsid w:val="00D97E14"/>
    <w:rsid w:val="00D97F79"/>
    <w:rsid w:val="00DA00A3"/>
    <w:rsid w:val="00DA13F3"/>
    <w:rsid w:val="00DA1631"/>
    <w:rsid w:val="00DA199F"/>
    <w:rsid w:val="00DA2666"/>
    <w:rsid w:val="00DA2DE3"/>
    <w:rsid w:val="00DA3633"/>
    <w:rsid w:val="00DA4008"/>
    <w:rsid w:val="00DA400B"/>
    <w:rsid w:val="00DA44D6"/>
    <w:rsid w:val="00DA51B4"/>
    <w:rsid w:val="00DA6443"/>
    <w:rsid w:val="00DA6B5E"/>
    <w:rsid w:val="00DA6D55"/>
    <w:rsid w:val="00DA7146"/>
    <w:rsid w:val="00DA716A"/>
    <w:rsid w:val="00DA7B82"/>
    <w:rsid w:val="00DB0434"/>
    <w:rsid w:val="00DB1F4F"/>
    <w:rsid w:val="00DB289C"/>
    <w:rsid w:val="00DB2B47"/>
    <w:rsid w:val="00DB2CD0"/>
    <w:rsid w:val="00DB347D"/>
    <w:rsid w:val="00DB3735"/>
    <w:rsid w:val="00DB37EE"/>
    <w:rsid w:val="00DB401F"/>
    <w:rsid w:val="00DB4450"/>
    <w:rsid w:val="00DB4EE7"/>
    <w:rsid w:val="00DB521D"/>
    <w:rsid w:val="00DB5971"/>
    <w:rsid w:val="00DB5D51"/>
    <w:rsid w:val="00DB5F53"/>
    <w:rsid w:val="00DB647D"/>
    <w:rsid w:val="00DB7B69"/>
    <w:rsid w:val="00DC04CB"/>
    <w:rsid w:val="00DC0A2F"/>
    <w:rsid w:val="00DC0DBE"/>
    <w:rsid w:val="00DC1AED"/>
    <w:rsid w:val="00DC234A"/>
    <w:rsid w:val="00DC2AA0"/>
    <w:rsid w:val="00DC41E4"/>
    <w:rsid w:val="00DC42D9"/>
    <w:rsid w:val="00DC43D0"/>
    <w:rsid w:val="00DC496E"/>
    <w:rsid w:val="00DC5116"/>
    <w:rsid w:val="00DC7C77"/>
    <w:rsid w:val="00DC7FD5"/>
    <w:rsid w:val="00DD02FF"/>
    <w:rsid w:val="00DD24F9"/>
    <w:rsid w:val="00DD26EC"/>
    <w:rsid w:val="00DD271A"/>
    <w:rsid w:val="00DD2DFB"/>
    <w:rsid w:val="00DD3604"/>
    <w:rsid w:val="00DD39F4"/>
    <w:rsid w:val="00DD3D07"/>
    <w:rsid w:val="00DD3F4D"/>
    <w:rsid w:val="00DD481D"/>
    <w:rsid w:val="00DD4D9C"/>
    <w:rsid w:val="00DD5580"/>
    <w:rsid w:val="00DD6F2E"/>
    <w:rsid w:val="00DD72E1"/>
    <w:rsid w:val="00DD73BB"/>
    <w:rsid w:val="00DD7EA2"/>
    <w:rsid w:val="00DD7FA4"/>
    <w:rsid w:val="00DE00F2"/>
    <w:rsid w:val="00DE0DFE"/>
    <w:rsid w:val="00DE117F"/>
    <w:rsid w:val="00DE182F"/>
    <w:rsid w:val="00DE2D17"/>
    <w:rsid w:val="00DE353C"/>
    <w:rsid w:val="00DE3738"/>
    <w:rsid w:val="00DE401C"/>
    <w:rsid w:val="00DE6E2F"/>
    <w:rsid w:val="00DE6F47"/>
    <w:rsid w:val="00DE7D13"/>
    <w:rsid w:val="00DF07D6"/>
    <w:rsid w:val="00DF1EAE"/>
    <w:rsid w:val="00DF2A18"/>
    <w:rsid w:val="00DF3816"/>
    <w:rsid w:val="00DF3818"/>
    <w:rsid w:val="00DF3F94"/>
    <w:rsid w:val="00DF4369"/>
    <w:rsid w:val="00DF5970"/>
    <w:rsid w:val="00DF5B14"/>
    <w:rsid w:val="00DF614E"/>
    <w:rsid w:val="00DF63FA"/>
    <w:rsid w:val="00DF66E2"/>
    <w:rsid w:val="00E001FD"/>
    <w:rsid w:val="00E00A1C"/>
    <w:rsid w:val="00E00C7C"/>
    <w:rsid w:val="00E00D60"/>
    <w:rsid w:val="00E012CC"/>
    <w:rsid w:val="00E0147A"/>
    <w:rsid w:val="00E0220A"/>
    <w:rsid w:val="00E0220E"/>
    <w:rsid w:val="00E02845"/>
    <w:rsid w:val="00E02961"/>
    <w:rsid w:val="00E02A1E"/>
    <w:rsid w:val="00E02B71"/>
    <w:rsid w:val="00E02DEB"/>
    <w:rsid w:val="00E03999"/>
    <w:rsid w:val="00E0399E"/>
    <w:rsid w:val="00E042A1"/>
    <w:rsid w:val="00E048F4"/>
    <w:rsid w:val="00E056A4"/>
    <w:rsid w:val="00E05CF4"/>
    <w:rsid w:val="00E05E82"/>
    <w:rsid w:val="00E0684E"/>
    <w:rsid w:val="00E07425"/>
    <w:rsid w:val="00E074BE"/>
    <w:rsid w:val="00E1043E"/>
    <w:rsid w:val="00E104FA"/>
    <w:rsid w:val="00E1082A"/>
    <w:rsid w:val="00E10956"/>
    <w:rsid w:val="00E110B5"/>
    <w:rsid w:val="00E11166"/>
    <w:rsid w:val="00E11B97"/>
    <w:rsid w:val="00E1223C"/>
    <w:rsid w:val="00E12818"/>
    <w:rsid w:val="00E12D39"/>
    <w:rsid w:val="00E13182"/>
    <w:rsid w:val="00E14523"/>
    <w:rsid w:val="00E14972"/>
    <w:rsid w:val="00E14CB9"/>
    <w:rsid w:val="00E151F2"/>
    <w:rsid w:val="00E1525C"/>
    <w:rsid w:val="00E15383"/>
    <w:rsid w:val="00E15C82"/>
    <w:rsid w:val="00E17216"/>
    <w:rsid w:val="00E1738C"/>
    <w:rsid w:val="00E201C0"/>
    <w:rsid w:val="00E21484"/>
    <w:rsid w:val="00E21ABD"/>
    <w:rsid w:val="00E22775"/>
    <w:rsid w:val="00E22D28"/>
    <w:rsid w:val="00E22F81"/>
    <w:rsid w:val="00E22F87"/>
    <w:rsid w:val="00E230E3"/>
    <w:rsid w:val="00E23C97"/>
    <w:rsid w:val="00E243FD"/>
    <w:rsid w:val="00E24727"/>
    <w:rsid w:val="00E25E5D"/>
    <w:rsid w:val="00E26031"/>
    <w:rsid w:val="00E26438"/>
    <w:rsid w:val="00E265A7"/>
    <w:rsid w:val="00E27B80"/>
    <w:rsid w:val="00E27FCE"/>
    <w:rsid w:val="00E30EDF"/>
    <w:rsid w:val="00E31B43"/>
    <w:rsid w:val="00E31FBA"/>
    <w:rsid w:val="00E3238A"/>
    <w:rsid w:val="00E32E11"/>
    <w:rsid w:val="00E33513"/>
    <w:rsid w:val="00E33A4F"/>
    <w:rsid w:val="00E33F3E"/>
    <w:rsid w:val="00E341E5"/>
    <w:rsid w:val="00E34315"/>
    <w:rsid w:val="00E35D4B"/>
    <w:rsid w:val="00E35FBC"/>
    <w:rsid w:val="00E36AAE"/>
    <w:rsid w:val="00E36CC2"/>
    <w:rsid w:val="00E3707C"/>
    <w:rsid w:val="00E37198"/>
    <w:rsid w:val="00E3774C"/>
    <w:rsid w:val="00E404B7"/>
    <w:rsid w:val="00E41313"/>
    <w:rsid w:val="00E41773"/>
    <w:rsid w:val="00E41ACD"/>
    <w:rsid w:val="00E42FE6"/>
    <w:rsid w:val="00E44E78"/>
    <w:rsid w:val="00E45C83"/>
    <w:rsid w:val="00E460B6"/>
    <w:rsid w:val="00E46BD2"/>
    <w:rsid w:val="00E473D4"/>
    <w:rsid w:val="00E474CF"/>
    <w:rsid w:val="00E4754B"/>
    <w:rsid w:val="00E47B5A"/>
    <w:rsid w:val="00E50088"/>
    <w:rsid w:val="00E50BA1"/>
    <w:rsid w:val="00E513F6"/>
    <w:rsid w:val="00E51EC6"/>
    <w:rsid w:val="00E52F3B"/>
    <w:rsid w:val="00E52F80"/>
    <w:rsid w:val="00E536E1"/>
    <w:rsid w:val="00E53D94"/>
    <w:rsid w:val="00E53DEA"/>
    <w:rsid w:val="00E5424B"/>
    <w:rsid w:val="00E544BA"/>
    <w:rsid w:val="00E54D6D"/>
    <w:rsid w:val="00E54EA1"/>
    <w:rsid w:val="00E556D4"/>
    <w:rsid w:val="00E55B64"/>
    <w:rsid w:val="00E6117A"/>
    <w:rsid w:val="00E616DB"/>
    <w:rsid w:val="00E62442"/>
    <w:rsid w:val="00E627A4"/>
    <w:rsid w:val="00E630ED"/>
    <w:rsid w:val="00E63239"/>
    <w:rsid w:val="00E63CFB"/>
    <w:rsid w:val="00E6437C"/>
    <w:rsid w:val="00E64B66"/>
    <w:rsid w:val="00E64BF2"/>
    <w:rsid w:val="00E65237"/>
    <w:rsid w:val="00E67152"/>
    <w:rsid w:val="00E67862"/>
    <w:rsid w:val="00E70ACF"/>
    <w:rsid w:val="00E70D46"/>
    <w:rsid w:val="00E712A9"/>
    <w:rsid w:val="00E713BC"/>
    <w:rsid w:val="00E72444"/>
    <w:rsid w:val="00E724DD"/>
    <w:rsid w:val="00E73540"/>
    <w:rsid w:val="00E73BDF"/>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168"/>
    <w:rsid w:val="00E83398"/>
    <w:rsid w:val="00E8342F"/>
    <w:rsid w:val="00E83FCA"/>
    <w:rsid w:val="00E84210"/>
    <w:rsid w:val="00E844CD"/>
    <w:rsid w:val="00E847A7"/>
    <w:rsid w:val="00E84CFD"/>
    <w:rsid w:val="00E84FE5"/>
    <w:rsid w:val="00E86682"/>
    <w:rsid w:val="00E867D7"/>
    <w:rsid w:val="00E86E79"/>
    <w:rsid w:val="00E874D5"/>
    <w:rsid w:val="00E90339"/>
    <w:rsid w:val="00E906B4"/>
    <w:rsid w:val="00E9095B"/>
    <w:rsid w:val="00E90F01"/>
    <w:rsid w:val="00E9145E"/>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0E64"/>
    <w:rsid w:val="00EA14B0"/>
    <w:rsid w:val="00EA2244"/>
    <w:rsid w:val="00EA2EC5"/>
    <w:rsid w:val="00EA3F8C"/>
    <w:rsid w:val="00EA4DDC"/>
    <w:rsid w:val="00EA5426"/>
    <w:rsid w:val="00EA645F"/>
    <w:rsid w:val="00EA6FA7"/>
    <w:rsid w:val="00EB055A"/>
    <w:rsid w:val="00EB067F"/>
    <w:rsid w:val="00EB1379"/>
    <w:rsid w:val="00EB13A7"/>
    <w:rsid w:val="00EB17BE"/>
    <w:rsid w:val="00EB18B8"/>
    <w:rsid w:val="00EB1A1B"/>
    <w:rsid w:val="00EB1B0D"/>
    <w:rsid w:val="00EB1F02"/>
    <w:rsid w:val="00EB24F4"/>
    <w:rsid w:val="00EB2E64"/>
    <w:rsid w:val="00EB3290"/>
    <w:rsid w:val="00EB3AB5"/>
    <w:rsid w:val="00EB3D4B"/>
    <w:rsid w:val="00EB4676"/>
    <w:rsid w:val="00EB5BC5"/>
    <w:rsid w:val="00EB6097"/>
    <w:rsid w:val="00EB6212"/>
    <w:rsid w:val="00EB6A5F"/>
    <w:rsid w:val="00EB6BB5"/>
    <w:rsid w:val="00EB6E30"/>
    <w:rsid w:val="00EB7618"/>
    <w:rsid w:val="00EB7B51"/>
    <w:rsid w:val="00EB7F93"/>
    <w:rsid w:val="00EC086C"/>
    <w:rsid w:val="00EC1720"/>
    <w:rsid w:val="00EC1731"/>
    <w:rsid w:val="00EC2DB7"/>
    <w:rsid w:val="00EC337D"/>
    <w:rsid w:val="00EC3625"/>
    <w:rsid w:val="00EC42D0"/>
    <w:rsid w:val="00EC576F"/>
    <w:rsid w:val="00EC638F"/>
    <w:rsid w:val="00EC6F34"/>
    <w:rsid w:val="00EC71C2"/>
    <w:rsid w:val="00EC7927"/>
    <w:rsid w:val="00ED095E"/>
    <w:rsid w:val="00ED0C72"/>
    <w:rsid w:val="00ED1319"/>
    <w:rsid w:val="00ED1A0B"/>
    <w:rsid w:val="00ED27DD"/>
    <w:rsid w:val="00ED4046"/>
    <w:rsid w:val="00ED4769"/>
    <w:rsid w:val="00ED5162"/>
    <w:rsid w:val="00ED5669"/>
    <w:rsid w:val="00ED5DF2"/>
    <w:rsid w:val="00ED697C"/>
    <w:rsid w:val="00EE06CA"/>
    <w:rsid w:val="00EE1CF9"/>
    <w:rsid w:val="00EE1E53"/>
    <w:rsid w:val="00EE2F83"/>
    <w:rsid w:val="00EE3319"/>
    <w:rsid w:val="00EE37E8"/>
    <w:rsid w:val="00EE406D"/>
    <w:rsid w:val="00EE43AD"/>
    <w:rsid w:val="00EE4874"/>
    <w:rsid w:val="00EE48D6"/>
    <w:rsid w:val="00EE4A6E"/>
    <w:rsid w:val="00EE4BAB"/>
    <w:rsid w:val="00EE5EED"/>
    <w:rsid w:val="00EE67C9"/>
    <w:rsid w:val="00EE6D39"/>
    <w:rsid w:val="00EE7922"/>
    <w:rsid w:val="00EE79A6"/>
    <w:rsid w:val="00EF11DF"/>
    <w:rsid w:val="00EF130D"/>
    <w:rsid w:val="00EF30E0"/>
    <w:rsid w:val="00EF3D05"/>
    <w:rsid w:val="00EF42CF"/>
    <w:rsid w:val="00EF5403"/>
    <w:rsid w:val="00EF567D"/>
    <w:rsid w:val="00EF5891"/>
    <w:rsid w:val="00EF5D5A"/>
    <w:rsid w:val="00EF5F11"/>
    <w:rsid w:val="00EF6111"/>
    <w:rsid w:val="00F005A0"/>
    <w:rsid w:val="00F01835"/>
    <w:rsid w:val="00F01DE9"/>
    <w:rsid w:val="00F0229D"/>
    <w:rsid w:val="00F02B1B"/>
    <w:rsid w:val="00F032BB"/>
    <w:rsid w:val="00F032C8"/>
    <w:rsid w:val="00F03567"/>
    <w:rsid w:val="00F03D9E"/>
    <w:rsid w:val="00F03DD3"/>
    <w:rsid w:val="00F044C6"/>
    <w:rsid w:val="00F04BBE"/>
    <w:rsid w:val="00F06616"/>
    <w:rsid w:val="00F07263"/>
    <w:rsid w:val="00F073F9"/>
    <w:rsid w:val="00F07485"/>
    <w:rsid w:val="00F07CAE"/>
    <w:rsid w:val="00F1064B"/>
    <w:rsid w:val="00F10BC6"/>
    <w:rsid w:val="00F10C30"/>
    <w:rsid w:val="00F11352"/>
    <w:rsid w:val="00F11AD0"/>
    <w:rsid w:val="00F12313"/>
    <w:rsid w:val="00F13584"/>
    <w:rsid w:val="00F13D34"/>
    <w:rsid w:val="00F13EB3"/>
    <w:rsid w:val="00F14602"/>
    <w:rsid w:val="00F1498D"/>
    <w:rsid w:val="00F14DDF"/>
    <w:rsid w:val="00F152AD"/>
    <w:rsid w:val="00F15BA3"/>
    <w:rsid w:val="00F15BB3"/>
    <w:rsid w:val="00F165B7"/>
    <w:rsid w:val="00F20C9C"/>
    <w:rsid w:val="00F21827"/>
    <w:rsid w:val="00F21A00"/>
    <w:rsid w:val="00F226B2"/>
    <w:rsid w:val="00F2285F"/>
    <w:rsid w:val="00F23155"/>
    <w:rsid w:val="00F23EE4"/>
    <w:rsid w:val="00F24236"/>
    <w:rsid w:val="00F2494D"/>
    <w:rsid w:val="00F24E0E"/>
    <w:rsid w:val="00F25707"/>
    <w:rsid w:val="00F26693"/>
    <w:rsid w:val="00F26A13"/>
    <w:rsid w:val="00F26C29"/>
    <w:rsid w:val="00F27B3F"/>
    <w:rsid w:val="00F27B5F"/>
    <w:rsid w:val="00F27D3B"/>
    <w:rsid w:val="00F30156"/>
    <w:rsid w:val="00F30163"/>
    <w:rsid w:val="00F307EB"/>
    <w:rsid w:val="00F31261"/>
    <w:rsid w:val="00F317CA"/>
    <w:rsid w:val="00F31BB3"/>
    <w:rsid w:val="00F31C67"/>
    <w:rsid w:val="00F31E27"/>
    <w:rsid w:val="00F31EC4"/>
    <w:rsid w:val="00F323C3"/>
    <w:rsid w:val="00F32A15"/>
    <w:rsid w:val="00F32EE6"/>
    <w:rsid w:val="00F32F3C"/>
    <w:rsid w:val="00F339EC"/>
    <w:rsid w:val="00F33D16"/>
    <w:rsid w:val="00F3443B"/>
    <w:rsid w:val="00F34FAF"/>
    <w:rsid w:val="00F34FDD"/>
    <w:rsid w:val="00F35279"/>
    <w:rsid w:val="00F35923"/>
    <w:rsid w:val="00F35F1A"/>
    <w:rsid w:val="00F36130"/>
    <w:rsid w:val="00F362AC"/>
    <w:rsid w:val="00F3644F"/>
    <w:rsid w:val="00F36B71"/>
    <w:rsid w:val="00F373AE"/>
    <w:rsid w:val="00F373D8"/>
    <w:rsid w:val="00F4032F"/>
    <w:rsid w:val="00F40360"/>
    <w:rsid w:val="00F40444"/>
    <w:rsid w:val="00F40A4C"/>
    <w:rsid w:val="00F40CE6"/>
    <w:rsid w:val="00F40F15"/>
    <w:rsid w:val="00F41B59"/>
    <w:rsid w:val="00F42099"/>
    <w:rsid w:val="00F423BD"/>
    <w:rsid w:val="00F42CED"/>
    <w:rsid w:val="00F431C5"/>
    <w:rsid w:val="00F432FF"/>
    <w:rsid w:val="00F43A37"/>
    <w:rsid w:val="00F43CE2"/>
    <w:rsid w:val="00F446FA"/>
    <w:rsid w:val="00F453E3"/>
    <w:rsid w:val="00F456D2"/>
    <w:rsid w:val="00F45B08"/>
    <w:rsid w:val="00F46431"/>
    <w:rsid w:val="00F46496"/>
    <w:rsid w:val="00F469AD"/>
    <w:rsid w:val="00F47081"/>
    <w:rsid w:val="00F4715C"/>
    <w:rsid w:val="00F47C9F"/>
    <w:rsid w:val="00F507D9"/>
    <w:rsid w:val="00F50B9C"/>
    <w:rsid w:val="00F50CE8"/>
    <w:rsid w:val="00F51256"/>
    <w:rsid w:val="00F51361"/>
    <w:rsid w:val="00F51858"/>
    <w:rsid w:val="00F52330"/>
    <w:rsid w:val="00F52407"/>
    <w:rsid w:val="00F5249D"/>
    <w:rsid w:val="00F541F0"/>
    <w:rsid w:val="00F54603"/>
    <w:rsid w:val="00F54772"/>
    <w:rsid w:val="00F54869"/>
    <w:rsid w:val="00F556B2"/>
    <w:rsid w:val="00F56059"/>
    <w:rsid w:val="00F565E8"/>
    <w:rsid w:val="00F56CB4"/>
    <w:rsid w:val="00F5754B"/>
    <w:rsid w:val="00F576DE"/>
    <w:rsid w:val="00F57747"/>
    <w:rsid w:val="00F57898"/>
    <w:rsid w:val="00F578BC"/>
    <w:rsid w:val="00F61D28"/>
    <w:rsid w:val="00F62584"/>
    <w:rsid w:val="00F633F1"/>
    <w:rsid w:val="00F63BF7"/>
    <w:rsid w:val="00F6453E"/>
    <w:rsid w:val="00F64FAD"/>
    <w:rsid w:val="00F65215"/>
    <w:rsid w:val="00F65451"/>
    <w:rsid w:val="00F65617"/>
    <w:rsid w:val="00F65A88"/>
    <w:rsid w:val="00F65E74"/>
    <w:rsid w:val="00F66494"/>
    <w:rsid w:val="00F6652D"/>
    <w:rsid w:val="00F66A0C"/>
    <w:rsid w:val="00F67810"/>
    <w:rsid w:val="00F710BE"/>
    <w:rsid w:val="00F712C1"/>
    <w:rsid w:val="00F71551"/>
    <w:rsid w:val="00F71D7B"/>
    <w:rsid w:val="00F72016"/>
    <w:rsid w:val="00F72D3F"/>
    <w:rsid w:val="00F72DAD"/>
    <w:rsid w:val="00F736D2"/>
    <w:rsid w:val="00F7564C"/>
    <w:rsid w:val="00F76220"/>
    <w:rsid w:val="00F769BE"/>
    <w:rsid w:val="00F7735C"/>
    <w:rsid w:val="00F77BD5"/>
    <w:rsid w:val="00F8216D"/>
    <w:rsid w:val="00F82E6B"/>
    <w:rsid w:val="00F83662"/>
    <w:rsid w:val="00F838C0"/>
    <w:rsid w:val="00F84032"/>
    <w:rsid w:val="00F85F83"/>
    <w:rsid w:val="00F86F3C"/>
    <w:rsid w:val="00F9071B"/>
    <w:rsid w:val="00F90EE0"/>
    <w:rsid w:val="00F912FD"/>
    <w:rsid w:val="00F91D43"/>
    <w:rsid w:val="00F9254F"/>
    <w:rsid w:val="00F9367F"/>
    <w:rsid w:val="00F94DDB"/>
    <w:rsid w:val="00F95411"/>
    <w:rsid w:val="00F95642"/>
    <w:rsid w:val="00F9611B"/>
    <w:rsid w:val="00F96339"/>
    <w:rsid w:val="00F977F9"/>
    <w:rsid w:val="00F97859"/>
    <w:rsid w:val="00F97973"/>
    <w:rsid w:val="00F97B71"/>
    <w:rsid w:val="00FA027B"/>
    <w:rsid w:val="00FA06A3"/>
    <w:rsid w:val="00FA2CFC"/>
    <w:rsid w:val="00FA2DDA"/>
    <w:rsid w:val="00FA34CA"/>
    <w:rsid w:val="00FA36FC"/>
    <w:rsid w:val="00FA3E3E"/>
    <w:rsid w:val="00FA4A55"/>
    <w:rsid w:val="00FA4D4F"/>
    <w:rsid w:val="00FA54E8"/>
    <w:rsid w:val="00FA5A36"/>
    <w:rsid w:val="00FA5FE8"/>
    <w:rsid w:val="00FA668B"/>
    <w:rsid w:val="00FA67CF"/>
    <w:rsid w:val="00FA6806"/>
    <w:rsid w:val="00FB0D68"/>
    <w:rsid w:val="00FB0E0A"/>
    <w:rsid w:val="00FB232C"/>
    <w:rsid w:val="00FB2D17"/>
    <w:rsid w:val="00FB2F69"/>
    <w:rsid w:val="00FB368B"/>
    <w:rsid w:val="00FB3A3A"/>
    <w:rsid w:val="00FB4217"/>
    <w:rsid w:val="00FB4379"/>
    <w:rsid w:val="00FB45FF"/>
    <w:rsid w:val="00FB531D"/>
    <w:rsid w:val="00FB56B7"/>
    <w:rsid w:val="00FB59AB"/>
    <w:rsid w:val="00FB5D97"/>
    <w:rsid w:val="00FB5F64"/>
    <w:rsid w:val="00FB61EA"/>
    <w:rsid w:val="00FB6C7A"/>
    <w:rsid w:val="00FB732E"/>
    <w:rsid w:val="00FB79F7"/>
    <w:rsid w:val="00FC057E"/>
    <w:rsid w:val="00FC09E7"/>
    <w:rsid w:val="00FC1CA5"/>
    <w:rsid w:val="00FC1D8E"/>
    <w:rsid w:val="00FC2733"/>
    <w:rsid w:val="00FC2979"/>
    <w:rsid w:val="00FC34FC"/>
    <w:rsid w:val="00FC4946"/>
    <w:rsid w:val="00FC5C78"/>
    <w:rsid w:val="00FC6D6C"/>
    <w:rsid w:val="00FC73BE"/>
    <w:rsid w:val="00FD1884"/>
    <w:rsid w:val="00FD1C3C"/>
    <w:rsid w:val="00FD1DAD"/>
    <w:rsid w:val="00FD24F6"/>
    <w:rsid w:val="00FD2D6C"/>
    <w:rsid w:val="00FD2DB1"/>
    <w:rsid w:val="00FD3669"/>
    <w:rsid w:val="00FD38A8"/>
    <w:rsid w:val="00FD4859"/>
    <w:rsid w:val="00FD634B"/>
    <w:rsid w:val="00FD6AC8"/>
    <w:rsid w:val="00FE02F8"/>
    <w:rsid w:val="00FE0A6C"/>
    <w:rsid w:val="00FE0D30"/>
    <w:rsid w:val="00FE1727"/>
    <w:rsid w:val="00FE28A0"/>
    <w:rsid w:val="00FE2F58"/>
    <w:rsid w:val="00FE362F"/>
    <w:rsid w:val="00FE3638"/>
    <w:rsid w:val="00FE373F"/>
    <w:rsid w:val="00FE3A67"/>
    <w:rsid w:val="00FE3EA1"/>
    <w:rsid w:val="00FE4818"/>
    <w:rsid w:val="00FE48F1"/>
    <w:rsid w:val="00FE4CA4"/>
    <w:rsid w:val="00FE51BE"/>
    <w:rsid w:val="00FE5AE4"/>
    <w:rsid w:val="00FE5D80"/>
    <w:rsid w:val="00FE637F"/>
    <w:rsid w:val="00FE64EE"/>
    <w:rsid w:val="00FE73F7"/>
    <w:rsid w:val="00FE745E"/>
    <w:rsid w:val="00FE7865"/>
    <w:rsid w:val="00FE7A24"/>
    <w:rsid w:val="00FE7C77"/>
    <w:rsid w:val="00FF00DE"/>
    <w:rsid w:val="00FF0BB0"/>
    <w:rsid w:val="00FF1325"/>
    <w:rsid w:val="00FF1342"/>
    <w:rsid w:val="00FF1513"/>
    <w:rsid w:val="00FF1577"/>
    <w:rsid w:val="00FF16A6"/>
    <w:rsid w:val="00FF2145"/>
    <w:rsid w:val="00FF2470"/>
    <w:rsid w:val="00FF3334"/>
    <w:rsid w:val="00FF4530"/>
    <w:rsid w:val="00FF59BE"/>
    <w:rsid w:val="00FF6ADB"/>
    <w:rsid w:val="00FF6C36"/>
    <w:rsid w:val="00FF70D6"/>
    <w:rsid w:val="391A1829"/>
    <w:rsid w:val="432E43C4"/>
    <w:rsid w:val="77144CB5"/>
    <w:rsid w:val="7F0B7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50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uiPriority="0" w:qFormat="1"/>
    <w:lsdException w:name="annotation text" w:semiHidden="1" w:qFormat="1"/>
    <w:lsdException w:name="header" w:uiPriority="0" w:qFormat="1"/>
    <w:lsdException w:name="footer"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uiPriority="0" w:qFormat="1"/>
    <w:lsdException w:name="annotation reference" w:semiHidden="1"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qFormat="1"/>
    <w:lsdException w:name="Body Text Indent 3" w:qFormat="1"/>
    <w:lsdException w:name="Block Text" w:semiHidden="1"/>
    <w:lsdException w:name="Hyperlink" w:qFormat="1"/>
    <w:lsdException w:name="FollowedHyperlink" w:qFormat="1"/>
    <w:lsdException w:name="Strong" w:locked="1" w:uiPriority="22" w:unhideWhenUsed="0" w:qFormat="1"/>
    <w:lsdException w:name="Emphasis" w:locked="1" w:uiPriority="0" w:unhideWhenUsed="0" w:qFormat="1"/>
    <w:lsdException w:name="Document Map" w:semiHidden="1" w:qFormat="1"/>
    <w:lsdException w:name="Plain Text" w:uiPriority="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nhideWhenUsed="0" w:qFormat="1"/>
    <w:lsdException w:name="Table Theme" w:semiHidden="1"/>
    <w:lsdException w:name="Placeholder Text" w:semiHidden="1"/>
    <w:lsdException w:name="No Spacing" w:semiHidden="1" w:uiPriority="1"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C1627A"/>
    <w:pPr>
      <w:widowControl w:val="0"/>
      <w:jc w:val="both"/>
    </w:pPr>
    <w:rPr>
      <w:kern w:val="2"/>
      <w:sz w:val="21"/>
      <w:szCs w:val="24"/>
    </w:rPr>
  </w:style>
  <w:style w:type="paragraph" w:styleId="1">
    <w:name w:val="heading 1"/>
    <w:basedOn w:val="a"/>
    <w:next w:val="a"/>
    <w:link w:val="1Char"/>
    <w:uiPriority w:val="99"/>
    <w:qFormat/>
    <w:rsid w:val="00EE1E53"/>
    <w:pPr>
      <w:widowControl/>
      <w:jc w:val="left"/>
      <w:outlineLvl w:val="0"/>
    </w:pPr>
    <w:rPr>
      <w:kern w:val="0"/>
      <w:sz w:val="24"/>
      <w:szCs w:val="20"/>
      <w:lang w:val="en-GB"/>
    </w:rPr>
  </w:style>
  <w:style w:type="paragraph" w:styleId="2">
    <w:name w:val="heading 2"/>
    <w:basedOn w:val="a"/>
    <w:next w:val="a0"/>
    <w:link w:val="2Char"/>
    <w:uiPriority w:val="99"/>
    <w:qFormat/>
    <w:rsid w:val="00EE1E53"/>
    <w:pPr>
      <w:keepNext/>
      <w:keepLines/>
      <w:spacing w:before="260" w:after="260" w:line="360" w:lineRule="auto"/>
      <w:outlineLvl w:val="1"/>
    </w:pPr>
    <w:rPr>
      <w:rFonts w:ascii="Arial" w:hAnsi="Arial"/>
      <w:b/>
      <w:bCs/>
      <w:sz w:val="24"/>
      <w:szCs w:val="28"/>
    </w:rPr>
  </w:style>
  <w:style w:type="paragraph" w:styleId="3">
    <w:name w:val="heading 3"/>
    <w:basedOn w:val="a"/>
    <w:next w:val="a"/>
    <w:link w:val="3Char"/>
    <w:uiPriority w:val="99"/>
    <w:qFormat/>
    <w:rsid w:val="00EE1E5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E1E53"/>
    <w:pPr>
      <w:ind w:firstLineChars="200" w:firstLine="420"/>
    </w:pPr>
  </w:style>
  <w:style w:type="paragraph" w:styleId="a4">
    <w:name w:val="annotation subject"/>
    <w:basedOn w:val="a5"/>
    <w:next w:val="a5"/>
    <w:link w:val="Char"/>
    <w:uiPriority w:val="99"/>
    <w:semiHidden/>
    <w:qFormat/>
    <w:rsid w:val="00EE1E53"/>
    <w:rPr>
      <w:b/>
      <w:bCs/>
    </w:rPr>
  </w:style>
  <w:style w:type="paragraph" w:styleId="a5">
    <w:name w:val="annotation text"/>
    <w:basedOn w:val="a"/>
    <w:link w:val="Char0"/>
    <w:uiPriority w:val="99"/>
    <w:semiHidden/>
    <w:qFormat/>
    <w:rsid w:val="00EE1E53"/>
    <w:pPr>
      <w:jc w:val="left"/>
    </w:pPr>
  </w:style>
  <w:style w:type="paragraph" w:styleId="a6">
    <w:name w:val="Document Map"/>
    <w:basedOn w:val="a"/>
    <w:link w:val="Char1"/>
    <w:uiPriority w:val="99"/>
    <w:semiHidden/>
    <w:qFormat/>
    <w:rsid w:val="00EE1E53"/>
    <w:pPr>
      <w:shd w:val="clear" w:color="auto" w:fill="000080"/>
    </w:pPr>
  </w:style>
  <w:style w:type="paragraph" w:styleId="a7">
    <w:name w:val="Body Text"/>
    <w:basedOn w:val="a"/>
    <w:link w:val="Char2"/>
    <w:uiPriority w:val="99"/>
    <w:qFormat/>
    <w:rsid w:val="00EE1E53"/>
    <w:pPr>
      <w:spacing w:after="120"/>
    </w:pPr>
  </w:style>
  <w:style w:type="paragraph" w:styleId="a8">
    <w:name w:val="Body Text Indent"/>
    <w:basedOn w:val="a"/>
    <w:link w:val="Char3"/>
    <w:uiPriority w:val="99"/>
    <w:qFormat/>
    <w:rsid w:val="00EE1E53"/>
    <w:pPr>
      <w:widowControl/>
      <w:spacing w:before="100" w:beforeAutospacing="1" w:after="100" w:afterAutospacing="1"/>
      <w:jc w:val="left"/>
    </w:pPr>
    <w:rPr>
      <w:rFonts w:ascii="Arial Unicode MS" w:hAnsi="Arial Unicode MS" w:cs="Arial Unicode MS"/>
      <w:kern w:val="0"/>
      <w:sz w:val="24"/>
    </w:rPr>
  </w:style>
  <w:style w:type="paragraph" w:styleId="30">
    <w:name w:val="toc 3"/>
    <w:basedOn w:val="a"/>
    <w:next w:val="a"/>
    <w:uiPriority w:val="39"/>
    <w:qFormat/>
    <w:rsid w:val="00EE1E53"/>
    <w:pPr>
      <w:ind w:leftChars="400" w:left="840"/>
    </w:pPr>
  </w:style>
  <w:style w:type="paragraph" w:styleId="a9">
    <w:name w:val="Plain Text"/>
    <w:basedOn w:val="a"/>
    <w:link w:val="Char4"/>
    <w:qFormat/>
    <w:rsid w:val="00EE1E53"/>
    <w:rPr>
      <w:rFonts w:ascii="宋体" w:hAnsi="Courier New"/>
      <w:szCs w:val="21"/>
    </w:rPr>
  </w:style>
  <w:style w:type="paragraph" w:styleId="aa">
    <w:name w:val="Date"/>
    <w:basedOn w:val="a"/>
    <w:next w:val="a"/>
    <w:link w:val="Char5"/>
    <w:uiPriority w:val="99"/>
    <w:qFormat/>
    <w:rsid w:val="00EE1E53"/>
    <w:rPr>
      <w:sz w:val="24"/>
      <w:szCs w:val="20"/>
    </w:rPr>
  </w:style>
  <w:style w:type="paragraph" w:styleId="20">
    <w:name w:val="Body Text Indent 2"/>
    <w:basedOn w:val="a"/>
    <w:link w:val="2Char0"/>
    <w:uiPriority w:val="99"/>
    <w:qFormat/>
    <w:rsid w:val="00EE1E53"/>
    <w:pPr>
      <w:spacing w:line="560" w:lineRule="exact"/>
      <w:ind w:firstLineChars="200" w:firstLine="480"/>
    </w:pPr>
    <w:rPr>
      <w:rFonts w:ascii="宋体" w:hAnsi="宋体"/>
      <w:color w:val="FF0000"/>
      <w:sz w:val="24"/>
    </w:rPr>
  </w:style>
  <w:style w:type="paragraph" w:styleId="ab">
    <w:name w:val="Balloon Text"/>
    <w:basedOn w:val="a"/>
    <w:link w:val="Char6"/>
    <w:uiPriority w:val="99"/>
    <w:semiHidden/>
    <w:qFormat/>
    <w:rsid w:val="00EE1E53"/>
    <w:rPr>
      <w:sz w:val="18"/>
      <w:szCs w:val="18"/>
    </w:rPr>
  </w:style>
  <w:style w:type="paragraph" w:styleId="ac">
    <w:name w:val="footer"/>
    <w:basedOn w:val="a"/>
    <w:link w:val="Char7"/>
    <w:uiPriority w:val="99"/>
    <w:qFormat/>
    <w:rsid w:val="00EE1E53"/>
    <w:pPr>
      <w:tabs>
        <w:tab w:val="center" w:pos="4153"/>
        <w:tab w:val="right" w:pos="8306"/>
      </w:tabs>
      <w:snapToGrid w:val="0"/>
      <w:jc w:val="left"/>
    </w:pPr>
    <w:rPr>
      <w:sz w:val="18"/>
      <w:szCs w:val="18"/>
    </w:rPr>
  </w:style>
  <w:style w:type="paragraph" w:styleId="ad">
    <w:name w:val="header"/>
    <w:basedOn w:val="a"/>
    <w:link w:val="Char8"/>
    <w:qFormat/>
    <w:rsid w:val="00EE1E5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E1E53"/>
    <w:pPr>
      <w:tabs>
        <w:tab w:val="right" w:leader="dot" w:pos="9072"/>
      </w:tabs>
    </w:pPr>
  </w:style>
  <w:style w:type="paragraph" w:styleId="ae">
    <w:name w:val="List"/>
    <w:basedOn w:val="a7"/>
    <w:uiPriority w:val="99"/>
    <w:qFormat/>
    <w:rsid w:val="00EE1E53"/>
    <w:pPr>
      <w:spacing w:after="220" w:line="220" w:lineRule="atLeast"/>
      <w:ind w:left="1440" w:hanging="360"/>
    </w:pPr>
    <w:rPr>
      <w:szCs w:val="20"/>
    </w:rPr>
  </w:style>
  <w:style w:type="paragraph" w:styleId="af">
    <w:name w:val="footnote text"/>
    <w:basedOn w:val="a"/>
    <w:link w:val="Char9"/>
    <w:qFormat/>
    <w:rsid w:val="00EE1E53"/>
    <w:pPr>
      <w:snapToGrid w:val="0"/>
      <w:jc w:val="left"/>
    </w:pPr>
    <w:rPr>
      <w:sz w:val="18"/>
      <w:szCs w:val="18"/>
    </w:rPr>
  </w:style>
  <w:style w:type="paragraph" w:styleId="31">
    <w:name w:val="Body Text Indent 3"/>
    <w:basedOn w:val="a"/>
    <w:link w:val="3Char0"/>
    <w:uiPriority w:val="99"/>
    <w:qFormat/>
    <w:rsid w:val="00EE1E53"/>
    <w:pPr>
      <w:spacing w:line="560" w:lineRule="exact"/>
      <w:ind w:firstLineChars="200" w:firstLine="420"/>
    </w:pPr>
    <w:rPr>
      <w:rFonts w:ascii="Arial" w:hAnsi="Arial" w:cs="Arial"/>
      <w:color w:val="FF0000"/>
    </w:rPr>
  </w:style>
  <w:style w:type="paragraph" w:styleId="21">
    <w:name w:val="toc 2"/>
    <w:basedOn w:val="a"/>
    <w:next w:val="a"/>
    <w:uiPriority w:val="39"/>
    <w:qFormat/>
    <w:rsid w:val="00EE1E53"/>
    <w:pPr>
      <w:tabs>
        <w:tab w:val="right" w:leader="dot" w:pos="9072"/>
      </w:tabs>
      <w:ind w:leftChars="200" w:left="420"/>
    </w:pPr>
    <w:rPr>
      <w:kern w:val="0"/>
      <w:szCs w:val="21"/>
    </w:rPr>
  </w:style>
  <w:style w:type="paragraph" w:styleId="af0">
    <w:name w:val="Normal (Web)"/>
    <w:basedOn w:val="a"/>
    <w:qFormat/>
    <w:rsid w:val="00EE1E53"/>
    <w:pPr>
      <w:widowControl/>
      <w:spacing w:before="100" w:beforeAutospacing="1" w:after="100" w:afterAutospacing="1"/>
      <w:jc w:val="left"/>
    </w:pPr>
    <w:rPr>
      <w:rFonts w:ascii="宋体" w:hAnsi="宋体"/>
      <w:kern w:val="0"/>
      <w:sz w:val="24"/>
    </w:rPr>
  </w:style>
  <w:style w:type="paragraph" w:styleId="11">
    <w:name w:val="index 1"/>
    <w:basedOn w:val="a"/>
    <w:next w:val="a"/>
    <w:uiPriority w:val="99"/>
    <w:semiHidden/>
    <w:qFormat/>
    <w:rsid w:val="00EE1E53"/>
    <w:pPr>
      <w:jc w:val="right"/>
    </w:pPr>
    <w:rPr>
      <w:color w:val="008000"/>
    </w:rPr>
  </w:style>
  <w:style w:type="character" w:styleId="af1">
    <w:name w:val="Strong"/>
    <w:basedOn w:val="a1"/>
    <w:uiPriority w:val="22"/>
    <w:qFormat/>
    <w:locked/>
    <w:rsid w:val="00EE1E53"/>
    <w:rPr>
      <w:b/>
      <w:bCs/>
    </w:rPr>
  </w:style>
  <w:style w:type="character" w:styleId="af2">
    <w:name w:val="page number"/>
    <w:uiPriority w:val="99"/>
    <w:qFormat/>
    <w:rsid w:val="00EE1E53"/>
    <w:rPr>
      <w:rFonts w:cs="Times New Roman"/>
    </w:rPr>
  </w:style>
  <w:style w:type="character" w:styleId="af3">
    <w:name w:val="FollowedHyperlink"/>
    <w:uiPriority w:val="99"/>
    <w:qFormat/>
    <w:rsid w:val="00EE1E53"/>
    <w:rPr>
      <w:rFonts w:cs="Times New Roman"/>
      <w:color w:val="800080"/>
      <w:u w:val="single"/>
    </w:rPr>
  </w:style>
  <w:style w:type="character" w:styleId="af4">
    <w:name w:val="Hyperlink"/>
    <w:uiPriority w:val="99"/>
    <w:qFormat/>
    <w:rsid w:val="00EE1E53"/>
    <w:rPr>
      <w:rFonts w:cs="Times New Roman"/>
      <w:color w:val="0000FF"/>
      <w:u w:val="single"/>
    </w:rPr>
  </w:style>
  <w:style w:type="character" w:styleId="af5">
    <w:name w:val="annotation reference"/>
    <w:uiPriority w:val="99"/>
    <w:semiHidden/>
    <w:qFormat/>
    <w:rsid w:val="00EE1E53"/>
    <w:rPr>
      <w:rFonts w:cs="Times New Roman"/>
      <w:sz w:val="21"/>
    </w:rPr>
  </w:style>
  <w:style w:type="character" w:styleId="af6">
    <w:name w:val="footnote reference"/>
    <w:qFormat/>
    <w:rsid w:val="00EE1E53"/>
    <w:rPr>
      <w:rFonts w:cs="Times New Roman"/>
      <w:vertAlign w:val="superscript"/>
    </w:rPr>
  </w:style>
  <w:style w:type="table" w:styleId="af7">
    <w:name w:val="Table Grid"/>
    <w:basedOn w:val="a2"/>
    <w:uiPriority w:val="99"/>
    <w:qFormat/>
    <w:rsid w:val="00EE1E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qFormat/>
    <w:locked/>
    <w:rsid w:val="00EE1E53"/>
    <w:rPr>
      <w:rFonts w:cs="Times New Roman"/>
      <w:sz w:val="24"/>
      <w:lang w:val="en-GB"/>
    </w:rPr>
  </w:style>
  <w:style w:type="character" w:customStyle="1" w:styleId="2Char">
    <w:name w:val="标题 2 Char"/>
    <w:link w:val="2"/>
    <w:uiPriority w:val="99"/>
    <w:qFormat/>
    <w:locked/>
    <w:rsid w:val="00EE1E53"/>
    <w:rPr>
      <w:rFonts w:ascii="Arial" w:hAnsi="Arial"/>
      <w:b/>
      <w:kern w:val="2"/>
      <w:sz w:val="28"/>
    </w:rPr>
  </w:style>
  <w:style w:type="character" w:customStyle="1" w:styleId="3Char">
    <w:name w:val="标题 3 Char"/>
    <w:link w:val="3"/>
    <w:uiPriority w:val="99"/>
    <w:qFormat/>
    <w:locked/>
    <w:rsid w:val="00EE1E53"/>
    <w:rPr>
      <w:rFonts w:cs="Times New Roman"/>
      <w:b/>
      <w:bCs/>
      <w:kern w:val="2"/>
      <w:sz w:val="32"/>
      <w:szCs w:val="32"/>
    </w:rPr>
  </w:style>
  <w:style w:type="character" w:customStyle="1" w:styleId="Char6">
    <w:name w:val="批注框文本 Char"/>
    <w:link w:val="ab"/>
    <w:uiPriority w:val="99"/>
    <w:semiHidden/>
    <w:qFormat/>
    <w:locked/>
    <w:rsid w:val="00EE1E53"/>
    <w:rPr>
      <w:rFonts w:cs="Times New Roman"/>
      <w:kern w:val="2"/>
      <w:sz w:val="18"/>
      <w:szCs w:val="18"/>
    </w:rPr>
  </w:style>
  <w:style w:type="character" w:customStyle="1" w:styleId="Char3">
    <w:name w:val="正文文本缩进 Char"/>
    <w:link w:val="a8"/>
    <w:uiPriority w:val="99"/>
    <w:qFormat/>
    <w:locked/>
    <w:rsid w:val="00EE1E53"/>
    <w:rPr>
      <w:rFonts w:ascii="Arial Unicode MS" w:eastAsia="Times New Roman" w:hAnsi="Arial Unicode MS" w:cs="Arial Unicode MS"/>
      <w:sz w:val="24"/>
      <w:szCs w:val="24"/>
    </w:rPr>
  </w:style>
  <w:style w:type="character" w:customStyle="1" w:styleId="Char4">
    <w:name w:val="纯文本 Char"/>
    <w:link w:val="a9"/>
    <w:qFormat/>
    <w:locked/>
    <w:rsid w:val="00EE1E53"/>
    <w:rPr>
      <w:rFonts w:ascii="宋体" w:hAnsi="Courier New"/>
      <w:kern w:val="2"/>
      <w:sz w:val="21"/>
    </w:rPr>
  </w:style>
  <w:style w:type="character" w:customStyle="1" w:styleId="2Char0">
    <w:name w:val="正文文本缩进 2 Char"/>
    <w:link w:val="20"/>
    <w:uiPriority w:val="99"/>
    <w:qFormat/>
    <w:locked/>
    <w:rsid w:val="00EE1E53"/>
    <w:rPr>
      <w:rFonts w:ascii="宋体" w:eastAsia="宋体" w:cs="Times New Roman"/>
      <w:color w:val="FF0000"/>
      <w:kern w:val="2"/>
      <w:sz w:val="24"/>
      <w:szCs w:val="24"/>
    </w:rPr>
  </w:style>
  <w:style w:type="character" w:customStyle="1" w:styleId="Char7">
    <w:name w:val="页脚 Char"/>
    <w:link w:val="ac"/>
    <w:uiPriority w:val="99"/>
    <w:qFormat/>
    <w:locked/>
    <w:rsid w:val="00EE1E53"/>
    <w:rPr>
      <w:rFonts w:cs="Times New Roman"/>
      <w:kern w:val="2"/>
      <w:sz w:val="18"/>
      <w:szCs w:val="18"/>
    </w:rPr>
  </w:style>
  <w:style w:type="character" w:customStyle="1" w:styleId="3Char0">
    <w:name w:val="正文文本缩进 3 Char"/>
    <w:link w:val="31"/>
    <w:uiPriority w:val="99"/>
    <w:qFormat/>
    <w:locked/>
    <w:rsid w:val="00EE1E53"/>
    <w:rPr>
      <w:rFonts w:ascii="Arial" w:hAnsi="Arial" w:cs="Arial"/>
      <w:color w:val="FF0000"/>
      <w:kern w:val="2"/>
      <w:sz w:val="24"/>
      <w:szCs w:val="24"/>
    </w:rPr>
  </w:style>
  <w:style w:type="character" w:customStyle="1" w:styleId="Char8">
    <w:name w:val="页眉 Char"/>
    <w:link w:val="ad"/>
    <w:qFormat/>
    <w:locked/>
    <w:rsid w:val="00EE1E53"/>
    <w:rPr>
      <w:rFonts w:cs="Times New Roman"/>
      <w:kern w:val="2"/>
      <w:sz w:val="18"/>
      <w:szCs w:val="18"/>
    </w:rPr>
  </w:style>
  <w:style w:type="character" w:customStyle="1" w:styleId="Char2">
    <w:name w:val="正文文本 Char"/>
    <w:link w:val="a7"/>
    <w:uiPriority w:val="99"/>
    <w:qFormat/>
    <w:locked/>
    <w:rsid w:val="00EE1E53"/>
    <w:rPr>
      <w:rFonts w:cs="Times New Roman"/>
      <w:kern w:val="2"/>
      <w:sz w:val="24"/>
      <w:szCs w:val="24"/>
    </w:rPr>
  </w:style>
  <w:style w:type="character" w:customStyle="1" w:styleId="Char5">
    <w:name w:val="日期 Char"/>
    <w:link w:val="aa"/>
    <w:uiPriority w:val="99"/>
    <w:qFormat/>
    <w:locked/>
    <w:rsid w:val="00EE1E53"/>
    <w:rPr>
      <w:rFonts w:cs="Times New Roman"/>
      <w:kern w:val="2"/>
      <w:sz w:val="24"/>
    </w:rPr>
  </w:style>
  <w:style w:type="character" w:customStyle="1" w:styleId="c1">
    <w:name w:val="c1"/>
    <w:uiPriority w:val="99"/>
    <w:qFormat/>
    <w:rsid w:val="00EE1E53"/>
    <w:rPr>
      <w:color w:val="000000"/>
      <w:spacing w:val="300"/>
      <w:sz w:val="18"/>
    </w:rPr>
  </w:style>
  <w:style w:type="paragraph" w:customStyle="1" w:styleId="font5">
    <w:name w:val="font5"/>
    <w:basedOn w:val="a"/>
    <w:uiPriority w:val="99"/>
    <w:qFormat/>
    <w:rsid w:val="00EE1E53"/>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qFormat/>
    <w:rsid w:val="00EE1E5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qFormat/>
    <w:rsid w:val="00EE1E5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qFormat/>
    <w:rsid w:val="00EE1E5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qFormat/>
    <w:rsid w:val="00EE1E5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qFormat/>
    <w:rsid w:val="00EE1E5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qFormat/>
    <w:rsid w:val="00EE1E5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qFormat/>
    <w:rsid w:val="00EE1E5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customStyle="1" w:styleId="Char0">
    <w:name w:val="批注文字 Char"/>
    <w:link w:val="a5"/>
    <w:uiPriority w:val="99"/>
    <w:semiHidden/>
    <w:qFormat/>
    <w:locked/>
    <w:rsid w:val="00EE1E53"/>
    <w:rPr>
      <w:rFonts w:cs="Times New Roman"/>
      <w:kern w:val="2"/>
      <w:sz w:val="24"/>
      <w:szCs w:val="24"/>
    </w:rPr>
  </w:style>
  <w:style w:type="character" w:customStyle="1" w:styleId="Char">
    <w:name w:val="批注主题 Char"/>
    <w:link w:val="a4"/>
    <w:uiPriority w:val="99"/>
    <w:semiHidden/>
    <w:qFormat/>
    <w:locked/>
    <w:rsid w:val="00EE1E53"/>
    <w:rPr>
      <w:rFonts w:cs="Times New Roman"/>
      <w:b/>
      <w:bCs/>
      <w:kern w:val="2"/>
      <w:sz w:val="24"/>
      <w:szCs w:val="24"/>
    </w:rPr>
  </w:style>
  <w:style w:type="paragraph" w:customStyle="1" w:styleId="Chara">
    <w:name w:val="Char"/>
    <w:basedOn w:val="a"/>
    <w:uiPriority w:val="99"/>
    <w:qFormat/>
    <w:rsid w:val="00EE1E53"/>
  </w:style>
  <w:style w:type="character" w:customStyle="1" w:styleId="Char1">
    <w:name w:val="文档结构图 Char"/>
    <w:link w:val="a6"/>
    <w:uiPriority w:val="99"/>
    <w:semiHidden/>
    <w:qFormat/>
    <w:locked/>
    <w:rsid w:val="00EE1E53"/>
    <w:rPr>
      <w:rFonts w:cs="Times New Roman"/>
      <w:kern w:val="2"/>
      <w:sz w:val="24"/>
      <w:szCs w:val="24"/>
      <w:shd w:val="clear" w:color="auto" w:fill="000080"/>
    </w:rPr>
  </w:style>
  <w:style w:type="paragraph" w:customStyle="1" w:styleId="af8">
    <w:name w:val="正文 + (符号) 宋体"/>
    <w:basedOn w:val="a"/>
    <w:uiPriority w:val="99"/>
    <w:qFormat/>
    <w:rsid w:val="00EE1E53"/>
    <w:pPr>
      <w:autoSpaceDE w:val="0"/>
      <w:autoSpaceDN w:val="0"/>
      <w:adjustRightInd w:val="0"/>
      <w:ind w:rightChars="671" w:right="1409" w:firstLineChars="512" w:firstLine="1229"/>
      <w:jc w:val="distribute"/>
    </w:pPr>
    <w:rPr>
      <w:sz w:val="24"/>
    </w:rPr>
  </w:style>
  <w:style w:type="character" w:customStyle="1" w:styleId="Char9">
    <w:name w:val="脚注文本 Char"/>
    <w:link w:val="af"/>
    <w:qFormat/>
    <w:locked/>
    <w:rsid w:val="00EE1E53"/>
    <w:rPr>
      <w:rFonts w:cs="Times New Roman"/>
      <w:kern w:val="2"/>
      <w:sz w:val="18"/>
      <w:szCs w:val="18"/>
    </w:rPr>
  </w:style>
  <w:style w:type="paragraph" w:customStyle="1" w:styleId="Char10">
    <w:name w:val="Char1"/>
    <w:basedOn w:val="a"/>
    <w:uiPriority w:val="99"/>
    <w:qFormat/>
    <w:rsid w:val="00EE1E53"/>
  </w:style>
  <w:style w:type="paragraph" w:customStyle="1" w:styleId="CharCharCharCharCharChar1CharCharChar">
    <w:name w:val="Char Char Char Char Char Char1 Char Char Char"/>
    <w:basedOn w:val="a"/>
    <w:uiPriority w:val="99"/>
    <w:qFormat/>
    <w:rsid w:val="00EE1E53"/>
    <w:pPr>
      <w:autoSpaceDE w:val="0"/>
      <w:autoSpaceDN w:val="0"/>
      <w:adjustRightInd w:val="0"/>
      <w:jc w:val="left"/>
      <w:textAlignment w:val="baseline"/>
    </w:pPr>
    <w:rPr>
      <w:rFonts w:ascii="宋体"/>
      <w:kern w:val="0"/>
      <w:sz w:val="34"/>
      <w:szCs w:val="20"/>
    </w:rPr>
  </w:style>
  <w:style w:type="paragraph" w:customStyle="1" w:styleId="CharCharCharChar">
    <w:name w:val="Char Char Char Char"/>
    <w:basedOn w:val="a"/>
    <w:uiPriority w:val="99"/>
    <w:qFormat/>
    <w:rsid w:val="00EE1E53"/>
    <w:pPr>
      <w:tabs>
        <w:tab w:val="left" w:pos="840"/>
      </w:tabs>
      <w:adjustRightInd w:val="0"/>
      <w:spacing w:line="360" w:lineRule="atLeast"/>
      <w:ind w:left="840" w:hanging="360"/>
      <w:textAlignment w:val="baseline"/>
    </w:pPr>
    <w:rPr>
      <w:sz w:val="24"/>
    </w:rPr>
  </w:style>
  <w:style w:type="paragraph" w:customStyle="1" w:styleId="CharCharCharCharCharChar1CharCharChar1">
    <w:name w:val="Char Char Char Char Char Char1 Char Char Char1"/>
    <w:basedOn w:val="a"/>
    <w:uiPriority w:val="99"/>
    <w:qFormat/>
    <w:rsid w:val="00EE1E53"/>
    <w:pPr>
      <w:autoSpaceDE w:val="0"/>
      <w:autoSpaceDN w:val="0"/>
      <w:adjustRightInd w:val="0"/>
      <w:jc w:val="left"/>
      <w:textAlignment w:val="baseline"/>
    </w:pPr>
    <w:rPr>
      <w:rFonts w:ascii="宋体"/>
      <w:kern w:val="0"/>
      <w:sz w:val="34"/>
      <w:szCs w:val="20"/>
    </w:rPr>
  </w:style>
  <w:style w:type="paragraph" w:customStyle="1" w:styleId="Default">
    <w:name w:val="Default"/>
    <w:qFormat/>
    <w:rsid w:val="00EE1E53"/>
    <w:pPr>
      <w:widowControl w:val="0"/>
      <w:autoSpaceDE w:val="0"/>
      <w:autoSpaceDN w:val="0"/>
      <w:adjustRightInd w:val="0"/>
    </w:pPr>
    <w:rPr>
      <w:rFonts w:ascii="仿宋" w:hAnsi="仿宋" w:cs="仿宋"/>
      <w:color w:val="000000"/>
      <w:sz w:val="24"/>
      <w:szCs w:val="24"/>
    </w:rPr>
  </w:style>
  <w:style w:type="character" w:customStyle="1" w:styleId="2CharCharChar">
    <w:name w:val="标题 2 Char Char Char"/>
    <w:rsid w:val="00E26438"/>
    <w:rPr>
      <w:rFonts w:ascii="Arial" w:eastAsia="宋体" w:hAnsi="Arial"/>
      <w:b/>
      <w:kern w:val="2"/>
      <w:sz w:val="28"/>
      <w:szCs w:val="28"/>
      <w:lang w:val="en-US" w:eastAsia="zh-CN" w:bidi="ar-SA"/>
    </w:rPr>
  </w:style>
  <w:style w:type="paragraph" w:styleId="22">
    <w:name w:val="Body Text 2"/>
    <w:basedOn w:val="a"/>
    <w:link w:val="2Char1"/>
    <w:uiPriority w:val="99"/>
    <w:semiHidden/>
    <w:unhideWhenUsed/>
    <w:rsid w:val="00183136"/>
    <w:pPr>
      <w:spacing w:after="120" w:line="480" w:lineRule="auto"/>
    </w:pPr>
  </w:style>
  <w:style w:type="character" w:customStyle="1" w:styleId="2Char1">
    <w:name w:val="正文文本 2 Char"/>
    <w:basedOn w:val="a1"/>
    <w:link w:val="22"/>
    <w:uiPriority w:val="99"/>
    <w:semiHidden/>
    <w:rsid w:val="00183136"/>
    <w:rPr>
      <w:kern w:val="2"/>
      <w:sz w:val="21"/>
      <w:szCs w:val="24"/>
    </w:rPr>
  </w:style>
  <w:style w:type="paragraph" w:customStyle="1" w:styleId="new">
    <w:name w:val="正文new"/>
    <w:basedOn w:val="a"/>
    <w:link w:val="newChar"/>
    <w:qFormat/>
    <w:rsid w:val="00D52832"/>
    <w:pPr>
      <w:widowControl/>
      <w:spacing w:line="360" w:lineRule="auto"/>
      <w:ind w:firstLine="360"/>
      <w:jc w:val="left"/>
    </w:pPr>
    <w:rPr>
      <w:rFonts w:asciiTheme="minorEastAsia" w:eastAsiaTheme="minorEastAsia" w:hAnsiTheme="minorEastAsia" w:cstheme="minorBidi"/>
      <w:szCs w:val="21"/>
    </w:rPr>
  </w:style>
  <w:style w:type="character" w:customStyle="1" w:styleId="newChar">
    <w:name w:val="正文new Char"/>
    <w:basedOn w:val="a1"/>
    <w:link w:val="new"/>
    <w:rsid w:val="00D52832"/>
    <w:rPr>
      <w:rFonts w:asciiTheme="minorEastAsia" w:eastAsiaTheme="minorEastAsia" w:hAnsiTheme="minorEastAsia" w:cstheme="minorBidi"/>
      <w:kern w:val="2"/>
      <w:sz w:val="21"/>
      <w:szCs w:val="21"/>
    </w:rPr>
  </w:style>
  <w:style w:type="paragraph" w:styleId="af9">
    <w:name w:val="No Spacing"/>
    <w:basedOn w:val="a"/>
    <w:link w:val="Charb"/>
    <w:uiPriority w:val="1"/>
    <w:qFormat/>
    <w:rsid w:val="007037F0"/>
    <w:pPr>
      <w:widowControl/>
      <w:jc w:val="left"/>
    </w:pPr>
    <w:rPr>
      <w:rFonts w:asciiTheme="minorHAnsi" w:eastAsiaTheme="minorEastAsia" w:hAnsiTheme="minorHAnsi" w:cstheme="minorBidi"/>
      <w:szCs w:val="21"/>
    </w:rPr>
  </w:style>
  <w:style w:type="character" w:customStyle="1" w:styleId="Charb">
    <w:name w:val="无间隔 Char"/>
    <w:basedOn w:val="a1"/>
    <w:link w:val="af9"/>
    <w:uiPriority w:val="1"/>
    <w:locked/>
    <w:rsid w:val="007037F0"/>
    <w:rPr>
      <w:rFonts w:asciiTheme="minorHAnsi" w:eastAsiaTheme="minorEastAsia" w:hAnsiTheme="minorHAnsi" w:cstheme="minorBidi"/>
      <w:kern w:val="2"/>
      <w:sz w:val="21"/>
      <w:szCs w:val="21"/>
    </w:rPr>
  </w:style>
  <w:style w:type="paragraph" w:styleId="4">
    <w:name w:val="toc 4"/>
    <w:basedOn w:val="a"/>
    <w:next w:val="a"/>
    <w:autoRedefine/>
    <w:uiPriority w:val="39"/>
    <w:unhideWhenUsed/>
    <w:rsid w:val="00F90EE0"/>
    <w:pPr>
      <w:ind w:leftChars="600" w:left="1260"/>
    </w:pPr>
    <w:rPr>
      <w:rFonts w:asciiTheme="minorHAnsi" w:eastAsiaTheme="minorEastAsia" w:hAnsiTheme="minorHAnsi" w:cstheme="minorBidi"/>
      <w:szCs w:val="22"/>
    </w:rPr>
  </w:style>
  <w:style w:type="paragraph" w:styleId="5">
    <w:name w:val="toc 5"/>
    <w:basedOn w:val="a"/>
    <w:next w:val="a"/>
    <w:autoRedefine/>
    <w:uiPriority w:val="39"/>
    <w:unhideWhenUsed/>
    <w:rsid w:val="00F90EE0"/>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F90EE0"/>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F90EE0"/>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F90EE0"/>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F90EE0"/>
    <w:pPr>
      <w:ind w:leftChars="1600" w:left="3360"/>
    </w:pPr>
    <w:rPr>
      <w:rFonts w:asciiTheme="minorHAnsi" w:eastAsiaTheme="minorEastAsia" w:hAnsiTheme="minorHAnsi" w:cstheme="minorBidi"/>
      <w:szCs w:val="22"/>
    </w:rPr>
  </w:style>
  <w:style w:type="paragraph" w:styleId="afa">
    <w:name w:val="List Paragraph"/>
    <w:basedOn w:val="a"/>
    <w:uiPriority w:val="34"/>
    <w:unhideWhenUsed/>
    <w:qFormat/>
    <w:rsid w:val="00247662"/>
    <w:pPr>
      <w:ind w:firstLineChars="200" w:firstLine="420"/>
    </w:pPr>
  </w:style>
  <w:style w:type="paragraph" w:customStyle="1" w:styleId="XB">
    <w:name w:val="正文XB"/>
    <w:basedOn w:val="a"/>
    <w:link w:val="XBChar"/>
    <w:qFormat/>
    <w:rsid w:val="00822803"/>
    <w:pPr>
      <w:spacing w:line="360" w:lineRule="auto"/>
      <w:ind w:firstLineChars="200" w:firstLine="420"/>
    </w:pPr>
    <w:rPr>
      <w:rFonts w:ascii="宋体" w:hAnsi="宋体"/>
      <w:color w:val="000000"/>
      <w:szCs w:val="21"/>
    </w:rPr>
  </w:style>
  <w:style w:type="character" w:customStyle="1" w:styleId="XBChar">
    <w:name w:val="正文XB Char"/>
    <w:basedOn w:val="a1"/>
    <w:link w:val="XB"/>
    <w:rsid w:val="00822803"/>
    <w:rPr>
      <w:rFonts w:ascii="宋体" w:hAnsi="宋体"/>
      <w:color w:val="000000"/>
      <w:kern w:val="2"/>
      <w:sz w:val="21"/>
      <w:szCs w:val="21"/>
    </w:rPr>
  </w:style>
  <w:style w:type="paragraph" w:styleId="afb">
    <w:name w:val="Revision"/>
    <w:hidden/>
    <w:uiPriority w:val="99"/>
    <w:unhideWhenUsed/>
    <w:rsid w:val="00E90F01"/>
    <w:rPr>
      <w:kern w:val="2"/>
      <w:sz w:val="21"/>
      <w:szCs w:val="24"/>
    </w:rPr>
  </w:style>
  <w:style w:type="character" w:customStyle="1" w:styleId="Charc">
    <w:name w:val="无缩进备注 Char"/>
    <w:basedOn w:val="a1"/>
    <w:link w:val="afc"/>
    <w:locked/>
    <w:rsid w:val="00EC71C2"/>
    <w:rPr>
      <w:rFonts w:ascii="宋体" w:hAnsi="宋体"/>
      <w:sz w:val="21"/>
      <w:szCs w:val="21"/>
    </w:rPr>
  </w:style>
  <w:style w:type="paragraph" w:customStyle="1" w:styleId="afc">
    <w:name w:val="无缩进备注"/>
    <w:basedOn w:val="a"/>
    <w:link w:val="Charc"/>
    <w:qFormat/>
    <w:rsid w:val="00EC71C2"/>
    <w:pPr>
      <w:tabs>
        <w:tab w:val="left" w:pos="426"/>
      </w:tabs>
      <w:jc w:val="left"/>
    </w:pPr>
    <w:rPr>
      <w:rFonts w:ascii="宋体" w:hAnsi="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uiPriority="0" w:qFormat="1"/>
    <w:lsdException w:name="annotation text" w:semiHidden="1" w:qFormat="1"/>
    <w:lsdException w:name="header" w:uiPriority="0" w:qFormat="1"/>
    <w:lsdException w:name="footer"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uiPriority="0" w:qFormat="1"/>
    <w:lsdException w:name="annotation reference" w:semiHidden="1"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qFormat="1"/>
    <w:lsdException w:name="Body Text Indent 3" w:qFormat="1"/>
    <w:lsdException w:name="Block Text" w:semiHidden="1"/>
    <w:lsdException w:name="Hyperlink" w:qFormat="1"/>
    <w:lsdException w:name="FollowedHyperlink" w:qFormat="1"/>
    <w:lsdException w:name="Strong" w:locked="1" w:uiPriority="22" w:unhideWhenUsed="0" w:qFormat="1"/>
    <w:lsdException w:name="Emphasis" w:locked="1" w:uiPriority="0" w:unhideWhenUsed="0" w:qFormat="1"/>
    <w:lsdException w:name="Document Map" w:semiHidden="1" w:qFormat="1"/>
    <w:lsdException w:name="Plain Text" w:uiPriority="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nhideWhenUsed="0" w:qFormat="1"/>
    <w:lsdException w:name="Table Theme" w:semiHidden="1"/>
    <w:lsdException w:name="Placeholder Text" w:semiHidden="1"/>
    <w:lsdException w:name="No Spacing" w:semiHidden="1" w:uiPriority="1"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C1627A"/>
    <w:pPr>
      <w:widowControl w:val="0"/>
      <w:jc w:val="both"/>
    </w:pPr>
    <w:rPr>
      <w:kern w:val="2"/>
      <w:sz w:val="21"/>
      <w:szCs w:val="24"/>
    </w:rPr>
  </w:style>
  <w:style w:type="paragraph" w:styleId="1">
    <w:name w:val="heading 1"/>
    <w:basedOn w:val="a"/>
    <w:next w:val="a"/>
    <w:link w:val="1Char"/>
    <w:uiPriority w:val="99"/>
    <w:qFormat/>
    <w:rsid w:val="00EE1E53"/>
    <w:pPr>
      <w:widowControl/>
      <w:jc w:val="left"/>
      <w:outlineLvl w:val="0"/>
    </w:pPr>
    <w:rPr>
      <w:kern w:val="0"/>
      <w:sz w:val="24"/>
      <w:szCs w:val="20"/>
      <w:lang w:val="en-GB"/>
    </w:rPr>
  </w:style>
  <w:style w:type="paragraph" w:styleId="2">
    <w:name w:val="heading 2"/>
    <w:basedOn w:val="a"/>
    <w:next w:val="a0"/>
    <w:link w:val="2Char"/>
    <w:uiPriority w:val="99"/>
    <w:qFormat/>
    <w:rsid w:val="00EE1E53"/>
    <w:pPr>
      <w:keepNext/>
      <w:keepLines/>
      <w:spacing w:before="260" w:after="260" w:line="360" w:lineRule="auto"/>
      <w:outlineLvl w:val="1"/>
    </w:pPr>
    <w:rPr>
      <w:rFonts w:ascii="Arial" w:hAnsi="Arial"/>
      <w:b/>
      <w:bCs/>
      <w:sz w:val="24"/>
      <w:szCs w:val="28"/>
    </w:rPr>
  </w:style>
  <w:style w:type="paragraph" w:styleId="3">
    <w:name w:val="heading 3"/>
    <w:basedOn w:val="a"/>
    <w:next w:val="a"/>
    <w:link w:val="3Char"/>
    <w:uiPriority w:val="99"/>
    <w:qFormat/>
    <w:rsid w:val="00EE1E5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E1E53"/>
    <w:pPr>
      <w:ind w:firstLineChars="200" w:firstLine="420"/>
    </w:pPr>
  </w:style>
  <w:style w:type="paragraph" w:styleId="a4">
    <w:name w:val="annotation subject"/>
    <w:basedOn w:val="a5"/>
    <w:next w:val="a5"/>
    <w:link w:val="Char"/>
    <w:uiPriority w:val="99"/>
    <w:semiHidden/>
    <w:qFormat/>
    <w:rsid w:val="00EE1E53"/>
    <w:rPr>
      <w:b/>
      <w:bCs/>
    </w:rPr>
  </w:style>
  <w:style w:type="paragraph" w:styleId="a5">
    <w:name w:val="annotation text"/>
    <w:basedOn w:val="a"/>
    <w:link w:val="Char0"/>
    <w:uiPriority w:val="99"/>
    <w:semiHidden/>
    <w:qFormat/>
    <w:rsid w:val="00EE1E53"/>
    <w:pPr>
      <w:jc w:val="left"/>
    </w:pPr>
  </w:style>
  <w:style w:type="paragraph" w:styleId="a6">
    <w:name w:val="Document Map"/>
    <w:basedOn w:val="a"/>
    <w:link w:val="Char1"/>
    <w:uiPriority w:val="99"/>
    <w:semiHidden/>
    <w:qFormat/>
    <w:rsid w:val="00EE1E53"/>
    <w:pPr>
      <w:shd w:val="clear" w:color="auto" w:fill="000080"/>
    </w:pPr>
  </w:style>
  <w:style w:type="paragraph" w:styleId="a7">
    <w:name w:val="Body Text"/>
    <w:basedOn w:val="a"/>
    <w:link w:val="Char2"/>
    <w:uiPriority w:val="99"/>
    <w:qFormat/>
    <w:rsid w:val="00EE1E53"/>
    <w:pPr>
      <w:spacing w:after="120"/>
    </w:pPr>
  </w:style>
  <w:style w:type="paragraph" w:styleId="a8">
    <w:name w:val="Body Text Indent"/>
    <w:basedOn w:val="a"/>
    <w:link w:val="Char3"/>
    <w:uiPriority w:val="99"/>
    <w:qFormat/>
    <w:rsid w:val="00EE1E53"/>
    <w:pPr>
      <w:widowControl/>
      <w:spacing w:before="100" w:beforeAutospacing="1" w:after="100" w:afterAutospacing="1"/>
      <w:jc w:val="left"/>
    </w:pPr>
    <w:rPr>
      <w:rFonts w:ascii="Arial Unicode MS" w:hAnsi="Arial Unicode MS" w:cs="Arial Unicode MS"/>
      <w:kern w:val="0"/>
      <w:sz w:val="24"/>
    </w:rPr>
  </w:style>
  <w:style w:type="paragraph" w:styleId="30">
    <w:name w:val="toc 3"/>
    <w:basedOn w:val="a"/>
    <w:next w:val="a"/>
    <w:uiPriority w:val="39"/>
    <w:qFormat/>
    <w:rsid w:val="00EE1E53"/>
    <w:pPr>
      <w:ind w:leftChars="400" w:left="840"/>
    </w:pPr>
  </w:style>
  <w:style w:type="paragraph" w:styleId="a9">
    <w:name w:val="Plain Text"/>
    <w:basedOn w:val="a"/>
    <w:link w:val="Char4"/>
    <w:qFormat/>
    <w:rsid w:val="00EE1E53"/>
    <w:rPr>
      <w:rFonts w:ascii="宋体" w:hAnsi="Courier New"/>
      <w:szCs w:val="21"/>
    </w:rPr>
  </w:style>
  <w:style w:type="paragraph" w:styleId="aa">
    <w:name w:val="Date"/>
    <w:basedOn w:val="a"/>
    <w:next w:val="a"/>
    <w:link w:val="Char5"/>
    <w:uiPriority w:val="99"/>
    <w:qFormat/>
    <w:rsid w:val="00EE1E53"/>
    <w:rPr>
      <w:sz w:val="24"/>
      <w:szCs w:val="20"/>
    </w:rPr>
  </w:style>
  <w:style w:type="paragraph" w:styleId="20">
    <w:name w:val="Body Text Indent 2"/>
    <w:basedOn w:val="a"/>
    <w:link w:val="2Char0"/>
    <w:uiPriority w:val="99"/>
    <w:qFormat/>
    <w:rsid w:val="00EE1E53"/>
    <w:pPr>
      <w:spacing w:line="560" w:lineRule="exact"/>
      <w:ind w:firstLineChars="200" w:firstLine="480"/>
    </w:pPr>
    <w:rPr>
      <w:rFonts w:ascii="宋体" w:hAnsi="宋体"/>
      <w:color w:val="FF0000"/>
      <w:sz w:val="24"/>
    </w:rPr>
  </w:style>
  <w:style w:type="paragraph" w:styleId="ab">
    <w:name w:val="Balloon Text"/>
    <w:basedOn w:val="a"/>
    <w:link w:val="Char6"/>
    <w:uiPriority w:val="99"/>
    <w:semiHidden/>
    <w:qFormat/>
    <w:rsid w:val="00EE1E53"/>
    <w:rPr>
      <w:sz w:val="18"/>
      <w:szCs w:val="18"/>
    </w:rPr>
  </w:style>
  <w:style w:type="paragraph" w:styleId="ac">
    <w:name w:val="footer"/>
    <w:basedOn w:val="a"/>
    <w:link w:val="Char7"/>
    <w:uiPriority w:val="99"/>
    <w:qFormat/>
    <w:rsid w:val="00EE1E53"/>
    <w:pPr>
      <w:tabs>
        <w:tab w:val="center" w:pos="4153"/>
        <w:tab w:val="right" w:pos="8306"/>
      </w:tabs>
      <w:snapToGrid w:val="0"/>
      <w:jc w:val="left"/>
    </w:pPr>
    <w:rPr>
      <w:sz w:val="18"/>
      <w:szCs w:val="18"/>
    </w:rPr>
  </w:style>
  <w:style w:type="paragraph" w:styleId="ad">
    <w:name w:val="header"/>
    <w:basedOn w:val="a"/>
    <w:link w:val="Char8"/>
    <w:qFormat/>
    <w:rsid w:val="00EE1E5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E1E53"/>
    <w:pPr>
      <w:tabs>
        <w:tab w:val="right" w:leader="dot" w:pos="9072"/>
      </w:tabs>
    </w:pPr>
  </w:style>
  <w:style w:type="paragraph" w:styleId="ae">
    <w:name w:val="List"/>
    <w:basedOn w:val="a7"/>
    <w:uiPriority w:val="99"/>
    <w:qFormat/>
    <w:rsid w:val="00EE1E53"/>
    <w:pPr>
      <w:spacing w:after="220" w:line="220" w:lineRule="atLeast"/>
      <w:ind w:left="1440" w:hanging="360"/>
    </w:pPr>
    <w:rPr>
      <w:szCs w:val="20"/>
    </w:rPr>
  </w:style>
  <w:style w:type="paragraph" w:styleId="af">
    <w:name w:val="footnote text"/>
    <w:basedOn w:val="a"/>
    <w:link w:val="Char9"/>
    <w:qFormat/>
    <w:rsid w:val="00EE1E53"/>
    <w:pPr>
      <w:snapToGrid w:val="0"/>
      <w:jc w:val="left"/>
    </w:pPr>
    <w:rPr>
      <w:sz w:val="18"/>
      <w:szCs w:val="18"/>
    </w:rPr>
  </w:style>
  <w:style w:type="paragraph" w:styleId="31">
    <w:name w:val="Body Text Indent 3"/>
    <w:basedOn w:val="a"/>
    <w:link w:val="3Char0"/>
    <w:uiPriority w:val="99"/>
    <w:qFormat/>
    <w:rsid w:val="00EE1E53"/>
    <w:pPr>
      <w:spacing w:line="560" w:lineRule="exact"/>
      <w:ind w:firstLineChars="200" w:firstLine="420"/>
    </w:pPr>
    <w:rPr>
      <w:rFonts w:ascii="Arial" w:hAnsi="Arial" w:cs="Arial"/>
      <w:color w:val="FF0000"/>
    </w:rPr>
  </w:style>
  <w:style w:type="paragraph" w:styleId="21">
    <w:name w:val="toc 2"/>
    <w:basedOn w:val="a"/>
    <w:next w:val="a"/>
    <w:uiPriority w:val="39"/>
    <w:qFormat/>
    <w:rsid w:val="00EE1E53"/>
    <w:pPr>
      <w:tabs>
        <w:tab w:val="right" w:leader="dot" w:pos="9072"/>
      </w:tabs>
      <w:ind w:leftChars="200" w:left="420"/>
    </w:pPr>
    <w:rPr>
      <w:kern w:val="0"/>
      <w:szCs w:val="21"/>
    </w:rPr>
  </w:style>
  <w:style w:type="paragraph" w:styleId="af0">
    <w:name w:val="Normal (Web)"/>
    <w:basedOn w:val="a"/>
    <w:qFormat/>
    <w:rsid w:val="00EE1E53"/>
    <w:pPr>
      <w:widowControl/>
      <w:spacing w:before="100" w:beforeAutospacing="1" w:after="100" w:afterAutospacing="1"/>
      <w:jc w:val="left"/>
    </w:pPr>
    <w:rPr>
      <w:rFonts w:ascii="宋体" w:hAnsi="宋体"/>
      <w:kern w:val="0"/>
      <w:sz w:val="24"/>
    </w:rPr>
  </w:style>
  <w:style w:type="paragraph" w:styleId="11">
    <w:name w:val="index 1"/>
    <w:basedOn w:val="a"/>
    <w:next w:val="a"/>
    <w:uiPriority w:val="99"/>
    <w:semiHidden/>
    <w:qFormat/>
    <w:rsid w:val="00EE1E53"/>
    <w:pPr>
      <w:jc w:val="right"/>
    </w:pPr>
    <w:rPr>
      <w:color w:val="008000"/>
    </w:rPr>
  </w:style>
  <w:style w:type="character" w:styleId="af1">
    <w:name w:val="Strong"/>
    <w:basedOn w:val="a1"/>
    <w:uiPriority w:val="22"/>
    <w:qFormat/>
    <w:locked/>
    <w:rsid w:val="00EE1E53"/>
    <w:rPr>
      <w:b/>
      <w:bCs/>
    </w:rPr>
  </w:style>
  <w:style w:type="character" w:styleId="af2">
    <w:name w:val="page number"/>
    <w:uiPriority w:val="99"/>
    <w:qFormat/>
    <w:rsid w:val="00EE1E53"/>
    <w:rPr>
      <w:rFonts w:cs="Times New Roman"/>
    </w:rPr>
  </w:style>
  <w:style w:type="character" w:styleId="af3">
    <w:name w:val="FollowedHyperlink"/>
    <w:uiPriority w:val="99"/>
    <w:qFormat/>
    <w:rsid w:val="00EE1E53"/>
    <w:rPr>
      <w:rFonts w:cs="Times New Roman"/>
      <w:color w:val="800080"/>
      <w:u w:val="single"/>
    </w:rPr>
  </w:style>
  <w:style w:type="character" w:styleId="af4">
    <w:name w:val="Hyperlink"/>
    <w:uiPriority w:val="99"/>
    <w:qFormat/>
    <w:rsid w:val="00EE1E53"/>
    <w:rPr>
      <w:rFonts w:cs="Times New Roman"/>
      <w:color w:val="0000FF"/>
      <w:u w:val="single"/>
    </w:rPr>
  </w:style>
  <w:style w:type="character" w:styleId="af5">
    <w:name w:val="annotation reference"/>
    <w:uiPriority w:val="99"/>
    <w:semiHidden/>
    <w:qFormat/>
    <w:rsid w:val="00EE1E53"/>
    <w:rPr>
      <w:rFonts w:cs="Times New Roman"/>
      <w:sz w:val="21"/>
    </w:rPr>
  </w:style>
  <w:style w:type="character" w:styleId="af6">
    <w:name w:val="footnote reference"/>
    <w:qFormat/>
    <w:rsid w:val="00EE1E53"/>
    <w:rPr>
      <w:rFonts w:cs="Times New Roman"/>
      <w:vertAlign w:val="superscript"/>
    </w:rPr>
  </w:style>
  <w:style w:type="table" w:styleId="af7">
    <w:name w:val="Table Grid"/>
    <w:basedOn w:val="a2"/>
    <w:uiPriority w:val="99"/>
    <w:qFormat/>
    <w:rsid w:val="00EE1E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qFormat/>
    <w:locked/>
    <w:rsid w:val="00EE1E53"/>
    <w:rPr>
      <w:rFonts w:cs="Times New Roman"/>
      <w:sz w:val="24"/>
      <w:lang w:val="en-GB"/>
    </w:rPr>
  </w:style>
  <w:style w:type="character" w:customStyle="1" w:styleId="2Char">
    <w:name w:val="标题 2 Char"/>
    <w:link w:val="2"/>
    <w:uiPriority w:val="99"/>
    <w:qFormat/>
    <w:locked/>
    <w:rsid w:val="00EE1E53"/>
    <w:rPr>
      <w:rFonts w:ascii="Arial" w:hAnsi="Arial"/>
      <w:b/>
      <w:kern w:val="2"/>
      <w:sz w:val="28"/>
    </w:rPr>
  </w:style>
  <w:style w:type="character" w:customStyle="1" w:styleId="3Char">
    <w:name w:val="标题 3 Char"/>
    <w:link w:val="3"/>
    <w:uiPriority w:val="99"/>
    <w:qFormat/>
    <w:locked/>
    <w:rsid w:val="00EE1E53"/>
    <w:rPr>
      <w:rFonts w:cs="Times New Roman"/>
      <w:b/>
      <w:bCs/>
      <w:kern w:val="2"/>
      <w:sz w:val="32"/>
      <w:szCs w:val="32"/>
    </w:rPr>
  </w:style>
  <w:style w:type="character" w:customStyle="1" w:styleId="Char6">
    <w:name w:val="批注框文本 Char"/>
    <w:link w:val="ab"/>
    <w:uiPriority w:val="99"/>
    <w:semiHidden/>
    <w:qFormat/>
    <w:locked/>
    <w:rsid w:val="00EE1E53"/>
    <w:rPr>
      <w:rFonts w:cs="Times New Roman"/>
      <w:kern w:val="2"/>
      <w:sz w:val="18"/>
      <w:szCs w:val="18"/>
    </w:rPr>
  </w:style>
  <w:style w:type="character" w:customStyle="1" w:styleId="Char3">
    <w:name w:val="正文文本缩进 Char"/>
    <w:link w:val="a8"/>
    <w:uiPriority w:val="99"/>
    <w:qFormat/>
    <w:locked/>
    <w:rsid w:val="00EE1E53"/>
    <w:rPr>
      <w:rFonts w:ascii="Arial Unicode MS" w:eastAsia="Times New Roman" w:hAnsi="Arial Unicode MS" w:cs="Arial Unicode MS"/>
      <w:sz w:val="24"/>
      <w:szCs w:val="24"/>
    </w:rPr>
  </w:style>
  <w:style w:type="character" w:customStyle="1" w:styleId="Char4">
    <w:name w:val="纯文本 Char"/>
    <w:link w:val="a9"/>
    <w:qFormat/>
    <w:locked/>
    <w:rsid w:val="00EE1E53"/>
    <w:rPr>
      <w:rFonts w:ascii="宋体" w:hAnsi="Courier New"/>
      <w:kern w:val="2"/>
      <w:sz w:val="21"/>
    </w:rPr>
  </w:style>
  <w:style w:type="character" w:customStyle="1" w:styleId="2Char0">
    <w:name w:val="正文文本缩进 2 Char"/>
    <w:link w:val="20"/>
    <w:uiPriority w:val="99"/>
    <w:qFormat/>
    <w:locked/>
    <w:rsid w:val="00EE1E53"/>
    <w:rPr>
      <w:rFonts w:ascii="宋体" w:eastAsia="宋体" w:cs="Times New Roman"/>
      <w:color w:val="FF0000"/>
      <w:kern w:val="2"/>
      <w:sz w:val="24"/>
      <w:szCs w:val="24"/>
    </w:rPr>
  </w:style>
  <w:style w:type="character" w:customStyle="1" w:styleId="Char7">
    <w:name w:val="页脚 Char"/>
    <w:link w:val="ac"/>
    <w:uiPriority w:val="99"/>
    <w:qFormat/>
    <w:locked/>
    <w:rsid w:val="00EE1E53"/>
    <w:rPr>
      <w:rFonts w:cs="Times New Roman"/>
      <w:kern w:val="2"/>
      <w:sz w:val="18"/>
      <w:szCs w:val="18"/>
    </w:rPr>
  </w:style>
  <w:style w:type="character" w:customStyle="1" w:styleId="3Char0">
    <w:name w:val="正文文本缩进 3 Char"/>
    <w:link w:val="31"/>
    <w:uiPriority w:val="99"/>
    <w:qFormat/>
    <w:locked/>
    <w:rsid w:val="00EE1E53"/>
    <w:rPr>
      <w:rFonts w:ascii="Arial" w:hAnsi="Arial" w:cs="Arial"/>
      <w:color w:val="FF0000"/>
      <w:kern w:val="2"/>
      <w:sz w:val="24"/>
      <w:szCs w:val="24"/>
    </w:rPr>
  </w:style>
  <w:style w:type="character" w:customStyle="1" w:styleId="Char8">
    <w:name w:val="页眉 Char"/>
    <w:link w:val="ad"/>
    <w:qFormat/>
    <w:locked/>
    <w:rsid w:val="00EE1E53"/>
    <w:rPr>
      <w:rFonts w:cs="Times New Roman"/>
      <w:kern w:val="2"/>
      <w:sz w:val="18"/>
      <w:szCs w:val="18"/>
    </w:rPr>
  </w:style>
  <w:style w:type="character" w:customStyle="1" w:styleId="Char2">
    <w:name w:val="正文文本 Char"/>
    <w:link w:val="a7"/>
    <w:uiPriority w:val="99"/>
    <w:qFormat/>
    <w:locked/>
    <w:rsid w:val="00EE1E53"/>
    <w:rPr>
      <w:rFonts w:cs="Times New Roman"/>
      <w:kern w:val="2"/>
      <w:sz w:val="24"/>
      <w:szCs w:val="24"/>
    </w:rPr>
  </w:style>
  <w:style w:type="character" w:customStyle="1" w:styleId="Char5">
    <w:name w:val="日期 Char"/>
    <w:link w:val="aa"/>
    <w:uiPriority w:val="99"/>
    <w:qFormat/>
    <w:locked/>
    <w:rsid w:val="00EE1E53"/>
    <w:rPr>
      <w:rFonts w:cs="Times New Roman"/>
      <w:kern w:val="2"/>
      <w:sz w:val="24"/>
    </w:rPr>
  </w:style>
  <w:style w:type="character" w:customStyle="1" w:styleId="c1">
    <w:name w:val="c1"/>
    <w:uiPriority w:val="99"/>
    <w:qFormat/>
    <w:rsid w:val="00EE1E53"/>
    <w:rPr>
      <w:color w:val="000000"/>
      <w:spacing w:val="300"/>
      <w:sz w:val="18"/>
    </w:rPr>
  </w:style>
  <w:style w:type="paragraph" w:customStyle="1" w:styleId="font5">
    <w:name w:val="font5"/>
    <w:basedOn w:val="a"/>
    <w:uiPriority w:val="99"/>
    <w:qFormat/>
    <w:rsid w:val="00EE1E53"/>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qFormat/>
    <w:rsid w:val="00EE1E5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qFormat/>
    <w:rsid w:val="00EE1E5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qFormat/>
    <w:rsid w:val="00EE1E5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qFormat/>
    <w:rsid w:val="00EE1E5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qFormat/>
    <w:rsid w:val="00EE1E5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qFormat/>
    <w:rsid w:val="00EE1E5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qFormat/>
    <w:rsid w:val="00EE1E5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customStyle="1" w:styleId="Char0">
    <w:name w:val="批注文字 Char"/>
    <w:link w:val="a5"/>
    <w:uiPriority w:val="99"/>
    <w:semiHidden/>
    <w:qFormat/>
    <w:locked/>
    <w:rsid w:val="00EE1E53"/>
    <w:rPr>
      <w:rFonts w:cs="Times New Roman"/>
      <w:kern w:val="2"/>
      <w:sz w:val="24"/>
      <w:szCs w:val="24"/>
    </w:rPr>
  </w:style>
  <w:style w:type="character" w:customStyle="1" w:styleId="Char">
    <w:name w:val="批注主题 Char"/>
    <w:link w:val="a4"/>
    <w:uiPriority w:val="99"/>
    <w:semiHidden/>
    <w:qFormat/>
    <w:locked/>
    <w:rsid w:val="00EE1E53"/>
    <w:rPr>
      <w:rFonts w:cs="Times New Roman"/>
      <w:b/>
      <w:bCs/>
      <w:kern w:val="2"/>
      <w:sz w:val="24"/>
      <w:szCs w:val="24"/>
    </w:rPr>
  </w:style>
  <w:style w:type="paragraph" w:customStyle="1" w:styleId="Chara">
    <w:name w:val="Char"/>
    <w:basedOn w:val="a"/>
    <w:uiPriority w:val="99"/>
    <w:qFormat/>
    <w:rsid w:val="00EE1E53"/>
  </w:style>
  <w:style w:type="character" w:customStyle="1" w:styleId="Char1">
    <w:name w:val="文档结构图 Char"/>
    <w:link w:val="a6"/>
    <w:uiPriority w:val="99"/>
    <w:semiHidden/>
    <w:qFormat/>
    <w:locked/>
    <w:rsid w:val="00EE1E53"/>
    <w:rPr>
      <w:rFonts w:cs="Times New Roman"/>
      <w:kern w:val="2"/>
      <w:sz w:val="24"/>
      <w:szCs w:val="24"/>
      <w:shd w:val="clear" w:color="auto" w:fill="000080"/>
    </w:rPr>
  </w:style>
  <w:style w:type="paragraph" w:customStyle="1" w:styleId="af8">
    <w:name w:val="正文 + (符号) 宋体"/>
    <w:basedOn w:val="a"/>
    <w:uiPriority w:val="99"/>
    <w:qFormat/>
    <w:rsid w:val="00EE1E53"/>
    <w:pPr>
      <w:autoSpaceDE w:val="0"/>
      <w:autoSpaceDN w:val="0"/>
      <w:adjustRightInd w:val="0"/>
      <w:ind w:rightChars="671" w:right="1409" w:firstLineChars="512" w:firstLine="1229"/>
      <w:jc w:val="distribute"/>
    </w:pPr>
    <w:rPr>
      <w:sz w:val="24"/>
    </w:rPr>
  </w:style>
  <w:style w:type="character" w:customStyle="1" w:styleId="Char9">
    <w:name w:val="脚注文本 Char"/>
    <w:link w:val="af"/>
    <w:qFormat/>
    <w:locked/>
    <w:rsid w:val="00EE1E53"/>
    <w:rPr>
      <w:rFonts w:cs="Times New Roman"/>
      <w:kern w:val="2"/>
      <w:sz w:val="18"/>
      <w:szCs w:val="18"/>
    </w:rPr>
  </w:style>
  <w:style w:type="paragraph" w:customStyle="1" w:styleId="Char10">
    <w:name w:val="Char1"/>
    <w:basedOn w:val="a"/>
    <w:uiPriority w:val="99"/>
    <w:qFormat/>
    <w:rsid w:val="00EE1E53"/>
  </w:style>
  <w:style w:type="paragraph" w:customStyle="1" w:styleId="CharCharCharCharCharChar1CharCharChar">
    <w:name w:val="Char Char Char Char Char Char1 Char Char Char"/>
    <w:basedOn w:val="a"/>
    <w:uiPriority w:val="99"/>
    <w:qFormat/>
    <w:rsid w:val="00EE1E53"/>
    <w:pPr>
      <w:autoSpaceDE w:val="0"/>
      <w:autoSpaceDN w:val="0"/>
      <w:adjustRightInd w:val="0"/>
      <w:jc w:val="left"/>
      <w:textAlignment w:val="baseline"/>
    </w:pPr>
    <w:rPr>
      <w:rFonts w:ascii="宋体"/>
      <w:kern w:val="0"/>
      <w:sz w:val="34"/>
      <w:szCs w:val="20"/>
    </w:rPr>
  </w:style>
  <w:style w:type="paragraph" w:customStyle="1" w:styleId="CharCharCharChar">
    <w:name w:val="Char Char Char Char"/>
    <w:basedOn w:val="a"/>
    <w:uiPriority w:val="99"/>
    <w:qFormat/>
    <w:rsid w:val="00EE1E53"/>
    <w:pPr>
      <w:tabs>
        <w:tab w:val="left" w:pos="840"/>
      </w:tabs>
      <w:adjustRightInd w:val="0"/>
      <w:spacing w:line="360" w:lineRule="atLeast"/>
      <w:ind w:left="840" w:hanging="360"/>
      <w:textAlignment w:val="baseline"/>
    </w:pPr>
    <w:rPr>
      <w:sz w:val="24"/>
    </w:rPr>
  </w:style>
  <w:style w:type="paragraph" w:customStyle="1" w:styleId="CharCharCharCharCharChar1CharCharChar1">
    <w:name w:val="Char Char Char Char Char Char1 Char Char Char1"/>
    <w:basedOn w:val="a"/>
    <w:uiPriority w:val="99"/>
    <w:qFormat/>
    <w:rsid w:val="00EE1E53"/>
    <w:pPr>
      <w:autoSpaceDE w:val="0"/>
      <w:autoSpaceDN w:val="0"/>
      <w:adjustRightInd w:val="0"/>
      <w:jc w:val="left"/>
      <w:textAlignment w:val="baseline"/>
    </w:pPr>
    <w:rPr>
      <w:rFonts w:ascii="宋体"/>
      <w:kern w:val="0"/>
      <w:sz w:val="34"/>
      <w:szCs w:val="20"/>
    </w:rPr>
  </w:style>
  <w:style w:type="paragraph" w:customStyle="1" w:styleId="Default">
    <w:name w:val="Default"/>
    <w:qFormat/>
    <w:rsid w:val="00EE1E53"/>
    <w:pPr>
      <w:widowControl w:val="0"/>
      <w:autoSpaceDE w:val="0"/>
      <w:autoSpaceDN w:val="0"/>
      <w:adjustRightInd w:val="0"/>
    </w:pPr>
    <w:rPr>
      <w:rFonts w:ascii="仿宋" w:hAnsi="仿宋" w:cs="仿宋"/>
      <w:color w:val="000000"/>
      <w:sz w:val="24"/>
      <w:szCs w:val="24"/>
    </w:rPr>
  </w:style>
  <w:style w:type="character" w:customStyle="1" w:styleId="2CharCharChar">
    <w:name w:val="标题 2 Char Char Char"/>
    <w:rsid w:val="00E26438"/>
    <w:rPr>
      <w:rFonts w:ascii="Arial" w:eastAsia="宋体" w:hAnsi="Arial"/>
      <w:b/>
      <w:kern w:val="2"/>
      <w:sz w:val="28"/>
      <w:szCs w:val="28"/>
      <w:lang w:val="en-US" w:eastAsia="zh-CN" w:bidi="ar-SA"/>
    </w:rPr>
  </w:style>
  <w:style w:type="paragraph" w:styleId="22">
    <w:name w:val="Body Text 2"/>
    <w:basedOn w:val="a"/>
    <w:link w:val="2Char1"/>
    <w:uiPriority w:val="99"/>
    <w:semiHidden/>
    <w:unhideWhenUsed/>
    <w:rsid w:val="00183136"/>
    <w:pPr>
      <w:spacing w:after="120" w:line="480" w:lineRule="auto"/>
    </w:pPr>
  </w:style>
  <w:style w:type="character" w:customStyle="1" w:styleId="2Char1">
    <w:name w:val="正文文本 2 Char"/>
    <w:basedOn w:val="a1"/>
    <w:link w:val="22"/>
    <w:uiPriority w:val="99"/>
    <w:semiHidden/>
    <w:rsid w:val="00183136"/>
    <w:rPr>
      <w:kern w:val="2"/>
      <w:sz w:val="21"/>
      <w:szCs w:val="24"/>
    </w:rPr>
  </w:style>
  <w:style w:type="paragraph" w:customStyle="1" w:styleId="new">
    <w:name w:val="正文new"/>
    <w:basedOn w:val="a"/>
    <w:link w:val="newChar"/>
    <w:qFormat/>
    <w:rsid w:val="00D52832"/>
    <w:pPr>
      <w:widowControl/>
      <w:spacing w:line="360" w:lineRule="auto"/>
      <w:ind w:firstLine="360"/>
      <w:jc w:val="left"/>
    </w:pPr>
    <w:rPr>
      <w:rFonts w:asciiTheme="minorEastAsia" w:eastAsiaTheme="minorEastAsia" w:hAnsiTheme="minorEastAsia" w:cstheme="minorBidi"/>
      <w:szCs w:val="21"/>
    </w:rPr>
  </w:style>
  <w:style w:type="character" w:customStyle="1" w:styleId="newChar">
    <w:name w:val="正文new Char"/>
    <w:basedOn w:val="a1"/>
    <w:link w:val="new"/>
    <w:rsid w:val="00D52832"/>
    <w:rPr>
      <w:rFonts w:asciiTheme="minorEastAsia" w:eastAsiaTheme="minorEastAsia" w:hAnsiTheme="minorEastAsia" w:cstheme="minorBidi"/>
      <w:kern w:val="2"/>
      <w:sz w:val="21"/>
      <w:szCs w:val="21"/>
    </w:rPr>
  </w:style>
  <w:style w:type="paragraph" w:styleId="af9">
    <w:name w:val="No Spacing"/>
    <w:basedOn w:val="a"/>
    <w:link w:val="Charb"/>
    <w:uiPriority w:val="1"/>
    <w:qFormat/>
    <w:rsid w:val="007037F0"/>
    <w:pPr>
      <w:widowControl/>
      <w:jc w:val="left"/>
    </w:pPr>
    <w:rPr>
      <w:rFonts w:asciiTheme="minorHAnsi" w:eastAsiaTheme="minorEastAsia" w:hAnsiTheme="minorHAnsi" w:cstheme="minorBidi"/>
      <w:szCs w:val="21"/>
    </w:rPr>
  </w:style>
  <w:style w:type="character" w:customStyle="1" w:styleId="Charb">
    <w:name w:val="无间隔 Char"/>
    <w:basedOn w:val="a1"/>
    <w:link w:val="af9"/>
    <w:uiPriority w:val="1"/>
    <w:locked/>
    <w:rsid w:val="007037F0"/>
    <w:rPr>
      <w:rFonts w:asciiTheme="minorHAnsi" w:eastAsiaTheme="minorEastAsia" w:hAnsiTheme="minorHAnsi" w:cstheme="minorBidi"/>
      <w:kern w:val="2"/>
      <w:sz w:val="21"/>
      <w:szCs w:val="21"/>
    </w:rPr>
  </w:style>
  <w:style w:type="paragraph" w:styleId="4">
    <w:name w:val="toc 4"/>
    <w:basedOn w:val="a"/>
    <w:next w:val="a"/>
    <w:autoRedefine/>
    <w:uiPriority w:val="39"/>
    <w:unhideWhenUsed/>
    <w:rsid w:val="00F90EE0"/>
    <w:pPr>
      <w:ind w:leftChars="600" w:left="1260"/>
    </w:pPr>
    <w:rPr>
      <w:rFonts w:asciiTheme="minorHAnsi" w:eastAsiaTheme="minorEastAsia" w:hAnsiTheme="minorHAnsi" w:cstheme="minorBidi"/>
      <w:szCs w:val="22"/>
    </w:rPr>
  </w:style>
  <w:style w:type="paragraph" w:styleId="5">
    <w:name w:val="toc 5"/>
    <w:basedOn w:val="a"/>
    <w:next w:val="a"/>
    <w:autoRedefine/>
    <w:uiPriority w:val="39"/>
    <w:unhideWhenUsed/>
    <w:rsid w:val="00F90EE0"/>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F90EE0"/>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F90EE0"/>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F90EE0"/>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F90EE0"/>
    <w:pPr>
      <w:ind w:leftChars="1600" w:left="3360"/>
    </w:pPr>
    <w:rPr>
      <w:rFonts w:asciiTheme="minorHAnsi" w:eastAsiaTheme="minorEastAsia" w:hAnsiTheme="minorHAnsi" w:cstheme="minorBidi"/>
      <w:szCs w:val="22"/>
    </w:rPr>
  </w:style>
  <w:style w:type="paragraph" w:styleId="afa">
    <w:name w:val="List Paragraph"/>
    <w:basedOn w:val="a"/>
    <w:uiPriority w:val="34"/>
    <w:unhideWhenUsed/>
    <w:qFormat/>
    <w:rsid w:val="00247662"/>
    <w:pPr>
      <w:ind w:firstLineChars="200" w:firstLine="420"/>
    </w:pPr>
  </w:style>
  <w:style w:type="paragraph" w:customStyle="1" w:styleId="XB">
    <w:name w:val="正文XB"/>
    <w:basedOn w:val="a"/>
    <w:link w:val="XBChar"/>
    <w:qFormat/>
    <w:rsid w:val="00822803"/>
    <w:pPr>
      <w:spacing w:line="360" w:lineRule="auto"/>
      <w:ind w:firstLineChars="200" w:firstLine="420"/>
    </w:pPr>
    <w:rPr>
      <w:rFonts w:ascii="宋体" w:hAnsi="宋体"/>
      <w:color w:val="000000"/>
      <w:szCs w:val="21"/>
    </w:rPr>
  </w:style>
  <w:style w:type="character" w:customStyle="1" w:styleId="XBChar">
    <w:name w:val="正文XB Char"/>
    <w:basedOn w:val="a1"/>
    <w:link w:val="XB"/>
    <w:rsid w:val="00822803"/>
    <w:rPr>
      <w:rFonts w:ascii="宋体" w:hAnsi="宋体"/>
      <w:color w:val="000000"/>
      <w:kern w:val="2"/>
      <w:sz w:val="21"/>
      <w:szCs w:val="21"/>
    </w:rPr>
  </w:style>
  <w:style w:type="paragraph" w:styleId="afb">
    <w:name w:val="Revision"/>
    <w:hidden/>
    <w:uiPriority w:val="99"/>
    <w:unhideWhenUsed/>
    <w:rsid w:val="00E90F01"/>
    <w:rPr>
      <w:kern w:val="2"/>
      <w:sz w:val="21"/>
      <w:szCs w:val="24"/>
    </w:rPr>
  </w:style>
  <w:style w:type="character" w:customStyle="1" w:styleId="Charc">
    <w:name w:val="无缩进备注 Char"/>
    <w:basedOn w:val="a1"/>
    <w:link w:val="afc"/>
    <w:locked/>
    <w:rsid w:val="00EC71C2"/>
    <w:rPr>
      <w:rFonts w:ascii="宋体" w:hAnsi="宋体"/>
      <w:sz w:val="21"/>
      <w:szCs w:val="21"/>
    </w:rPr>
  </w:style>
  <w:style w:type="paragraph" w:customStyle="1" w:styleId="afc">
    <w:name w:val="无缩进备注"/>
    <w:basedOn w:val="a"/>
    <w:link w:val="Charc"/>
    <w:qFormat/>
    <w:rsid w:val="00EC71C2"/>
    <w:pPr>
      <w:tabs>
        <w:tab w:val="left" w:pos="426"/>
      </w:tabs>
      <w:jc w:val="left"/>
    </w:pPr>
    <w:rPr>
      <w:rFonts w:ascii="宋体" w:hAnsi="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1248">
      <w:bodyDiv w:val="1"/>
      <w:marLeft w:val="0"/>
      <w:marRight w:val="0"/>
      <w:marTop w:val="0"/>
      <w:marBottom w:val="0"/>
      <w:divBdr>
        <w:top w:val="none" w:sz="0" w:space="0" w:color="auto"/>
        <w:left w:val="none" w:sz="0" w:space="0" w:color="auto"/>
        <w:bottom w:val="none" w:sz="0" w:space="0" w:color="auto"/>
        <w:right w:val="none" w:sz="0" w:space="0" w:color="auto"/>
      </w:divBdr>
    </w:div>
    <w:div w:id="54668531">
      <w:bodyDiv w:val="1"/>
      <w:marLeft w:val="0"/>
      <w:marRight w:val="0"/>
      <w:marTop w:val="0"/>
      <w:marBottom w:val="0"/>
      <w:divBdr>
        <w:top w:val="none" w:sz="0" w:space="0" w:color="auto"/>
        <w:left w:val="none" w:sz="0" w:space="0" w:color="auto"/>
        <w:bottom w:val="none" w:sz="0" w:space="0" w:color="auto"/>
        <w:right w:val="none" w:sz="0" w:space="0" w:color="auto"/>
      </w:divBdr>
    </w:div>
    <w:div w:id="77597838">
      <w:bodyDiv w:val="1"/>
      <w:marLeft w:val="0"/>
      <w:marRight w:val="0"/>
      <w:marTop w:val="0"/>
      <w:marBottom w:val="0"/>
      <w:divBdr>
        <w:top w:val="none" w:sz="0" w:space="0" w:color="auto"/>
        <w:left w:val="none" w:sz="0" w:space="0" w:color="auto"/>
        <w:bottom w:val="none" w:sz="0" w:space="0" w:color="auto"/>
        <w:right w:val="none" w:sz="0" w:space="0" w:color="auto"/>
      </w:divBdr>
    </w:div>
    <w:div w:id="211814444">
      <w:bodyDiv w:val="1"/>
      <w:marLeft w:val="0"/>
      <w:marRight w:val="0"/>
      <w:marTop w:val="0"/>
      <w:marBottom w:val="0"/>
      <w:divBdr>
        <w:top w:val="none" w:sz="0" w:space="0" w:color="auto"/>
        <w:left w:val="none" w:sz="0" w:space="0" w:color="auto"/>
        <w:bottom w:val="none" w:sz="0" w:space="0" w:color="auto"/>
        <w:right w:val="none" w:sz="0" w:space="0" w:color="auto"/>
      </w:divBdr>
    </w:div>
    <w:div w:id="281811448">
      <w:bodyDiv w:val="1"/>
      <w:marLeft w:val="0"/>
      <w:marRight w:val="0"/>
      <w:marTop w:val="0"/>
      <w:marBottom w:val="0"/>
      <w:divBdr>
        <w:top w:val="none" w:sz="0" w:space="0" w:color="auto"/>
        <w:left w:val="none" w:sz="0" w:space="0" w:color="auto"/>
        <w:bottom w:val="none" w:sz="0" w:space="0" w:color="auto"/>
        <w:right w:val="none" w:sz="0" w:space="0" w:color="auto"/>
      </w:divBdr>
    </w:div>
    <w:div w:id="310142391">
      <w:bodyDiv w:val="1"/>
      <w:marLeft w:val="0"/>
      <w:marRight w:val="0"/>
      <w:marTop w:val="0"/>
      <w:marBottom w:val="0"/>
      <w:divBdr>
        <w:top w:val="none" w:sz="0" w:space="0" w:color="auto"/>
        <w:left w:val="none" w:sz="0" w:space="0" w:color="auto"/>
        <w:bottom w:val="none" w:sz="0" w:space="0" w:color="auto"/>
        <w:right w:val="none" w:sz="0" w:space="0" w:color="auto"/>
      </w:divBdr>
    </w:div>
    <w:div w:id="414517884">
      <w:bodyDiv w:val="1"/>
      <w:marLeft w:val="0"/>
      <w:marRight w:val="0"/>
      <w:marTop w:val="0"/>
      <w:marBottom w:val="0"/>
      <w:divBdr>
        <w:top w:val="none" w:sz="0" w:space="0" w:color="auto"/>
        <w:left w:val="none" w:sz="0" w:space="0" w:color="auto"/>
        <w:bottom w:val="none" w:sz="0" w:space="0" w:color="auto"/>
        <w:right w:val="none" w:sz="0" w:space="0" w:color="auto"/>
      </w:divBdr>
    </w:div>
    <w:div w:id="460346956">
      <w:bodyDiv w:val="1"/>
      <w:marLeft w:val="0"/>
      <w:marRight w:val="0"/>
      <w:marTop w:val="0"/>
      <w:marBottom w:val="0"/>
      <w:divBdr>
        <w:top w:val="none" w:sz="0" w:space="0" w:color="auto"/>
        <w:left w:val="none" w:sz="0" w:space="0" w:color="auto"/>
        <w:bottom w:val="none" w:sz="0" w:space="0" w:color="auto"/>
        <w:right w:val="none" w:sz="0" w:space="0" w:color="auto"/>
      </w:divBdr>
    </w:div>
    <w:div w:id="553975854">
      <w:bodyDiv w:val="1"/>
      <w:marLeft w:val="0"/>
      <w:marRight w:val="0"/>
      <w:marTop w:val="0"/>
      <w:marBottom w:val="0"/>
      <w:divBdr>
        <w:top w:val="none" w:sz="0" w:space="0" w:color="auto"/>
        <w:left w:val="none" w:sz="0" w:space="0" w:color="auto"/>
        <w:bottom w:val="none" w:sz="0" w:space="0" w:color="auto"/>
        <w:right w:val="none" w:sz="0" w:space="0" w:color="auto"/>
      </w:divBdr>
    </w:div>
    <w:div w:id="665593985">
      <w:bodyDiv w:val="1"/>
      <w:marLeft w:val="0"/>
      <w:marRight w:val="0"/>
      <w:marTop w:val="0"/>
      <w:marBottom w:val="0"/>
      <w:divBdr>
        <w:top w:val="none" w:sz="0" w:space="0" w:color="auto"/>
        <w:left w:val="none" w:sz="0" w:space="0" w:color="auto"/>
        <w:bottom w:val="none" w:sz="0" w:space="0" w:color="auto"/>
        <w:right w:val="none" w:sz="0" w:space="0" w:color="auto"/>
      </w:divBdr>
    </w:div>
    <w:div w:id="865605698">
      <w:bodyDiv w:val="1"/>
      <w:marLeft w:val="0"/>
      <w:marRight w:val="0"/>
      <w:marTop w:val="0"/>
      <w:marBottom w:val="0"/>
      <w:divBdr>
        <w:top w:val="none" w:sz="0" w:space="0" w:color="auto"/>
        <w:left w:val="none" w:sz="0" w:space="0" w:color="auto"/>
        <w:bottom w:val="none" w:sz="0" w:space="0" w:color="auto"/>
        <w:right w:val="none" w:sz="0" w:space="0" w:color="auto"/>
      </w:divBdr>
    </w:div>
    <w:div w:id="907304028">
      <w:bodyDiv w:val="1"/>
      <w:marLeft w:val="0"/>
      <w:marRight w:val="0"/>
      <w:marTop w:val="0"/>
      <w:marBottom w:val="0"/>
      <w:divBdr>
        <w:top w:val="none" w:sz="0" w:space="0" w:color="auto"/>
        <w:left w:val="none" w:sz="0" w:space="0" w:color="auto"/>
        <w:bottom w:val="none" w:sz="0" w:space="0" w:color="auto"/>
        <w:right w:val="none" w:sz="0" w:space="0" w:color="auto"/>
      </w:divBdr>
    </w:div>
    <w:div w:id="938609773">
      <w:bodyDiv w:val="1"/>
      <w:marLeft w:val="0"/>
      <w:marRight w:val="0"/>
      <w:marTop w:val="0"/>
      <w:marBottom w:val="0"/>
      <w:divBdr>
        <w:top w:val="none" w:sz="0" w:space="0" w:color="auto"/>
        <w:left w:val="none" w:sz="0" w:space="0" w:color="auto"/>
        <w:bottom w:val="none" w:sz="0" w:space="0" w:color="auto"/>
        <w:right w:val="none" w:sz="0" w:space="0" w:color="auto"/>
      </w:divBdr>
    </w:div>
    <w:div w:id="955674041">
      <w:bodyDiv w:val="1"/>
      <w:marLeft w:val="0"/>
      <w:marRight w:val="0"/>
      <w:marTop w:val="0"/>
      <w:marBottom w:val="0"/>
      <w:divBdr>
        <w:top w:val="none" w:sz="0" w:space="0" w:color="auto"/>
        <w:left w:val="none" w:sz="0" w:space="0" w:color="auto"/>
        <w:bottom w:val="none" w:sz="0" w:space="0" w:color="auto"/>
        <w:right w:val="none" w:sz="0" w:space="0" w:color="auto"/>
      </w:divBdr>
    </w:div>
    <w:div w:id="990988065">
      <w:bodyDiv w:val="1"/>
      <w:marLeft w:val="0"/>
      <w:marRight w:val="0"/>
      <w:marTop w:val="0"/>
      <w:marBottom w:val="0"/>
      <w:divBdr>
        <w:top w:val="none" w:sz="0" w:space="0" w:color="auto"/>
        <w:left w:val="none" w:sz="0" w:space="0" w:color="auto"/>
        <w:bottom w:val="none" w:sz="0" w:space="0" w:color="auto"/>
        <w:right w:val="none" w:sz="0" w:space="0" w:color="auto"/>
      </w:divBdr>
    </w:div>
    <w:div w:id="1044058109">
      <w:bodyDiv w:val="1"/>
      <w:marLeft w:val="0"/>
      <w:marRight w:val="0"/>
      <w:marTop w:val="0"/>
      <w:marBottom w:val="0"/>
      <w:divBdr>
        <w:top w:val="none" w:sz="0" w:space="0" w:color="auto"/>
        <w:left w:val="none" w:sz="0" w:space="0" w:color="auto"/>
        <w:bottom w:val="none" w:sz="0" w:space="0" w:color="auto"/>
        <w:right w:val="none" w:sz="0" w:space="0" w:color="auto"/>
      </w:divBdr>
    </w:div>
    <w:div w:id="1110663320">
      <w:bodyDiv w:val="1"/>
      <w:marLeft w:val="0"/>
      <w:marRight w:val="0"/>
      <w:marTop w:val="0"/>
      <w:marBottom w:val="0"/>
      <w:divBdr>
        <w:top w:val="none" w:sz="0" w:space="0" w:color="auto"/>
        <w:left w:val="none" w:sz="0" w:space="0" w:color="auto"/>
        <w:bottom w:val="none" w:sz="0" w:space="0" w:color="auto"/>
        <w:right w:val="none" w:sz="0" w:space="0" w:color="auto"/>
      </w:divBdr>
    </w:div>
    <w:div w:id="1140152463">
      <w:bodyDiv w:val="1"/>
      <w:marLeft w:val="0"/>
      <w:marRight w:val="0"/>
      <w:marTop w:val="0"/>
      <w:marBottom w:val="0"/>
      <w:divBdr>
        <w:top w:val="none" w:sz="0" w:space="0" w:color="auto"/>
        <w:left w:val="none" w:sz="0" w:space="0" w:color="auto"/>
        <w:bottom w:val="none" w:sz="0" w:space="0" w:color="auto"/>
        <w:right w:val="none" w:sz="0" w:space="0" w:color="auto"/>
      </w:divBdr>
    </w:div>
    <w:div w:id="1170101759">
      <w:bodyDiv w:val="1"/>
      <w:marLeft w:val="0"/>
      <w:marRight w:val="0"/>
      <w:marTop w:val="0"/>
      <w:marBottom w:val="0"/>
      <w:divBdr>
        <w:top w:val="none" w:sz="0" w:space="0" w:color="auto"/>
        <w:left w:val="none" w:sz="0" w:space="0" w:color="auto"/>
        <w:bottom w:val="none" w:sz="0" w:space="0" w:color="auto"/>
        <w:right w:val="none" w:sz="0" w:space="0" w:color="auto"/>
      </w:divBdr>
    </w:div>
    <w:div w:id="1279609395">
      <w:bodyDiv w:val="1"/>
      <w:marLeft w:val="0"/>
      <w:marRight w:val="0"/>
      <w:marTop w:val="0"/>
      <w:marBottom w:val="0"/>
      <w:divBdr>
        <w:top w:val="none" w:sz="0" w:space="0" w:color="auto"/>
        <w:left w:val="none" w:sz="0" w:space="0" w:color="auto"/>
        <w:bottom w:val="none" w:sz="0" w:space="0" w:color="auto"/>
        <w:right w:val="none" w:sz="0" w:space="0" w:color="auto"/>
      </w:divBdr>
    </w:div>
    <w:div w:id="1313942809">
      <w:bodyDiv w:val="1"/>
      <w:marLeft w:val="0"/>
      <w:marRight w:val="0"/>
      <w:marTop w:val="0"/>
      <w:marBottom w:val="0"/>
      <w:divBdr>
        <w:top w:val="none" w:sz="0" w:space="0" w:color="auto"/>
        <w:left w:val="none" w:sz="0" w:space="0" w:color="auto"/>
        <w:bottom w:val="none" w:sz="0" w:space="0" w:color="auto"/>
        <w:right w:val="none" w:sz="0" w:space="0" w:color="auto"/>
      </w:divBdr>
    </w:div>
    <w:div w:id="1335913299">
      <w:bodyDiv w:val="1"/>
      <w:marLeft w:val="0"/>
      <w:marRight w:val="0"/>
      <w:marTop w:val="0"/>
      <w:marBottom w:val="0"/>
      <w:divBdr>
        <w:top w:val="none" w:sz="0" w:space="0" w:color="auto"/>
        <w:left w:val="none" w:sz="0" w:space="0" w:color="auto"/>
        <w:bottom w:val="none" w:sz="0" w:space="0" w:color="auto"/>
        <w:right w:val="none" w:sz="0" w:space="0" w:color="auto"/>
      </w:divBdr>
    </w:div>
    <w:div w:id="1475565192">
      <w:bodyDiv w:val="1"/>
      <w:marLeft w:val="0"/>
      <w:marRight w:val="0"/>
      <w:marTop w:val="0"/>
      <w:marBottom w:val="0"/>
      <w:divBdr>
        <w:top w:val="none" w:sz="0" w:space="0" w:color="auto"/>
        <w:left w:val="none" w:sz="0" w:space="0" w:color="auto"/>
        <w:bottom w:val="none" w:sz="0" w:space="0" w:color="auto"/>
        <w:right w:val="none" w:sz="0" w:space="0" w:color="auto"/>
      </w:divBdr>
      <w:divsChild>
        <w:div w:id="1197617731">
          <w:marLeft w:val="0"/>
          <w:marRight w:val="0"/>
          <w:marTop w:val="0"/>
          <w:marBottom w:val="0"/>
          <w:divBdr>
            <w:top w:val="none" w:sz="0" w:space="0" w:color="auto"/>
            <w:left w:val="none" w:sz="0" w:space="0" w:color="auto"/>
            <w:bottom w:val="none" w:sz="0" w:space="0" w:color="auto"/>
            <w:right w:val="none" w:sz="0" w:space="0" w:color="auto"/>
          </w:divBdr>
          <w:divsChild>
            <w:div w:id="1357191582">
              <w:marLeft w:val="0"/>
              <w:marRight w:val="0"/>
              <w:marTop w:val="0"/>
              <w:marBottom w:val="0"/>
              <w:divBdr>
                <w:top w:val="none" w:sz="0" w:space="0" w:color="auto"/>
                <w:left w:val="none" w:sz="0" w:space="0" w:color="auto"/>
                <w:bottom w:val="none" w:sz="0" w:space="0" w:color="auto"/>
                <w:right w:val="none" w:sz="0" w:space="0" w:color="auto"/>
              </w:divBdr>
              <w:divsChild>
                <w:div w:id="2015257909">
                  <w:marLeft w:val="0"/>
                  <w:marRight w:val="0"/>
                  <w:marTop w:val="0"/>
                  <w:marBottom w:val="0"/>
                  <w:divBdr>
                    <w:top w:val="none" w:sz="0" w:space="0" w:color="auto"/>
                    <w:left w:val="none" w:sz="0" w:space="0" w:color="auto"/>
                    <w:bottom w:val="none" w:sz="0" w:space="0" w:color="auto"/>
                    <w:right w:val="none" w:sz="0" w:space="0" w:color="auto"/>
                  </w:divBdr>
                  <w:divsChild>
                    <w:div w:id="610861319">
                      <w:marLeft w:val="5"/>
                      <w:marRight w:val="5"/>
                      <w:marTop w:val="0"/>
                      <w:marBottom w:val="0"/>
                      <w:divBdr>
                        <w:top w:val="none" w:sz="0" w:space="0" w:color="auto"/>
                        <w:left w:val="none" w:sz="0" w:space="0" w:color="auto"/>
                        <w:bottom w:val="none" w:sz="0" w:space="0" w:color="auto"/>
                        <w:right w:val="none" w:sz="0" w:space="0" w:color="auto"/>
                      </w:divBdr>
                      <w:divsChild>
                        <w:div w:id="21093063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483351661">
      <w:bodyDiv w:val="1"/>
      <w:marLeft w:val="0"/>
      <w:marRight w:val="0"/>
      <w:marTop w:val="0"/>
      <w:marBottom w:val="0"/>
      <w:divBdr>
        <w:top w:val="none" w:sz="0" w:space="0" w:color="auto"/>
        <w:left w:val="none" w:sz="0" w:space="0" w:color="auto"/>
        <w:bottom w:val="none" w:sz="0" w:space="0" w:color="auto"/>
        <w:right w:val="none" w:sz="0" w:space="0" w:color="auto"/>
      </w:divBdr>
    </w:div>
    <w:div w:id="1609435189">
      <w:bodyDiv w:val="1"/>
      <w:marLeft w:val="0"/>
      <w:marRight w:val="0"/>
      <w:marTop w:val="0"/>
      <w:marBottom w:val="0"/>
      <w:divBdr>
        <w:top w:val="none" w:sz="0" w:space="0" w:color="auto"/>
        <w:left w:val="none" w:sz="0" w:space="0" w:color="auto"/>
        <w:bottom w:val="none" w:sz="0" w:space="0" w:color="auto"/>
        <w:right w:val="none" w:sz="0" w:space="0" w:color="auto"/>
      </w:divBdr>
    </w:div>
    <w:div w:id="1612586273">
      <w:bodyDiv w:val="1"/>
      <w:marLeft w:val="0"/>
      <w:marRight w:val="0"/>
      <w:marTop w:val="0"/>
      <w:marBottom w:val="0"/>
      <w:divBdr>
        <w:top w:val="none" w:sz="0" w:space="0" w:color="auto"/>
        <w:left w:val="none" w:sz="0" w:space="0" w:color="auto"/>
        <w:bottom w:val="none" w:sz="0" w:space="0" w:color="auto"/>
        <w:right w:val="none" w:sz="0" w:space="0" w:color="auto"/>
      </w:divBdr>
    </w:div>
    <w:div w:id="1650943138">
      <w:bodyDiv w:val="1"/>
      <w:marLeft w:val="0"/>
      <w:marRight w:val="0"/>
      <w:marTop w:val="0"/>
      <w:marBottom w:val="0"/>
      <w:divBdr>
        <w:top w:val="none" w:sz="0" w:space="0" w:color="auto"/>
        <w:left w:val="none" w:sz="0" w:space="0" w:color="auto"/>
        <w:bottom w:val="none" w:sz="0" w:space="0" w:color="auto"/>
        <w:right w:val="none" w:sz="0" w:space="0" w:color="auto"/>
      </w:divBdr>
    </w:div>
    <w:div w:id="1719477846">
      <w:bodyDiv w:val="1"/>
      <w:marLeft w:val="0"/>
      <w:marRight w:val="0"/>
      <w:marTop w:val="0"/>
      <w:marBottom w:val="0"/>
      <w:divBdr>
        <w:top w:val="none" w:sz="0" w:space="0" w:color="auto"/>
        <w:left w:val="none" w:sz="0" w:space="0" w:color="auto"/>
        <w:bottom w:val="none" w:sz="0" w:space="0" w:color="auto"/>
        <w:right w:val="none" w:sz="0" w:space="0" w:color="auto"/>
      </w:divBdr>
    </w:div>
    <w:div w:id="1841583869">
      <w:bodyDiv w:val="1"/>
      <w:marLeft w:val="0"/>
      <w:marRight w:val="0"/>
      <w:marTop w:val="0"/>
      <w:marBottom w:val="0"/>
      <w:divBdr>
        <w:top w:val="none" w:sz="0" w:space="0" w:color="auto"/>
        <w:left w:val="none" w:sz="0" w:space="0" w:color="auto"/>
        <w:bottom w:val="none" w:sz="0" w:space="0" w:color="auto"/>
        <w:right w:val="none" w:sz="0" w:space="0" w:color="auto"/>
      </w:divBdr>
    </w:div>
    <w:div w:id="1955553292">
      <w:bodyDiv w:val="1"/>
      <w:marLeft w:val="0"/>
      <w:marRight w:val="0"/>
      <w:marTop w:val="0"/>
      <w:marBottom w:val="0"/>
      <w:divBdr>
        <w:top w:val="none" w:sz="0" w:space="0" w:color="auto"/>
        <w:left w:val="none" w:sz="0" w:space="0" w:color="auto"/>
        <w:bottom w:val="none" w:sz="0" w:space="0" w:color="auto"/>
        <w:right w:val="none" w:sz="0" w:space="0" w:color="auto"/>
      </w:divBdr>
    </w:div>
    <w:div w:id="1991207368">
      <w:bodyDiv w:val="1"/>
      <w:marLeft w:val="0"/>
      <w:marRight w:val="0"/>
      <w:marTop w:val="0"/>
      <w:marBottom w:val="0"/>
      <w:divBdr>
        <w:top w:val="none" w:sz="0" w:space="0" w:color="auto"/>
        <w:left w:val="none" w:sz="0" w:space="0" w:color="auto"/>
        <w:bottom w:val="none" w:sz="0" w:space="0" w:color="auto"/>
        <w:right w:val="none" w:sz="0" w:space="0" w:color="auto"/>
      </w:divBdr>
    </w:div>
    <w:div w:id="2037611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9F28C-8726-4BD9-965B-6F4A43A7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1468</Words>
  <Characters>8369</Characters>
  <Application>Microsoft Office Word</Application>
  <DocSecurity>0</DocSecurity>
  <Lines>69</Lines>
  <Paragraphs>19</Paragraphs>
  <ScaleCrop>false</ScaleCrop>
  <Company>Microsoft</Company>
  <LinksUpToDate>false</LinksUpToDate>
  <CharactersWithSpaces>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符筱</cp:lastModifiedBy>
  <cp:revision>5</cp:revision>
  <cp:lastPrinted>2017-09-08T01:04:00Z</cp:lastPrinted>
  <dcterms:created xsi:type="dcterms:W3CDTF">2018-02-08T07:30:00Z</dcterms:created>
  <dcterms:modified xsi:type="dcterms:W3CDTF">2018-03-07T10:35:00Z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