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DAD38" w14:textId="32BD326C" w:rsidR="007D2BC2" w:rsidRPr="00CE57A5" w:rsidRDefault="00091691" w:rsidP="0093677A">
      <w:pPr>
        <w:spacing w:line="360" w:lineRule="auto"/>
        <w:jc w:val="center"/>
        <w:rPr>
          <w:rFonts w:asciiTheme="majorEastAsia" w:eastAsiaTheme="majorEastAsia" w:hAnsiTheme="majorEastAsia"/>
          <w:b/>
          <w:sz w:val="28"/>
          <w:szCs w:val="28"/>
        </w:rPr>
      </w:pPr>
      <w:r w:rsidRPr="00CE57A5">
        <w:rPr>
          <w:rFonts w:asciiTheme="majorEastAsia" w:eastAsiaTheme="majorEastAsia" w:hAnsiTheme="majorEastAsia" w:hint="eastAsia"/>
          <w:b/>
          <w:sz w:val="28"/>
          <w:szCs w:val="28"/>
        </w:rPr>
        <w:t>博时基金管理有限公司关于</w:t>
      </w:r>
      <w:r w:rsidR="0093677A">
        <w:rPr>
          <w:rFonts w:asciiTheme="majorEastAsia" w:eastAsiaTheme="majorEastAsia" w:hAnsiTheme="majorEastAsia" w:hint="eastAsia"/>
          <w:b/>
          <w:sz w:val="28"/>
          <w:szCs w:val="28"/>
        </w:rPr>
        <w:t>博时安泰18个月定期开放债券型证券投资</w:t>
      </w:r>
      <w:proofErr w:type="gramStart"/>
      <w:r w:rsidR="0093677A">
        <w:rPr>
          <w:rFonts w:asciiTheme="majorEastAsia" w:eastAsiaTheme="majorEastAsia" w:hAnsiTheme="majorEastAsia" w:hint="eastAsia"/>
          <w:b/>
          <w:sz w:val="28"/>
          <w:szCs w:val="28"/>
        </w:rPr>
        <w:t>基金</w:t>
      </w:r>
      <w:r w:rsidRPr="00CE57A5">
        <w:rPr>
          <w:rFonts w:asciiTheme="majorEastAsia" w:eastAsiaTheme="majorEastAsia" w:hAnsiTheme="majorEastAsia" w:hint="eastAsia"/>
          <w:b/>
          <w:sz w:val="28"/>
          <w:szCs w:val="28"/>
        </w:rPr>
        <w:t>基金</w:t>
      </w:r>
      <w:proofErr w:type="gramEnd"/>
      <w:r w:rsidRPr="00CE57A5">
        <w:rPr>
          <w:rFonts w:asciiTheme="majorEastAsia" w:eastAsiaTheme="majorEastAsia" w:hAnsiTheme="majorEastAsia" w:hint="eastAsia"/>
          <w:b/>
          <w:sz w:val="28"/>
          <w:szCs w:val="28"/>
        </w:rPr>
        <w:t>份额持有人大会表决结果</w:t>
      </w:r>
      <w:proofErr w:type="gramStart"/>
      <w:r w:rsidRPr="00CE57A5">
        <w:rPr>
          <w:rFonts w:asciiTheme="majorEastAsia" w:eastAsiaTheme="majorEastAsia" w:hAnsiTheme="majorEastAsia" w:hint="eastAsia"/>
          <w:b/>
          <w:sz w:val="28"/>
          <w:szCs w:val="28"/>
        </w:rPr>
        <w:t>暨决议</w:t>
      </w:r>
      <w:proofErr w:type="gramEnd"/>
      <w:r w:rsidRPr="00CE57A5">
        <w:rPr>
          <w:rFonts w:asciiTheme="majorEastAsia" w:eastAsiaTheme="majorEastAsia" w:hAnsiTheme="majorEastAsia" w:hint="eastAsia"/>
          <w:b/>
          <w:sz w:val="28"/>
          <w:szCs w:val="28"/>
        </w:rPr>
        <w:t>生效的公告</w:t>
      </w:r>
    </w:p>
    <w:p w14:paraId="204C4A79" w14:textId="4706D7E8" w:rsidR="00091691" w:rsidRPr="00CE57A5" w:rsidRDefault="002666B1" w:rsidP="00EE10AC">
      <w:pPr>
        <w:spacing w:line="420" w:lineRule="exact"/>
        <w:ind w:firstLineChars="200" w:firstLine="420"/>
        <w:rPr>
          <w:rFonts w:asciiTheme="majorEastAsia" w:eastAsiaTheme="majorEastAsia" w:hAnsiTheme="majorEastAsia" w:cs="Times New Roman"/>
          <w:szCs w:val="21"/>
        </w:rPr>
      </w:pPr>
      <w:r w:rsidRPr="00CE57A5">
        <w:rPr>
          <w:rFonts w:asciiTheme="minorEastAsia" w:hAnsiTheme="minorEastAsia" w:cs="华文仿宋" w:hint="eastAsia"/>
          <w:kern w:val="0"/>
          <w:szCs w:val="21"/>
        </w:rPr>
        <w:t>根据《中华人民共和国证券投资基金法》、《公开募集证券投资基金运作管理办法》和《</w:t>
      </w:r>
      <w:r w:rsidR="0093677A">
        <w:rPr>
          <w:rFonts w:asciiTheme="minorEastAsia" w:hAnsiTheme="minorEastAsia" w:cs="华文仿宋" w:hint="eastAsia"/>
          <w:kern w:val="0"/>
          <w:szCs w:val="21"/>
        </w:rPr>
        <w:t>博时安泰18个月定期开放债券型证券投资基金</w:t>
      </w:r>
      <w:r w:rsidRPr="00CE57A5">
        <w:rPr>
          <w:rFonts w:asciiTheme="minorEastAsia" w:hAnsiTheme="minorEastAsia" w:cs="华文仿宋" w:hint="eastAsia"/>
          <w:kern w:val="0"/>
          <w:szCs w:val="21"/>
        </w:rPr>
        <w:t>基金合同》</w:t>
      </w:r>
      <w:r w:rsidR="00FE228E">
        <w:rPr>
          <w:rFonts w:asciiTheme="minorEastAsia" w:hAnsiTheme="minorEastAsia" w:cs="华文仿宋" w:hint="eastAsia"/>
          <w:kern w:val="0"/>
          <w:szCs w:val="21"/>
        </w:rPr>
        <w:t>（以下简称“《基金合同》”）</w:t>
      </w:r>
      <w:r w:rsidRPr="00CE57A5">
        <w:rPr>
          <w:rFonts w:asciiTheme="minorEastAsia" w:hAnsiTheme="minorEastAsia" w:cs="华文仿宋" w:hint="eastAsia"/>
          <w:kern w:val="0"/>
          <w:szCs w:val="21"/>
        </w:rPr>
        <w:t>的有关规定，</w:t>
      </w:r>
      <w:r w:rsidR="00091691" w:rsidRPr="00CE57A5">
        <w:rPr>
          <w:rFonts w:asciiTheme="majorEastAsia" w:eastAsiaTheme="majorEastAsia" w:hAnsiTheme="majorEastAsia" w:cs="Times New Roman" w:hint="eastAsia"/>
          <w:szCs w:val="21"/>
        </w:rPr>
        <w:t>现将博时基金管理有限公司（以下简称“本公司”）旗下</w:t>
      </w:r>
      <w:r w:rsidR="0093677A">
        <w:rPr>
          <w:rFonts w:asciiTheme="majorEastAsia" w:eastAsiaTheme="majorEastAsia" w:hAnsiTheme="majorEastAsia" w:cs="Times New Roman" w:hint="eastAsia"/>
          <w:szCs w:val="21"/>
        </w:rPr>
        <w:t>博时安泰18个月定期开放债券型证券投资基金</w:t>
      </w:r>
      <w:r w:rsidR="00091691" w:rsidRPr="00CE57A5">
        <w:rPr>
          <w:rFonts w:asciiTheme="majorEastAsia" w:eastAsiaTheme="majorEastAsia" w:hAnsiTheme="majorEastAsia" w:cs="Times New Roman" w:hint="eastAsia"/>
          <w:szCs w:val="21"/>
        </w:rPr>
        <w:t>（以下简称“本基金”）基金份额持有人大会的决议及相关事项公告如下：</w:t>
      </w:r>
    </w:p>
    <w:p w14:paraId="29D1D422" w14:textId="33AFD775" w:rsidR="00091691" w:rsidRPr="00CE57A5" w:rsidRDefault="00091691" w:rsidP="00091691">
      <w:pPr>
        <w:spacing w:line="420" w:lineRule="exact"/>
        <w:ind w:firstLine="420"/>
        <w:rPr>
          <w:rFonts w:asciiTheme="majorEastAsia" w:eastAsiaTheme="majorEastAsia" w:hAnsiTheme="majorEastAsia" w:cs="Times New Roman"/>
          <w:szCs w:val="21"/>
        </w:rPr>
      </w:pPr>
      <w:r w:rsidRPr="00CE57A5">
        <w:rPr>
          <w:rFonts w:asciiTheme="majorEastAsia" w:eastAsiaTheme="majorEastAsia" w:hAnsiTheme="majorEastAsia" w:cs="Times New Roman" w:hint="eastAsia"/>
          <w:szCs w:val="21"/>
        </w:rPr>
        <w:t>一、本次基金持有人大会会议情况</w:t>
      </w:r>
    </w:p>
    <w:p w14:paraId="0D103017" w14:textId="21DC6766" w:rsidR="0069105E" w:rsidRPr="0069105E" w:rsidRDefault="00091691" w:rsidP="0069105E">
      <w:pPr>
        <w:spacing w:line="420" w:lineRule="exact"/>
        <w:ind w:firstLine="420"/>
        <w:rPr>
          <w:rFonts w:asciiTheme="majorEastAsia" w:eastAsiaTheme="majorEastAsia" w:hAnsiTheme="majorEastAsia"/>
          <w:szCs w:val="21"/>
        </w:rPr>
      </w:pPr>
      <w:r w:rsidRPr="00CE57A5">
        <w:rPr>
          <w:rFonts w:asciiTheme="majorEastAsia" w:eastAsiaTheme="majorEastAsia" w:hAnsiTheme="majorEastAsia" w:cs="Times New Roman" w:hint="eastAsia"/>
          <w:szCs w:val="21"/>
        </w:rPr>
        <w:t>本基金以通讯方式召开了基金份额持有人大会，会议审议了</w:t>
      </w:r>
      <w:r w:rsidR="00EA2F80" w:rsidRPr="00CE57A5">
        <w:rPr>
          <w:rFonts w:asciiTheme="majorEastAsia" w:eastAsiaTheme="majorEastAsia" w:hAnsiTheme="majorEastAsia" w:cs="Times New Roman" w:hint="eastAsia"/>
          <w:szCs w:val="21"/>
        </w:rPr>
        <w:t>《</w:t>
      </w:r>
      <w:r w:rsidR="00FE228E" w:rsidRPr="00FE228E">
        <w:rPr>
          <w:rFonts w:asciiTheme="majorEastAsia" w:eastAsiaTheme="majorEastAsia" w:hAnsiTheme="majorEastAsia" w:cs="Times New Roman" w:hint="eastAsia"/>
          <w:szCs w:val="21"/>
        </w:rPr>
        <w:t>关于博时安泰18</w:t>
      </w:r>
      <w:r w:rsidR="00FE228E">
        <w:rPr>
          <w:rFonts w:asciiTheme="majorEastAsia" w:eastAsiaTheme="majorEastAsia" w:hAnsiTheme="majorEastAsia" w:cs="Times New Roman" w:hint="eastAsia"/>
          <w:szCs w:val="21"/>
        </w:rPr>
        <w:t>个月定期开放债券型证券投资基金修改基金合同有关事项的议案</w:t>
      </w:r>
      <w:r w:rsidR="00EA2F80" w:rsidRPr="00CE57A5">
        <w:rPr>
          <w:rFonts w:asciiTheme="majorEastAsia" w:eastAsiaTheme="majorEastAsia" w:hAnsiTheme="majorEastAsia" w:cs="Times New Roman" w:hint="eastAsia"/>
          <w:szCs w:val="21"/>
        </w:rPr>
        <w:t>》</w:t>
      </w:r>
      <w:r w:rsidRPr="00CE57A5">
        <w:rPr>
          <w:rFonts w:asciiTheme="majorEastAsia" w:eastAsiaTheme="majorEastAsia" w:hAnsiTheme="majorEastAsia" w:cs="Times New Roman" w:hint="eastAsia"/>
          <w:szCs w:val="21"/>
        </w:rPr>
        <w:t>（以下简称“本次会议议案”），并由参加大会的基金份额持有人对本次会议议案进行表决。大会投票</w:t>
      </w:r>
      <w:r w:rsidR="003B09D7">
        <w:rPr>
          <w:rFonts w:asciiTheme="majorEastAsia" w:eastAsiaTheme="majorEastAsia" w:hAnsiTheme="majorEastAsia" w:cs="Times New Roman" w:hint="eastAsia"/>
          <w:szCs w:val="21"/>
        </w:rPr>
        <w:t>表决</w:t>
      </w:r>
      <w:r w:rsidRPr="00CE57A5">
        <w:rPr>
          <w:rFonts w:asciiTheme="majorEastAsia" w:eastAsiaTheme="majorEastAsia" w:hAnsiTheme="majorEastAsia" w:cs="Times New Roman" w:hint="eastAsia"/>
          <w:szCs w:val="21"/>
        </w:rPr>
        <w:t>时间从</w:t>
      </w:r>
      <w:r w:rsidR="00FE228E" w:rsidRPr="00FE228E">
        <w:rPr>
          <w:rStyle w:val="da"/>
          <w:rFonts w:ascii="宋体" w:eastAsia="宋体" w:hAnsi="宋体" w:cs="Arial" w:hint="eastAsia"/>
        </w:rPr>
        <w:t>2019年2月2日起，至2019年3月1日</w:t>
      </w:r>
      <w:r w:rsidR="008D0E97" w:rsidRPr="008D0E97">
        <w:rPr>
          <w:rStyle w:val="da"/>
          <w:rFonts w:ascii="宋体" w:eastAsia="宋体" w:hAnsi="宋体" w:cs="Arial" w:hint="eastAsia"/>
        </w:rPr>
        <w:t>17：00止</w:t>
      </w:r>
      <w:r w:rsidRPr="00CE57A5">
        <w:rPr>
          <w:rFonts w:asciiTheme="majorEastAsia" w:eastAsiaTheme="majorEastAsia" w:hAnsiTheme="majorEastAsia" w:cs="Times New Roman" w:hint="eastAsia"/>
          <w:szCs w:val="21"/>
        </w:rPr>
        <w:t>（送达时间以</w:t>
      </w:r>
      <w:r w:rsidR="00FC0894" w:rsidRPr="00CE57A5">
        <w:rPr>
          <w:rFonts w:asciiTheme="majorEastAsia" w:eastAsiaTheme="majorEastAsia" w:hAnsiTheme="majorEastAsia" w:cs="Times New Roman" w:hint="eastAsia"/>
          <w:szCs w:val="21"/>
        </w:rPr>
        <w:t>本基金管理人</w:t>
      </w:r>
      <w:r w:rsidRPr="00CE57A5">
        <w:rPr>
          <w:rFonts w:asciiTheme="majorEastAsia" w:eastAsiaTheme="majorEastAsia" w:hAnsiTheme="majorEastAsia" w:cs="Times New Roman" w:hint="eastAsia"/>
          <w:szCs w:val="21"/>
        </w:rPr>
        <w:t>收到表决</w:t>
      </w:r>
      <w:proofErr w:type="gramStart"/>
      <w:r w:rsidRPr="00CE57A5">
        <w:rPr>
          <w:rFonts w:asciiTheme="majorEastAsia" w:eastAsiaTheme="majorEastAsia" w:hAnsiTheme="majorEastAsia" w:cs="Times New Roman" w:hint="eastAsia"/>
          <w:szCs w:val="21"/>
        </w:rPr>
        <w:t>票时间</w:t>
      </w:r>
      <w:proofErr w:type="gramEnd"/>
      <w:r w:rsidRPr="00CE57A5">
        <w:rPr>
          <w:rFonts w:asciiTheme="majorEastAsia" w:eastAsiaTheme="majorEastAsia" w:hAnsiTheme="majorEastAsia" w:cs="Times New Roman" w:hint="eastAsia"/>
          <w:szCs w:val="21"/>
        </w:rPr>
        <w:t>为准）。</w:t>
      </w:r>
      <w:r w:rsidR="00FE228E" w:rsidRPr="00FE228E">
        <w:rPr>
          <w:rFonts w:asciiTheme="majorEastAsia" w:eastAsiaTheme="majorEastAsia" w:hAnsiTheme="majorEastAsia" w:cs="Times New Roman" w:hint="eastAsia"/>
          <w:szCs w:val="21"/>
        </w:rPr>
        <w:t>本次基金份额持有人大会中，截至本次持有人大会权益登记日2019年2月1日，本基金总份额为243,397,479.56份；参与表决的基金份额持有人及代理人所代表的基金份额为179,504,092.54份，占权益登记日基金总份额的73.75%，其中</w:t>
      </w:r>
      <w:proofErr w:type="gramStart"/>
      <w:r w:rsidR="00FE228E" w:rsidRPr="00FE228E">
        <w:rPr>
          <w:rFonts w:asciiTheme="majorEastAsia" w:eastAsiaTheme="majorEastAsia" w:hAnsiTheme="majorEastAsia" w:cs="Times New Roman" w:hint="eastAsia"/>
          <w:szCs w:val="21"/>
        </w:rPr>
        <w:t>同意票所代表</w:t>
      </w:r>
      <w:proofErr w:type="gramEnd"/>
      <w:r w:rsidR="00FE228E" w:rsidRPr="00FE228E">
        <w:rPr>
          <w:rFonts w:asciiTheme="majorEastAsia" w:eastAsiaTheme="majorEastAsia" w:hAnsiTheme="majorEastAsia" w:cs="Times New Roman" w:hint="eastAsia"/>
          <w:szCs w:val="21"/>
        </w:rPr>
        <w:t>的基金份额为179,504,092.54份，</w:t>
      </w:r>
      <w:proofErr w:type="gramStart"/>
      <w:r w:rsidR="00FE228E" w:rsidRPr="00FE228E">
        <w:rPr>
          <w:rFonts w:asciiTheme="majorEastAsia" w:eastAsiaTheme="majorEastAsia" w:hAnsiTheme="majorEastAsia" w:cs="Times New Roman" w:hint="eastAsia"/>
          <w:szCs w:val="21"/>
        </w:rPr>
        <w:t>占参与</w:t>
      </w:r>
      <w:proofErr w:type="gramEnd"/>
      <w:r w:rsidR="00FE228E" w:rsidRPr="00FE228E">
        <w:rPr>
          <w:rFonts w:asciiTheme="majorEastAsia" w:eastAsiaTheme="majorEastAsia" w:hAnsiTheme="majorEastAsia" w:cs="Times New Roman" w:hint="eastAsia"/>
          <w:szCs w:val="21"/>
        </w:rPr>
        <w:t>表决的基金份额持有人及代理人所代表的基金份额总数的100%；反对票所代表的基金份额为0份，</w:t>
      </w:r>
      <w:proofErr w:type="gramStart"/>
      <w:r w:rsidR="00FE228E" w:rsidRPr="00FE228E">
        <w:rPr>
          <w:rFonts w:asciiTheme="majorEastAsia" w:eastAsiaTheme="majorEastAsia" w:hAnsiTheme="majorEastAsia" w:cs="Times New Roman" w:hint="eastAsia"/>
          <w:szCs w:val="21"/>
        </w:rPr>
        <w:t>占参与</w:t>
      </w:r>
      <w:proofErr w:type="gramEnd"/>
      <w:r w:rsidR="00FE228E" w:rsidRPr="00FE228E">
        <w:rPr>
          <w:rFonts w:asciiTheme="majorEastAsia" w:eastAsiaTheme="majorEastAsia" w:hAnsiTheme="majorEastAsia" w:cs="Times New Roman" w:hint="eastAsia"/>
          <w:szCs w:val="21"/>
        </w:rPr>
        <w:t>表决的基金份额持有人及代理人所代表的基金份额总数的0%；</w:t>
      </w:r>
      <w:proofErr w:type="gramStart"/>
      <w:r w:rsidR="00FE228E" w:rsidRPr="00FE228E">
        <w:rPr>
          <w:rFonts w:asciiTheme="majorEastAsia" w:eastAsiaTheme="majorEastAsia" w:hAnsiTheme="majorEastAsia" w:cs="Times New Roman" w:hint="eastAsia"/>
          <w:szCs w:val="21"/>
        </w:rPr>
        <w:t>弃权票所代表</w:t>
      </w:r>
      <w:proofErr w:type="gramEnd"/>
      <w:r w:rsidR="00FE228E" w:rsidRPr="00FE228E">
        <w:rPr>
          <w:rFonts w:asciiTheme="majorEastAsia" w:eastAsiaTheme="majorEastAsia" w:hAnsiTheme="majorEastAsia" w:cs="Times New Roman" w:hint="eastAsia"/>
          <w:szCs w:val="21"/>
        </w:rPr>
        <w:t>的基金份额为0份，</w:t>
      </w:r>
      <w:proofErr w:type="gramStart"/>
      <w:r w:rsidR="00FE228E" w:rsidRPr="00FE228E">
        <w:rPr>
          <w:rFonts w:asciiTheme="majorEastAsia" w:eastAsiaTheme="majorEastAsia" w:hAnsiTheme="majorEastAsia" w:cs="Times New Roman" w:hint="eastAsia"/>
          <w:szCs w:val="21"/>
        </w:rPr>
        <w:t>占参与</w:t>
      </w:r>
      <w:proofErr w:type="gramEnd"/>
      <w:r w:rsidR="00FE228E" w:rsidRPr="00FE228E">
        <w:rPr>
          <w:rFonts w:asciiTheme="majorEastAsia" w:eastAsiaTheme="majorEastAsia" w:hAnsiTheme="majorEastAsia" w:cs="Times New Roman" w:hint="eastAsia"/>
          <w:szCs w:val="21"/>
        </w:rPr>
        <w:t>表决的基金份额持有人及代理人所代表的基金份额总数的0%。</w:t>
      </w:r>
    </w:p>
    <w:p w14:paraId="0213F227" w14:textId="707BBD28" w:rsidR="00091691" w:rsidRPr="00CE57A5" w:rsidRDefault="00091691" w:rsidP="00E65F7C">
      <w:pPr>
        <w:spacing w:line="420" w:lineRule="exact"/>
        <w:ind w:firstLine="420"/>
        <w:rPr>
          <w:rFonts w:asciiTheme="majorEastAsia" w:eastAsiaTheme="majorEastAsia" w:hAnsiTheme="majorEastAsia" w:cs="Times New Roman"/>
          <w:szCs w:val="21"/>
        </w:rPr>
      </w:pPr>
      <w:r w:rsidRPr="00CE57A5">
        <w:rPr>
          <w:rFonts w:asciiTheme="majorEastAsia" w:eastAsiaTheme="majorEastAsia" w:hAnsiTheme="majorEastAsia" w:cs="Times New Roman" w:hint="eastAsia"/>
          <w:szCs w:val="21"/>
        </w:rPr>
        <w:t>参</w:t>
      </w:r>
      <w:r w:rsidR="00352075" w:rsidRPr="00CE57A5">
        <w:rPr>
          <w:rFonts w:asciiTheme="majorEastAsia" w:eastAsiaTheme="majorEastAsia" w:hAnsiTheme="majorEastAsia" w:cs="Times New Roman" w:hint="eastAsia"/>
          <w:szCs w:val="21"/>
        </w:rPr>
        <w:t>会的基金份额持有人</w:t>
      </w:r>
      <w:r w:rsidRPr="00CE57A5">
        <w:rPr>
          <w:rFonts w:asciiTheme="majorEastAsia" w:eastAsiaTheme="majorEastAsia" w:hAnsiTheme="majorEastAsia" w:cs="Times New Roman" w:hint="eastAsia"/>
          <w:szCs w:val="21"/>
        </w:rPr>
        <w:t>及代理人所代表的</w:t>
      </w:r>
      <w:r w:rsidR="00134092">
        <w:rPr>
          <w:rFonts w:asciiTheme="majorEastAsia" w:eastAsiaTheme="majorEastAsia" w:hAnsiTheme="majorEastAsia" w:cs="Times New Roman" w:hint="eastAsia"/>
          <w:szCs w:val="21"/>
        </w:rPr>
        <w:t>有效</w:t>
      </w:r>
      <w:r w:rsidR="0001342E" w:rsidRPr="0001342E">
        <w:rPr>
          <w:rFonts w:asciiTheme="majorEastAsia" w:eastAsiaTheme="majorEastAsia" w:hAnsiTheme="majorEastAsia" w:cs="Times New Roman" w:hint="eastAsia"/>
          <w:szCs w:val="21"/>
        </w:rPr>
        <w:t>基金份额</w:t>
      </w:r>
      <w:r w:rsidR="004079BD">
        <w:rPr>
          <w:rFonts w:asciiTheme="majorEastAsia" w:eastAsiaTheme="majorEastAsia" w:hAnsiTheme="majorEastAsia" w:cs="Times New Roman" w:hint="eastAsia"/>
          <w:szCs w:val="21"/>
        </w:rPr>
        <w:t>为</w:t>
      </w:r>
      <w:r w:rsidR="00FE228E" w:rsidRPr="00FE228E">
        <w:rPr>
          <w:rFonts w:asciiTheme="majorEastAsia" w:eastAsiaTheme="majorEastAsia" w:hAnsiTheme="majorEastAsia"/>
          <w:szCs w:val="21"/>
        </w:rPr>
        <w:t>179,504,092.54</w:t>
      </w:r>
      <w:r w:rsidRPr="00CE57A5">
        <w:rPr>
          <w:rFonts w:asciiTheme="majorEastAsia" w:eastAsiaTheme="majorEastAsia" w:hAnsiTheme="majorEastAsia" w:cs="Times New Roman" w:hint="eastAsia"/>
          <w:szCs w:val="21"/>
        </w:rPr>
        <w:t>份</w:t>
      </w:r>
      <w:r w:rsidR="00352075" w:rsidRPr="00CE57A5">
        <w:rPr>
          <w:rFonts w:asciiTheme="majorEastAsia" w:eastAsiaTheme="majorEastAsia" w:hAnsiTheme="majorEastAsia" w:cs="Times New Roman" w:hint="eastAsia"/>
          <w:szCs w:val="21"/>
        </w:rPr>
        <w:t>（超过</w:t>
      </w:r>
      <w:r w:rsidR="007836FE" w:rsidRPr="0032059C">
        <w:rPr>
          <w:rFonts w:asciiTheme="majorEastAsia" w:eastAsiaTheme="majorEastAsia" w:hAnsiTheme="majorEastAsia" w:cs="Times New Roman" w:hint="eastAsia"/>
          <w:szCs w:val="21"/>
        </w:rPr>
        <w:t>权益登记日基金总份额</w:t>
      </w:r>
      <w:r w:rsidR="007836FE">
        <w:rPr>
          <w:rFonts w:asciiTheme="majorEastAsia" w:eastAsiaTheme="majorEastAsia" w:hAnsiTheme="majorEastAsia" w:cs="Times New Roman" w:hint="eastAsia"/>
          <w:szCs w:val="21"/>
        </w:rPr>
        <w:t>的</w:t>
      </w:r>
      <w:r w:rsidR="00352075" w:rsidRPr="00CE57A5">
        <w:rPr>
          <w:rFonts w:asciiTheme="majorEastAsia" w:eastAsiaTheme="majorEastAsia" w:hAnsiTheme="majorEastAsia" w:cs="Times New Roman" w:hint="eastAsia"/>
          <w:szCs w:val="21"/>
        </w:rPr>
        <w:t>50%）</w:t>
      </w:r>
      <w:r w:rsidR="00354D65">
        <w:rPr>
          <w:rFonts w:asciiTheme="majorEastAsia" w:eastAsiaTheme="majorEastAsia" w:hAnsiTheme="majorEastAsia" w:cs="Times New Roman" w:hint="eastAsia"/>
          <w:szCs w:val="21"/>
        </w:rPr>
        <w:t>，</w:t>
      </w:r>
      <w:r w:rsidRPr="00CE57A5">
        <w:rPr>
          <w:rFonts w:asciiTheme="majorEastAsia" w:eastAsiaTheme="majorEastAsia" w:hAnsiTheme="majorEastAsia" w:cs="Times New Roman" w:hint="eastAsia"/>
          <w:szCs w:val="21"/>
        </w:rPr>
        <w:t>对本次会议议案进行了审议，并全票表决通过，同意本次会议议案的基金份额符合《中华人民共和国证券投资基金法》、《公开募集证券投资基金运作管理办法》和《</w:t>
      </w:r>
      <w:r w:rsidR="0093677A">
        <w:rPr>
          <w:rFonts w:asciiTheme="majorEastAsia" w:eastAsiaTheme="majorEastAsia" w:hAnsiTheme="majorEastAsia" w:cs="Times New Roman" w:hint="eastAsia"/>
          <w:szCs w:val="21"/>
        </w:rPr>
        <w:t>博时安泰18个月定期开放债券型证券投资基金</w:t>
      </w:r>
      <w:r w:rsidR="00E65F7C" w:rsidRPr="00CE57A5">
        <w:rPr>
          <w:rFonts w:asciiTheme="majorEastAsia" w:eastAsiaTheme="majorEastAsia" w:hAnsiTheme="majorEastAsia" w:cs="Times New Roman" w:hint="eastAsia"/>
          <w:szCs w:val="21"/>
        </w:rPr>
        <w:t>基金合同</w:t>
      </w:r>
      <w:r w:rsidRPr="00CE57A5">
        <w:rPr>
          <w:rFonts w:asciiTheme="majorEastAsia" w:eastAsiaTheme="majorEastAsia" w:hAnsiTheme="majorEastAsia" w:cs="Times New Roman" w:hint="eastAsia"/>
          <w:szCs w:val="21"/>
        </w:rPr>
        <w:t>》的有关规定，</w:t>
      </w:r>
      <w:r w:rsidR="00E65E5B">
        <w:rPr>
          <w:rFonts w:asciiTheme="majorEastAsia" w:eastAsiaTheme="majorEastAsia" w:hAnsiTheme="majorEastAsia" w:cs="Times New Roman" w:hint="eastAsia"/>
          <w:szCs w:val="21"/>
        </w:rPr>
        <w:t>本次</w:t>
      </w:r>
      <w:r w:rsidRPr="00CE57A5">
        <w:rPr>
          <w:rFonts w:asciiTheme="majorEastAsia" w:eastAsiaTheme="majorEastAsia" w:hAnsiTheme="majorEastAsia" w:cs="Times New Roman" w:hint="eastAsia"/>
          <w:szCs w:val="21"/>
        </w:rPr>
        <w:t>会议议案有效通过。</w:t>
      </w:r>
    </w:p>
    <w:p w14:paraId="523D866D" w14:textId="12F59F6D" w:rsidR="00091691" w:rsidRDefault="00091691" w:rsidP="00865B24">
      <w:pPr>
        <w:spacing w:line="420" w:lineRule="exact"/>
        <w:ind w:firstLine="420"/>
        <w:rPr>
          <w:rFonts w:asciiTheme="majorEastAsia" w:eastAsiaTheme="majorEastAsia" w:hAnsiTheme="majorEastAsia" w:cs="Times New Roman"/>
          <w:szCs w:val="21"/>
        </w:rPr>
      </w:pPr>
      <w:r w:rsidRPr="00CE57A5">
        <w:rPr>
          <w:rFonts w:asciiTheme="majorEastAsia" w:eastAsiaTheme="majorEastAsia" w:hAnsiTheme="majorEastAsia" w:cs="Times New Roman" w:hint="eastAsia"/>
          <w:szCs w:val="21"/>
        </w:rPr>
        <w:t>此次持有人大会的计票于</w:t>
      </w:r>
      <w:r w:rsidR="008D0E97" w:rsidRPr="008D0E97">
        <w:rPr>
          <w:rStyle w:val="da"/>
          <w:rFonts w:ascii="宋体" w:eastAsia="宋体" w:hAnsi="宋体" w:cs="Arial" w:hint="eastAsia"/>
        </w:rPr>
        <w:t>2019年</w:t>
      </w:r>
      <w:r w:rsidR="00FE228E">
        <w:rPr>
          <w:rStyle w:val="da"/>
          <w:rFonts w:ascii="宋体" w:eastAsia="宋体" w:hAnsi="宋体" w:cs="Arial" w:hint="eastAsia"/>
        </w:rPr>
        <w:t>3</w:t>
      </w:r>
      <w:r w:rsidR="008D0E97" w:rsidRPr="008D0E97">
        <w:rPr>
          <w:rStyle w:val="da"/>
          <w:rFonts w:ascii="宋体" w:eastAsia="宋体" w:hAnsi="宋体" w:cs="Arial" w:hint="eastAsia"/>
        </w:rPr>
        <w:t>月</w:t>
      </w:r>
      <w:r w:rsidR="00FE228E">
        <w:rPr>
          <w:rStyle w:val="da"/>
          <w:rFonts w:ascii="宋体" w:eastAsia="宋体" w:hAnsi="宋体" w:cs="Arial" w:hint="eastAsia"/>
        </w:rPr>
        <w:t>4</w:t>
      </w:r>
      <w:r w:rsidR="008D0E97" w:rsidRPr="008D0E97">
        <w:rPr>
          <w:rStyle w:val="da"/>
          <w:rFonts w:ascii="宋体" w:eastAsia="宋体" w:hAnsi="宋体" w:cs="Arial" w:hint="eastAsia"/>
        </w:rPr>
        <w:t>日</w:t>
      </w:r>
      <w:r w:rsidRPr="00CE57A5">
        <w:rPr>
          <w:rFonts w:asciiTheme="majorEastAsia" w:eastAsiaTheme="majorEastAsia" w:hAnsiTheme="majorEastAsia" w:cs="Times New Roman" w:hint="eastAsia"/>
          <w:szCs w:val="21"/>
        </w:rPr>
        <w:t>在本基金的托管人</w:t>
      </w:r>
      <w:r w:rsidR="00FE228E" w:rsidRPr="00FE228E">
        <w:rPr>
          <w:rFonts w:asciiTheme="majorEastAsia" w:eastAsiaTheme="majorEastAsia" w:hAnsiTheme="majorEastAsia" w:cs="Times New Roman" w:hint="eastAsia"/>
          <w:szCs w:val="21"/>
        </w:rPr>
        <w:t>中国光大银行股份有限公司</w:t>
      </w:r>
      <w:r w:rsidRPr="00CE57A5">
        <w:rPr>
          <w:rFonts w:asciiTheme="majorEastAsia" w:eastAsiaTheme="majorEastAsia" w:hAnsiTheme="majorEastAsia" w:cs="Times New Roman" w:hint="eastAsia"/>
          <w:szCs w:val="21"/>
        </w:rPr>
        <w:t>授权代表的监督及</w:t>
      </w:r>
      <w:r w:rsidR="00FE228E" w:rsidRPr="00FE228E">
        <w:rPr>
          <w:rFonts w:asciiTheme="majorEastAsia" w:eastAsiaTheme="majorEastAsia" w:hAnsiTheme="majorEastAsia" w:cs="Times New Roman" w:hint="eastAsia"/>
          <w:szCs w:val="21"/>
        </w:rPr>
        <w:t>上海市通力律师事务所</w:t>
      </w:r>
      <w:r w:rsidRPr="00CE57A5">
        <w:rPr>
          <w:rFonts w:asciiTheme="majorEastAsia" w:eastAsiaTheme="majorEastAsia" w:hAnsiTheme="majorEastAsia" w:cs="Times New Roman" w:hint="eastAsia"/>
          <w:szCs w:val="21"/>
        </w:rPr>
        <w:t>的见证下进行，并由</w:t>
      </w:r>
      <w:r w:rsidR="007B10EB" w:rsidRPr="00CE57A5">
        <w:rPr>
          <w:rFonts w:asciiTheme="majorEastAsia" w:eastAsiaTheme="majorEastAsia" w:hAnsiTheme="majorEastAsia" w:cs="Times New Roman" w:hint="eastAsia"/>
          <w:szCs w:val="21"/>
        </w:rPr>
        <w:t>北京市长安公证处</w:t>
      </w:r>
      <w:r w:rsidRPr="00CE57A5">
        <w:rPr>
          <w:rFonts w:asciiTheme="majorEastAsia" w:eastAsiaTheme="majorEastAsia" w:hAnsiTheme="majorEastAsia" w:cs="Times New Roman" w:hint="eastAsia"/>
          <w:szCs w:val="21"/>
        </w:rPr>
        <w:t>对计票过程及结果进行了公证。本次持有人大会的公证费</w:t>
      </w:r>
      <w:r w:rsidRPr="00CE57A5">
        <w:rPr>
          <w:rFonts w:asciiTheme="majorEastAsia" w:eastAsiaTheme="majorEastAsia" w:hAnsiTheme="majorEastAsia" w:cs="Times New Roman"/>
          <w:szCs w:val="21"/>
        </w:rPr>
        <w:t>1</w:t>
      </w:r>
      <w:r w:rsidR="002E4FBE" w:rsidRPr="00CE57A5">
        <w:rPr>
          <w:rFonts w:asciiTheme="majorEastAsia" w:eastAsiaTheme="majorEastAsia" w:hAnsiTheme="majorEastAsia" w:cs="Times New Roman" w:hint="eastAsia"/>
          <w:szCs w:val="21"/>
        </w:rPr>
        <w:t>0</w:t>
      </w:r>
      <w:r w:rsidR="008242DE">
        <w:rPr>
          <w:rFonts w:asciiTheme="majorEastAsia" w:eastAsiaTheme="majorEastAsia" w:hAnsiTheme="majorEastAsia" w:cs="Times New Roman"/>
          <w:szCs w:val="21"/>
        </w:rPr>
        <w:t>,</w:t>
      </w:r>
      <w:r w:rsidRPr="00CE57A5">
        <w:rPr>
          <w:rFonts w:asciiTheme="majorEastAsia" w:eastAsiaTheme="majorEastAsia" w:hAnsiTheme="majorEastAsia" w:cs="Times New Roman"/>
          <w:szCs w:val="21"/>
        </w:rPr>
        <w:t>000</w:t>
      </w:r>
      <w:r w:rsidRPr="00CE57A5">
        <w:rPr>
          <w:rFonts w:asciiTheme="majorEastAsia" w:eastAsiaTheme="majorEastAsia" w:hAnsiTheme="majorEastAsia" w:cs="Times New Roman" w:hint="eastAsia"/>
          <w:szCs w:val="21"/>
        </w:rPr>
        <w:t>元，律师费</w:t>
      </w:r>
      <w:r w:rsidR="008D0EC1" w:rsidRPr="00CE57A5">
        <w:rPr>
          <w:rFonts w:asciiTheme="majorEastAsia" w:eastAsiaTheme="majorEastAsia" w:hAnsiTheme="majorEastAsia" w:cs="Times New Roman" w:hint="eastAsia"/>
          <w:szCs w:val="21"/>
        </w:rPr>
        <w:t>2</w:t>
      </w:r>
      <w:r w:rsidR="00832D3D" w:rsidRPr="00CE57A5">
        <w:rPr>
          <w:rFonts w:asciiTheme="majorEastAsia" w:eastAsiaTheme="majorEastAsia" w:hAnsiTheme="majorEastAsia" w:cs="Times New Roman" w:hint="eastAsia"/>
          <w:szCs w:val="21"/>
        </w:rPr>
        <w:t>5</w:t>
      </w:r>
      <w:r w:rsidR="008242DE">
        <w:rPr>
          <w:rFonts w:asciiTheme="majorEastAsia" w:eastAsiaTheme="majorEastAsia" w:hAnsiTheme="majorEastAsia" w:cs="Times New Roman"/>
          <w:szCs w:val="21"/>
        </w:rPr>
        <w:t>,</w:t>
      </w:r>
      <w:r w:rsidR="00832D3D" w:rsidRPr="00CE57A5">
        <w:rPr>
          <w:rFonts w:asciiTheme="majorEastAsia" w:eastAsiaTheme="majorEastAsia" w:hAnsiTheme="majorEastAsia" w:cs="Times New Roman" w:hint="eastAsia"/>
          <w:szCs w:val="21"/>
        </w:rPr>
        <w:t>000</w:t>
      </w:r>
      <w:r w:rsidRPr="00CE57A5">
        <w:rPr>
          <w:rFonts w:asciiTheme="majorEastAsia" w:eastAsiaTheme="majorEastAsia" w:hAnsiTheme="majorEastAsia" w:cs="Times New Roman" w:hint="eastAsia"/>
          <w:szCs w:val="21"/>
        </w:rPr>
        <w:t>元，合计</w:t>
      </w:r>
      <w:r w:rsidR="008D0EC1" w:rsidRPr="00CE57A5">
        <w:rPr>
          <w:rFonts w:asciiTheme="majorEastAsia" w:eastAsiaTheme="majorEastAsia" w:hAnsiTheme="majorEastAsia" w:cs="Times New Roman" w:hint="eastAsia"/>
          <w:szCs w:val="21"/>
        </w:rPr>
        <w:t>3</w:t>
      </w:r>
      <w:r w:rsidR="002E4FBE" w:rsidRPr="00CE57A5">
        <w:rPr>
          <w:rFonts w:asciiTheme="majorEastAsia" w:eastAsiaTheme="majorEastAsia" w:hAnsiTheme="majorEastAsia" w:cs="Times New Roman" w:hint="eastAsia"/>
          <w:szCs w:val="21"/>
        </w:rPr>
        <w:t>5</w:t>
      </w:r>
      <w:r w:rsidR="008242DE">
        <w:rPr>
          <w:rFonts w:asciiTheme="majorEastAsia" w:eastAsiaTheme="majorEastAsia" w:hAnsiTheme="majorEastAsia" w:cs="Times New Roman"/>
          <w:szCs w:val="21"/>
        </w:rPr>
        <w:t>,</w:t>
      </w:r>
      <w:r w:rsidRPr="00CE57A5">
        <w:rPr>
          <w:rFonts w:asciiTheme="majorEastAsia" w:eastAsiaTheme="majorEastAsia" w:hAnsiTheme="majorEastAsia" w:cs="Times New Roman"/>
          <w:szCs w:val="21"/>
        </w:rPr>
        <w:t>000</w:t>
      </w:r>
      <w:r w:rsidRPr="00CE57A5">
        <w:rPr>
          <w:rFonts w:asciiTheme="majorEastAsia" w:eastAsiaTheme="majorEastAsia" w:hAnsiTheme="majorEastAsia" w:cs="Times New Roman" w:hint="eastAsia"/>
          <w:szCs w:val="21"/>
        </w:rPr>
        <w:t>元，由基金资产承担。</w:t>
      </w:r>
    </w:p>
    <w:p w14:paraId="487D5A70" w14:textId="77777777" w:rsidR="003D146F" w:rsidRPr="00CE57A5" w:rsidRDefault="003D146F" w:rsidP="00865B24">
      <w:pPr>
        <w:spacing w:line="420" w:lineRule="exact"/>
        <w:ind w:firstLine="420"/>
        <w:rPr>
          <w:rFonts w:asciiTheme="majorEastAsia" w:eastAsiaTheme="majorEastAsia" w:hAnsiTheme="majorEastAsia" w:cs="Times New Roman"/>
          <w:szCs w:val="21"/>
        </w:rPr>
      </w:pPr>
    </w:p>
    <w:p w14:paraId="1D5AEFA6" w14:textId="22D72B96" w:rsidR="00091691" w:rsidRPr="00CE57A5" w:rsidRDefault="00091691" w:rsidP="00091691">
      <w:pPr>
        <w:spacing w:line="420" w:lineRule="exact"/>
        <w:ind w:firstLine="420"/>
        <w:rPr>
          <w:rFonts w:asciiTheme="majorEastAsia" w:eastAsiaTheme="majorEastAsia" w:hAnsiTheme="majorEastAsia" w:cs="Times New Roman"/>
          <w:szCs w:val="21"/>
        </w:rPr>
      </w:pPr>
      <w:r w:rsidRPr="00CE57A5">
        <w:rPr>
          <w:rFonts w:asciiTheme="majorEastAsia" w:eastAsiaTheme="majorEastAsia" w:hAnsiTheme="majorEastAsia" w:cs="Times New Roman" w:hint="eastAsia"/>
          <w:szCs w:val="21"/>
        </w:rPr>
        <w:t>二、本次基金份额持有人大会决议的生效</w:t>
      </w:r>
    </w:p>
    <w:p w14:paraId="44A87AF0" w14:textId="326EC788" w:rsidR="00091691" w:rsidRDefault="00091691" w:rsidP="00DC2F7C">
      <w:pPr>
        <w:spacing w:line="420" w:lineRule="exact"/>
        <w:ind w:firstLine="420"/>
        <w:rPr>
          <w:rFonts w:asciiTheme="majorEastAsia" w:eastAsiaTheme="majorEastAsia" w:hAnsiTheme="majorEastAsia" w:cs="Times New Roman"/>
          <w:szCs w:val="21"/>
        </w:rPr>
      </w:pPr>
      <w:r w:rsidRPr="00CE57A5">
        <w:rPr>
          <w:rFonts w:asciiTheme="majorEastAsia" w:eastAsiaTheme="majorEastAsia" w:hAnsiTheme="majorEastAsia" w:cs="Times New Roman" w:hint="eastAsia"/>
          <w:szCs w:val="21"/>
        </w:rPr>
        <w:t>根据《公开募集证券投资基金运作管理办法》的规定，基金份额持有人大会决定的事项自表决通过之日起生效。本次基金份额持有人大会于</w:t>
      </w:r>
      <w:r w:rsidR="00FE228E" w:rsidRPr="00FE228E">
        <w:rPr>
          <w:rStyle w:val="da"/>
          <w:rFonts w:ascii="宋体" w:eastAsia="宋体" w:hAnsi="宋体" w:cs="Arial" w:hint="eastAsia"/>
        </w:rPr>
        <w:t>2019年3月4日</w:t>
      </w:r>
      <w:r w:rsidRPr="00CE57A5">
        <w:rPr>
          <w:rFonts w:asciiTheme="majorEastAsia" w:eastAsiaTheme="majorEastAsia" w:hAnsiTheme="majorEastAsia" w:cs="Times New Roman" w:hint="eastAsia"/>
          <w:szCs w:val="21"/>
        </w:rPr>
        <w:t>表决通过了</w:t>
      </w:r>
      <w:r w:rsidR="00EE7A8D" w:rsidRPr="00CE57A5">
        <w:rPr>
          <w:rFonts w:asciiTheme="majorEastAsia" w:eastAsiaTheme="majorEastAsia" w:hAnsiTheme="majorEastAsia" w:cs="Times New Roman" w:hint="eastAsia"/>
          <w:szCs w:val="21"/>
        </w:rPr>
        <w:t>《</w:t>
      </w:r>
      <w:r w:rsidR="00FE228E" w:rsidRPr="00FE228E">
        <w:rPr>
          <w:rFonts w:asciiTheme="majorEastAsia" w:eastAsiaTheme="majorEastAsia" w:hAnsiTheme="majorEastAsia" w:cs="Times New Roman" w:hint="eastAsia"/>
          <w:szCs w:val="21"/>
        </w:rPr>
        <w:t>关于博</w:t>
      </w:r>
      <w:r w:rsidR="00FE228E" w:rsidRPr="00FE228E">
        <w:rPr>
          <w:rFonts w:asciiTheme="majorEastAsia" w:eastAsiaTheme="majorEastAsia" w:hAnsiTheme="majorEastAsia" w:cs="Times New Roman" w:hint="eastAsia"/>
          <w:szCs w:val="21"/>
        </w:rPr>
        <w:lastRenderedPageBreak/>
        <w:t>时安泰18个月定期开放债券型证券投资基金修改基金合同有关事项的议案</w:t>
      </w:r>
      <w:r w:rsidR="00EE7A8D" w:rsidRPr="00CE57A5">
        <w:rPr>
          <w:rFonts w:asciiTheme="majorEastAsia" w:eastAsiaTheme="majorEastAsia" w:hAnsiTheme="majorEastAsia" w:cs="Times New Roman" w:hint="eastAsia"/>
          <w:szCs w:val="21"/>
        </w:rPr>
        <w:t>》</w:t>
      </w:r>
      <w:r w:rsidRPr="00CE57A5">
        <w:rPr>
          <w:rFonts w:asciiTheme="majorEastAsia" w:eastAsiaTheme="majorEastAsia" w:hAnsiTheme="majorEastAsia" w:cs="Times New Roman" w:hint="eastAsia"/>
          <w:szCs w:val="21"/>
        </w:rPr>
        <w:t>，本次大会决议自该日起生效</w:t>
      </w:r>
      <w:r w:rsidR="0060548A" w:rsidRPr="00CE57A5">
        <w:rPr>
          <w:rFonts w:asciiTheme="majorEastAsia" w:eastAsiaTheme="majorEastAsia" w:hAnsiTheme="majorEastAsia" w:cs="Times New Roman" w:hint="eastAsia"/>
          <w:szCs w:val="21"/>
        </w:rPr>
        <w:t>，</w:t>
      </w:r>
      <w:r w:rsidR="00402EDE" w:rsidRPr="00CE57A5">
        <w:rPr>
          <w:rFonts w:asciiTheme="majorEastAsia" w:eastAsiaTheme="majorEastAsia" w:hAnsiTheme="majorEastAsia" w:cs="Times New Roman" w:hint="eastAsia"/>
          <w:szCs w:val="21"/>
        </w:rPr>
        <w:t>基金管理人将自该日起五日内将表决通过的事项报中国证券监督管理委员会备案。</w:t>
      </w:r>
    </w:p>
    <w:p w14:paraId="0C034685" w14:textId="77777777" w:rsidR="003D146F" w:rsidRPr="00CE57A5" w:rsidRDefault="003D146F" w:rsidP="00DC2F7C">
      <w:pPr>
        <w:spacing w:line="420" w:lineRule="exact"/>
        <w:ind w:firstLine="420"/>
        <w:rPr>
          <w:rFonts w:asciiTheme="majorEastAsia" w:eastAsiaTheme="majorEastAsia" w:hAnsiTheme="majorEastAsia" w:cs="Times New Roman"/>
          <w:szCs w:val="21"/>
        </w:rPr>
      </w:pPr>
    </w:p>
    <w:p w14:paraId="0E81158B" w14:textId="7CA6B769" w:rsidR="00091691" w:rsidRPr="00CE57A5" w:rsidRDefault="00091691" w:rsidP="00091691">
      <w:pPr>
        <w:spacing w:line="420" w:lineRule="exact"/>
        <w:ind w:firstLine="420"/>
        <w:rPr>
          <w:rFonts w:asciiTheme="majorEastAsia" w:eastAsiaTheme="majorEastAsia" w:hAnsiTheme="majorEastAsia" w:cs="Times New Roman"/>
          <w:szCs w:val="21"/>
        </w:rPr>
      </w:pPr>
      <w:r w:rsidRPr="00CE57A5">
        <w:rPr>
          <w:rFonts w:asciiTheme="majorEastAsia" w:eastAsiaTheme="majorEastAsia" w:hAnsiTheme="majorEastAsia" w:cs="Times New Roman" w:hint="eastAsia"/>
          <w:szCs w:val="21"/>
        </w:rPr>
        <w:t>三、持有人大会决议相关事项的实施情况</w:t>
      </w:r>
    </w:p>
    <w:p w14:paraId="2EB9DCA3" w14:textId="44C98481" w:rsidR="00FE228E" w:rsidRPr="00FE228E" w:rsidRDefault="00875810" w:rsidP="00FE228E">
      <w:pPr>
        <w:spacing w:line="420" w:lineRule="exact"/>
        <w:ind w:firstLine="420"/>
        <w:rPr>
          <w:rFonts w:asciiTheme="majorEastAsia" w:eastAsiaTheme="majorEastAsia" w:hAnsiTheme="majorEastAsia" w:cs="Times New Roman" w:hint="eastAsia"/>
          <w:szCs w:val="21"/>
        </w:rPr>
      </w:pPr>
      <w:r>
        <w:rPr>
          <w:rFonts w:asciiTheme="majorEastAsia" w:eastAsiaTheme="majorEastAsia" w:hAnsiTheme="majorEastAsia" w:cs="Times New Roman" w:hint="eastAsia"/>
          <w:szCs w:val="21"/>
        </w:rPr>
        <w:t>1、</w:t>
      </w:r>
      <w:r w:rsidR="00FE228E" w:rsidRPr="00FE228E">
        <w:rPr>
          <w:rFonts w:asciiTheme="majorEastAsia" w:eastAsiaTheme="majorEastAsia" w:hAnsiTheme="majorEastAsia" w:cs="Times New Roman" w:hint="eastAsia"/>
          <w:szCs w:val="21"/>
        </w:rPr>
        <w:t>《基金合同》的修订内容</w:t>
      </w:r>
    </w:p>
    <w:p w14:paraId="2B521B61" w14:textId="77777777" w:rsidR="00FE228E" w:rsidRPr="00FE228E" w:rsidRDefault="00FE228E" w:rsidP="00FE228E">
      <w:pPr>
        <w:spacing w:line="420" w:lineRule="exact"/>
        <w:ind w:firstLine="420"/>
        <w:rPr>
          <w:rFonts w:asciiTheme="majorEastAsia" w:eastAsiaTheme="majorEastAsia" w:hAnsiTheme="majorEastAsia" w:cs="Times New Roman" w:hint="eastAsia"/>
          <w:szCs w:val="21"/>
        </w:rPr>
      </w:pPr>
      <w:r w:rsidRPr="00FE228E">
        <w:rPr>
          <w:rFonts w:asciiTheme="majorEastAsia" w:eastAsiaTheme="majorEastAsia" w:hAnsiTheme="majorEastAsia" w:cs="Times New Roman" w:hint="eastAsia"/>
          <w:szCs w:val="21"/>
        </w:rPr>
        <w:t>将“第五部分 基金备案”的“三、基金存续期内的基金份额持有人数量和资产规模”中的如下条款；</w:t>
      </w:r>
    </w:p>
    <w:p w14:paraId="07F11AA1" w14:textId="77777777" w:rsidR="00FE228E" w:rsidRPr="00FE228E" w:rsidRDefault="00FE228E" w:rsidP="00FE228E">
      <w:pPr>
        <w:spacing w:line="420" w:lineRule="exact"/>
        <w:ind w:firstLine="420"/>
        <w:rPr>
          <w:rFonts w:asciiTheme="majorEastAsia" w:eastAsiaTheme="majorEastAsia" w:hAnsiTheme="majorEastAsia" w:cs="Times New Roman" w:hint="eastAsia"/>
          <w:szCs w:val="21"/>
        </w:rPr>
      </w:pPr>
      <w:r w:rsidRPr="00FE228E">
        <w:rPr>
          <w:rFonts w:asciiTheme="majorEastAsia" w:eastAsiaTheme="majorEastAsia" w:hAnsiTheme="majorEastAsia" w:cs="Times New Roman" w:hint="eastAsia"/>
          <w:szCs w:val="21"/>
        </w:rPr>
        <w:t>“《基金合同》生效后，若在开放期结束日次日本基金的基金份额持有人数量不满200人，或者基金资产净值低于2亿元，基金管理人在履行信息披露义务后终止基金合同而无需召开基金份额持有人大会。本基金将根据基金合同第十九部分的约定进行基金财产清算。”</w:t>
      </w:r>
    </w:p>
    <w:p w14:paraId="4797436B" w14:textId="77777777" w:rsidR="00FE228E" w:rsidRPr="00FE228E" w:rsidRDefault="00FE228E" w:rsidP="00FE228E">
      <w:pPr>
        <w:spacing w:line="420" w:lineRule="exact"/>
        <w:ind w:firstLine="420"/>
        <w:rPr>
          <w:rFonts w:asciiTheme="majorEastAsia" w:eastAsiaTheme="majorEastAsia" w:hAnsiTheme="majorEastAsia" w:cs="Times New Roman" w:hint="eastAsia"/>
          <w:szCs w:val="21"/>
        </w:rPr>
      </w:pPr>
      <w:r w:rsidRPr="00FE228E">
        <w:rPr>
          <w:rFonts w:asciiTheme="majorEastAsia" w:eastAsiaTheme="majorEastAsia" w:hAnsiTheme="majorEastAsia" w:cs="Times New Roman" w:hint="eastAsia"/>
          <w:szCs w:val="21"/>
        </w:rPr>
        <w:t>修改为：</w:t>
      </w:r>
    </w:p>
    <w:p w14:paraId="11022ACD" w14:textId="77777777" w:rsidR="00FE228E" w:rsidRPr="00FE228E" w:rsidRDefault="00FE228E" w:rsidP="00FE228E">
      <w:pPr>
        <w:spacing w:line="420" w:lineRule="exact"/>
        <w:ind w:firstLine="420"/>
        <w:rPr>
          <w:rFonts w:asciiTheme="majorEastAsia" w:eastAsiaTheme="majorEastAsia" w:hAnsiTheme="majorEastAsia" w:cs="Times New Roman" w:hint="eastAsia"/>
          <w:szCs w:val="21"/>
        </w:rPr>
      </w:pPr>
      <w:r w:rsidRPr="00FE228E">
        <w:rPr>
          <w:rFonts w:asciiTheme="majorEastAsia" w:eastAsiaTheme="majorEastAsia" w:hAnsiTheme="majorEastAsia" w:cs="Times New Roman" w:hint="eastAsia"/>
          <w:szCs w:val="21"/>
        </w:rPr>
        <w:t>“《基金合同》生效后，若在开放期结束日次日本基金的基金资产净值低于五千万元，基金管理人在履行信息披露义务后终止基金合同而无需召开基金份额持有人大会。本基金将根据基金合同第十九部分的约定进行基金财产清算。”</w:t>
      </w:r>
    </w:p>
    <w:p w14:paraId="1B30C687" w14:textId="77777777" w:rsidR="00FE228E" w:rsidRPr="00FE228E" w:rsidRDefault="00FE228E" w:rsidP="00FE228E">
      <w:pPr>
        <w:spacing w:line="420" w:lineRule="exact"/>
        <w:ind w:firstLine="420"/>
        <w:rPr>
          <w:rFonts w:asciiTheme="majorEastAsia" w:eastAsiaTheme="majorEastAsia" w:hAnsiTheme="majorEastAsia" w:cs="Times New Roman" w:hint="eastAsia"/>
          <w:szCs w:val="21"/>
        </w:rPr>
      </w:pPr>
      <w:r w:rsidRPr="00FE228E">
        <w:rPr>
          <w:rFonts w:asciiTheme="majorEastAsia" w:eastAsiaTheme="majorEastAsia" w:hAnsiTheme="majorEastAsia" w:cs="Times New Roman" w:hint="eastAsia"/>
          <w:szCs w:val="21"/>
        </w:rPr>
        <w:t>删除“第八部分 基金份额持有人大会”的“一、召开事由”中的如下条款：</w:t>
      </w:r>
    </w:p>
    <w:p w14:paraId="555FAD2D" w14:textId="393CEA88" w:rsidR="008F762C" w:rsidRPr="008F762C" w:rsidRDefault="00FE228E" w:rsidP="00FE228E">
      <w:pPr>
        <w:spacing w:line="420" w:lineRule="exact"/>
        <w:ind w:firstLine="420"/>
        <w:rPr>
          <w:rFonts w:asciiTheme="majorEastAsia" w:eastAsiaTheme="majorEastAsia" w:hAnsiTheme="majorEastAsia" w:cs="Times New Roman"/>
          <w:szCs w:val="21"/>
        </w:rPr>
      </w:pPr>
      <w:r w:rsidRPr="00FE228E">
        <w:rPr>
          <w:rFonts w:asciiTheme="majorEastAsia" w:eastAsiaTheme="majorEastAsia" w:hAnsiTheme="majorEastAsia" w:cs="Times New Roman" w:hint="eastAsia"/>
          <w:szCs w:val="21"/>
        </w:rPr>
        <w:t>“3、《基金合同》生效后，若在开放期结束日次日本基金的基金份额持有人数量不满200人，或者基金资产净值低于2亿元，或者本基金开放期内单个开放日出现巨额赎回且基金管理人延缓支付赎回款项的，如基金管理人无法在20个工作日内支付上述未支付部分的赎回款项或基金管理人认为在变现过程中由于存在明显损害其他基金份额持有人利益的情形，基金管理人可以在履行信息披露义务后终止基金合同而无需召开基金份额持有人大会。”</w:t>
      </w:r>
    </w:p>
    <w:p w14:paraId="4756C638" w14:textId="5D15342A" w:rsidR="00875810" w:rsidRPr="00875810" w:rsidRDefault="00875810" w:rsidP="00875810">
      <w:pPr>
        <w:spacing w:line="420" w:lineRule="exact"/>
        <w:ind w:firstLine="420"/>
        <w:rPr>
          <w:rFonts w:asciiTheme="majorEastAsia" w:eastAsiaTheme="majorEastAsia" w:hAnsiTheme="majorEastAsia" w:cs="Times New Roman"/>
          <w:szCs w:val="21"/>
        </w:rPr>
      </w:pPr>
      <w:r w:rsidRPr="00875810">
        <w:rPr>
          <w:rFonts w:asciiTheme="majorEastAsia" w:eastAsiaTheme="majorEastAsia" w:hAnsiTheme="majorEastAsia" w:cs="Times New Roman" w:hint="eastAsia"/>
          <w:szCs w:val="21"/>
        </w:rPr>
        <w:t>2、</w:t>
      </w:r>
      <w:r w:rsidR="00FE228E" w:rsidRPr="00FE228E">
        <w:rPr>
          <w:rFonts w:asciiTheme="majorEastAsia" w:eastAsiaTheme="majorEastAsia" w:hAnsiTheme="majorEastAsia" w:cs="Times New Roman" w:hint="eastAsia"/>
          <w:szCs w:val="21"/>
        </w:rPr>
        <w:t>持有人大会决议</w:t>
      </w:r>
      <w:r w:rsidRPr="00875810">
        <w:rPr>
          <w:rFonts w:asciiTheme="majorEastAsia" w:eastAsiaTheme="majorEastAsia" w:hAnsiTheme="majorEastAsia" w:cs="Times New Roman" w:hint="eastAsia"/>
          <w:szCs w:val="21"/>
        </w:rPr>
        <w:t>的执行</w:t>
      </w:r>
    </w:p>
    <w:p w14:paraId="66FF2AF2" w14:textId="30EB89BC" w:rsidR="00875810" w:rsidRPr="00875810" w:rsidRDefault="00FE228E" w:rsidP="00875810">
      <w:pPr>
        <w:spacing w:line="420" w:lineRule="exact"/>
        <w:ind w:firstLine="420"/>
        <w:rPr>
          <w:rFonts w:asciiTheme="majorEastAsia" w:eastAsiaTheme="majorEastAsia" w:hAnsiTheme="majorEastAsia" w:cs="Times New Roman"/>
          <w:szCs w:val="21"/>
        </w:rPr>
      </w:pPr>
      <w:r w:rsidRPr="00FE228E">
        <w:rPr>
          <w:rFonts w:asciiTheme="majorEastAsia" w:eastAsiaTheme="majorEastAsia" w:hAnsiTheme="majorEastAsia" w:cs="Times New Roman" w:hint="eastAsia"/>
          <w:szCs w:val="21"/>
        </w:rPr>
        <w:t>修改后的《基金合同》自本基金份额持有人大会决议生效之日起生效。</w:t>
      </w:r>
    </w:p>
    <w:p w14:paraId="02AFAF3A" w14:textId="1DBFE073" w:rsidR="00875810" w:rsidRPr="00875810" w:rsidRDefault="00875810">
      <w:pPr>
        <w:spacing w:line="420" w:lineRule="exact"/>
        <w:ind w:firstLine="420"/>
        <w:rPr>
          <w:rFonts w:asciiTheme="majorEastAsia" w:eastAsiaTheme="majorEastAsia" w:hAnsiTheme="majorEastAsia" w:cs="Times New Roman"/>
          <w:szCs w:val="21"/>
        </w:rPr>
      </w:pPr>
      <w:r w:rsidRPr="00D62C06">
        <w:rPr>
          <w:rFonts w:asciiTheme="majorEastAsia" w:eastAsiaTheme="majorEastAsia" w:hAnsiTheme="majorEastAsia" w:cs="Times New Roman" w:hint="eastAsia"/>
          <w:szCs w:val="21"/>
        </w:rPr>
        <w:t>除上述事项外，本公司将更新招募说明书中相关内容，并报中国证监会备案。</w:t>
      </w:r>
    </w:p>
    <w:p w14:paraId="74B508E5" w14:textId="77777777" w:rsidR="003D146F" w:rsidRPr="00CE57A5" w:rsidRDefault="003D146F" w:rsidP="003D146F">
      <w:pPr>
        <w:spacing w:line="420" w:lineRule="exact"/>
        <w:ind w:firstLine="420"/>
        <w:rPr>
          <w:rFonts w:asciiTheme="majorEastAsia" w:eastAsiaTheme="majorEastAsia" w:hAnsiTheme="majorEastAsia" w:cs="Times New Roman"/>
          <w:szCs w:val="21"/>
        </w:rPr>
      </w:pPr>
    </w:p>
    <w:p w14:paraId="20E7B89B" w14:textId="0BDEC7E1" w:rsidR="00091691" w:rsidRPr="00CE57A5" w:rsidRDefault="00091691" w:rsidP="00091691">
      <w:pPr>
        <w:spacing w:line="420" w:lineRule="exact"/>
        <w:ind w:firstLine="420"/>
        <w:rPr>
          <w:rFonts w:asciiTheme="majorEastAsia" w:eastAsiaTheme="majorEastAsia" w:hAnsiTheme="majorEastAsia" w:cs="Times New Roman"/>
          <w:szCs w:val="21"/>
        </w:rPr>
      </w:pPr>
      <w:r w:rsidRPr="00CE57A5">
        <w:rPr>
          <w:rFonts w:asciiTheme="majorEastAsia" w:eastAsiaTheme="majorEastAsia" w:hAnsiTheme="majorEastAsia" w:cs="Times New Roman" w:hint="eastAsia"/>
          <w:szCs w:val="21"/>
        </w:rPr>
        <w:t>四、备查文件</w:t>
      </w:r>
    </w:p>
    <w:p w14:paraId="74A1CB40" w14:textId="59582970" w:rsidR="00091691" w:rsidRPr="00CE57A5" w:rsidRDefault="00091691" w:rsidP="00B76527">
      <w:pPr>
        <w:spacing w:line="420" w:lineRule="exact"/>
        <w:ind w:firstLine="420"/>
        <w:rPr>
          <w:rFonts w:asciiTheme="majorEastAsia" w:eastAsiaTheme="majorEastAsia" w:hAnsiTheme="majorEastAsia" w:cs="Times New Roman"/>
          <w:szCs w:val="21"/>
        </w:rPr>
      </w:pPr>
      <w:r w:rsidRPr="00CE57A5">
        <w:rPr>
          <w:rFonts w:asciiTheme="majorEastAsia" w:eastAsiaTheme="majorEastAsia" w:hAnsiTheme="majorEastAsia" w:cs="Times New Roman"/>
          <w:szCs w:val="21"/>
        </w:rPr>
        <w:t>1</w:t>
      </w:r>
      <w:r w:rsidRPr="00CE57A5">
        <w:rPr>
          <w:rFonts w:asciiTheme="majorEastAsia" w:eastAsiaTheme="majorEastAsia" w:hAnsiTheme="majorEastAsia" w:cs="Times New Roman" w:hint="eastAsia"/>
          <w:szCs w:val="21"/>
        </w:rPr>
        <w:t>、《</w:t>
      </w:r>
      <w:r w:rsidR="00B76527" w:rsidRPr="00CE57A5">
        <w:rPr>
          <w:rFonts w:asciiTheme="majorEastAsia" w:eastAsiaTheme="majorEastAsia" w:hAnsiTheme="majorEastAsia" w:cs="Times New Roman" w:hint="eastAsia"/>
          <w:szCs w:val="21"/>
        </w:rPr>
        <w:t>博时基金管理有限公司关于以通讯方式召开</w:t>
      </w:r>
      <w:r w:rsidR="0093677A">
        <w:rPr>
          <w:rFonts w:asciiTheme="majorEastAsia" w:eastAsiaTheme="majorEastAsia" w:hAnsiTheme="majorEastAsia" w:cs="Times New Roman" w:hint="eastAsia"/>
          <w:szCs w:val="21"/>
        </w:rPr>
        <w:t>博时安泰18个月定期开放债券型证券投资基金</w:t>
      </w:r>
      <w:r w:rsidR="00B76527" w:rsidRPr="00CE57A5">
        <w:rPr>
          <w:rFonts w:asciiTheme="majorEastAsia" w:eastAsiaTheme="majorEastAsia" w:hAnsiTheme="majorEastAsia" w:cs="Times New Roman" w:hint="eastAsia"/>
          <w:szCs w:val="21"/>
        </w:rPr>
        <w:t>基金份额持有人大会的公告</w:t>
      </w:r>
      <w:r w:rsidRPr="00CE57A5">
        <w:rPr>
          <w:rFonts w:asciiTheme="majorEastAsia" w:eastAsiaTheme="majorEastAsia" w:hAnsiTheme="majorEastAsia" w:cs="Times New Roman" w:hint="eastAsia"/>
          <w:szCs w:val="21"/>
        </w:rPr>
        <w:t>》</w:t>
      </w:r>
    </w:p>
    <w:p w14:paraId="7DFF583F" w14:textId="2E48B966" w:rsidR="00091691" w:rsidRPr="00CE57A5" w:rsidRDefault="00091691" w:rsidP="00DC231F">
      <w:pPr>
        <w:spacing w:line="420" w:lineRule="exact"/>
        <w:ind w:firstLine="420"/>
        <w:rPr>
          <w:rFonts w:asciiTheme="majorEastAsia" w:eastAsiaTheme="majorEastAsia" w:hAnsiTheme="majorEastAsia" w:cs="Times New Roman"/>
          <w:szCs w:val="21"/>
        </w:rPr>
      </w:pPr>
      <w:r w:rsidRPr="00CE57A5">
        <w:rPr>
          <w:rFonts w:asciiTheme="majorEastAsia" w:eastAsiaTheme="majorEastAsia" w:hAnsiTheme="majorEastAsia" w:cs="Times New Roman"/>
          <w:szCs w:val="21"/>
        </w:rPr>
        <w:t>2</w:t>
      </w:r>
      <w:r w:rsidRPr="00CE57A5">
        <w:rPr>
          <w:rFonts w:asciiTheme="majorEastAsia" w:eastAsiaTheme="majorEastAsia" w:hAnsiTheme="majorEastAsia" w:cs="Times New Roman" w:hint="eastAsia"/>
          <w:szCs w:val="21"/>
        </w:rPr>
        <w:t>、《</w:t>
      </w:r>
      <w:r w:rsidR="00DC231F" w:rsidRPr="00CE57A5">
        <w:rPr>
          <w:rFonts w:asciiTheme="majorEastAsia" w:eastAsiaTheme="majorEastAsia" w:hAnsiTheme="majorEastAsia" w:cs="Times New Roman" w:hint="eastAsia"/>
          <w:szCs w:val="21"/>
        </w:rPr>
        <w:t>博时基金管理有限公司关于以通讯方式召开</w:t>
      </w:r>
      <w:r w:rsidR="0093677A">
        <w:rPr>
          <w:rFonts w:asciiTheme="majorEastAsia" w:eastAsiaTheme="majorEastAsia" w:hAnsiTheme="majorEastAsia" w:cs="Times New Roman" w:hint="eastAsia"/>
          <w:szCs w:val="21"/>
        </w:rPr>
        <w:t>博时安泰18个月定期开放债券型证券投资基金</w:t>
      </w:r>
      <w:r w:rsidR="00DC231F" w:rsidRPr="00CE57A5">
        <w:rPr>
          <w:rFonts w:asciiTheme="majorEastAsia" w:eastAsiaTheme="majorEastAsia" w:hAnsiTheme="majorEastAsia" w:cs="Times New Roman" w:hint="eastAsia"/>
          <w:szCs w:val="21"/>
        </w:rPr>
        <w:t>基金份</w:t>
      </w:r>
      <w:r w:rsidRPr="00CE57A5">
        <w:rPr>
          <w:rFonts w:asciiTheme="majorEastAsia" w:eastAsiaTheme="majorEastAsia" w:hAnsiTheme="majorEastAsia" w:cs="Times New Roman" w:hint="eastAsia"/>
          <w:szCs w:val="21"/>
        </w:rPr>
        <w:t>额持有人大会</w:t>
      </w:r>
      <w:r w:rsidR="008C5508" w:rsidRPr="008C5508">
        <w:rPr>
          <w:rFonts w:asciiTheme="majorEastAsia" w:eastAsiaTheme="majorEastAsia" w:hAnsiTheme="majorEastAsia" w:cs="Times New Roman" w:hint="eastAsia"/>
          <w:szCs w:val="21"/>
        </w:rPr>
        <w:t>的</w:t>
      </w:r>
      <w:r w:rsidR="006E2F43">
        <w:rPr>
          <w:rFonts w:asciiTheme="majorEastAsia" w:eastAsiaTheme="majorEastAsia" w:hAnsiTheme="majorEastAsia" w:cs="Times New Roman" w:hint="eastAsia"/>
          <w:szCs w:val="21"/>
        </w:rPr>
        <w:t>第一次</w:t>
      </w:r>
      <w:r w:rsidRPr="00CE57A5">
        <w:rPr>
          <w:rFonts w:asciiTheme="majorEastAsia" w:eastAsiaTheme="majorEastAsia" w:hAnsiTheme="majorEastAsia" w:cs="Times New Roman" w:hint="eastAsia"/>
          <w:szCs w:val="21"/>
        </w:rPr>
        <w:t>提示性公告》</w:t>
      </w:r>
    </w:p>
    <w:p w14:paraId="47E96EC9" w14:textId="2C98469A" w:rsidR="00091691" w:rsidRPr="00CE57A5" w:rsidRDefault="00091691" w:rsidP="00DC231F">
      <w:pPr>
        <w:spacing w:line="420" w:lineRule="exact"/>
        <w:ind w:firstLine="420"/>
        <w:rPr>
          <w:rFonts w:asciiTheme="majorEastAsia" w:eastAsiaTheme="majorEastAsia" w:hAnsiTheme="majorEastAsia" w:cs="Times New Roman"/>
          <w:szCs w:val="21"/>
        </w:rPr>
      </w:pPr>
      <w:r w:rsidRPr="00CE57A5">
        <w:rPr>
          <w:rFonts w:asciiTheme="majorEastAsia" w:eastAsiaTheme="majorEastAsia" w:hAnsiTheme="majorEastAsia" w:cs="Times New Roman"/>
          <w:szCs w:val="21"/>
        </w:rPr>
        <w:t>3</w:t>
      </w:r>
      <w:r w:rsidRPr="00CE57A5">
        <w:rPr>
          <w:rFonts w:asciiTheme="majorEastAsia" w:eastAsiaTheme="majorEastAsia" w:hAnsiTheme="majorEastAsia" w:cs="Times New Roman" w:hint="eastAsia"/>
          <w:szCs w:val="21"/>
        </w:rPr>
        <w:t>、《</w:t>
      </w:r>
      <w:r w:rsidR="00DC231F" w:rsidRPr="00CE57A5">
        <w:rPr>
          <w:rFonts w:asciiTheme="majorEastAsia" w:eastAsiaTheme="majorEastAsia" w:hAnsiTheme="majorEastAsia" w:cs="Times New Roman" w:hint="eastAsia"/>
          <w:szCs w:val="21"/>
        </w:rPr>
        <w:t>博时基金管理有限公司关于以通讯方式召开</w:t>
      </w:r>
      <w:r w:rsidR="0093677A">
        <w:rPr>
          <w:rFonts w:asciiTheme="majorEastAsia" w:eastAsiaTheme="majorEastAsia" w:hAnsiTheme="majorEastAsia" w:cs="Times New Roman" w:hint="eastAsia"/>
          <w:szCs w:val="21"/>
        </w:rPr>
        <w:t>博时安泰18个月定期开放债券型证券投资基金</w:t>
      </w:r>
      <w:r w:rsidR="00DC231F" w:rsidRPr="00CE57A5">
        <w:rPr>
          <w:rFonts w:asciiTheme="majorEastAsia" w:eastAsiaTheme="majorEastAsia" w:hAnsiTheme="majorEastAsia" w:cs="Times New Roman" w:hint="eastAsia"/>
          <w:szCs w:val="21"/>
        </w:rPr>
        <w:t>基金份</w:t>
      </w:r>
      <w:r w:rsidR="008C5508">
        <w:rPr>
          <w:rFonts w:asciiTheme="majorEastAsia" w:eastAsiaTheme="majorEastAsia" w:hAnsiTheme="majorEastAsia" w:cs="Times New Roman" w:hint="eastAsia"/>
          <w:szCs w:val="21"/>
        </w:rPr>
        <w:t>额持有人大会</w:t>
      </w:r>
      <w:r w:rsidR="008C5508" w:rsidRPr="008C5508">
        <w:rPr>
          <w:rFonts w:asciiTheme="majorEastAsia" w:eastAsiaTheme="majorEastAsia" w:hAnsiTheme="majorEastAsia" w:cs="Times New Roman" w:hint="eastAsia"/>
          <w:szCs w:val="21"/>
        </w:rPr>
        <w:t>的</w:t>
      </w:r>
      <w:r w:rsidR="006E2F43" w:rsidRPr="006E2F43">
        <w:rPr>
          <w:rFonts w:asciiTheme="majorEastAsia" w:eastAsiaTheme="majorEastAsia" w:hAnsiTheme="majorEastAsia" w:cs="Times New Roman" w:hint="eastAsia"/>
          <w:szCs w:val="21"/>
        </w:rPr>
        <w:t>第</w:t>
      </w:r>
      <w:r w:rsidR="006E2F43">
        <w:rPr>
          <w:rFonts w:asciiTheme="majorEastAsia" w:eastAsiaTheme="majorEastAsia" w:hAnsiTheme="majorEastAsia" w:cs="Times New Roman" w:hint="eastAsia"/>
          <w:szCs w:val="21"/>
        </w:rPr>
        <w:t>二次</w:t>
      </w:r>
      <w:r w:rsidRPr="00CE57A5">
        <w:rPr>
          <w:rFonts w:asciiTheme="majorEastAsia" w:eastAsiaTheme="majorEastAsia" w:hAnsiTheme="majorEastAsia" w:cs="Times New Roman" w:hint="eastAsia"/>
          <w:szCs w:val="21"/>
        </w:rPr>
        <w:t>提示性公告》</w:t>
      </w:r>
    </w:p>
    <w:p w14:paraId="614BDF46" w14:textId="6A2E3CA4" w:rsidR="00091691" w:rsidRPr="00CE57A5" w:rsidRDefault="008C564A">
      <w:pPr>
        <w:spacing w:line="420" w:lineRule="exact"/>
        <w:ind w:firstLine="420"/>
        <w:rPr>
          <w:rFonts w:asciiTheme="majorEastAsia" w:eastAsiaTheme="majorEastAsia" w:hAnsiTheme="majorEastAsia" w:cs="Times New Roman"/>
          <w:szCs w:val="21"/>
        </w:rPr>
      </w:pPr>
      <w:r w:rsidRPr="00CE57A5">
        <w:rPr>
          <w:rFonts w:asciiTheme="majorEastAsia" w:eastAsiaTheme="majorEastAsia" w:hAnsiTheme="majorEastAsia" w:cs="Times New Roman" w:hint="eastAsia"/>
          <w:szCs w:val="21"/>
        </w:rPr>
        <w:t>4、</w:t>
      </w:r>
      <w:r w:rsidR="007B10EB" w:rsidRPr="00CE57A5">
        <w:rPr>
          <w:rFonts w:asciiTheme="majorEastAsia" w:eastAsiaTheme="majorEastAsia" w:hAnsiTheme="majorEastAsia" w:cs="Times New Roman" w:hint="eastAsia"/>
          <w:szCs w:val="21"/>
        </w:rPr>
        <w:t>北京市长安公证处</w:t>
      </w:r>
      <w:r w:rsidR="00091691" w:rsidRPr="00CE57A5">
        <w:rPr>
          <w:rFonts w:asciiTheme="majorEastAsia" w:eastAsiaTheme="majorEastAsia" w:hAnsiTheme="majorEastAsia" w:cs="Times New Roman" w:hint="eastAsia"/>
          <w:szCs w:val="21"/>
        </w:rPr>
        <w:t>出具的公证书</w:t>
      </w:r>
    </w:p>
    <w:p w14:paraId="36C15A7F" w14:textId="2BCB5C6F" w:rsidR="00091691" w:rsidRPr="00CE57A5" w:rsidRDefault="00934266" w:rsidP="00091691">
      <w:pPr>
        <w:spacing w:line="420" w:lineRule="exact"/>
        <w:ind w:firstLine="420"/>
        <w:rPr>
          <w:rFonts w:asciiTheme="majorEastAsia" w:eastAsiaTheme="majorEastAsia" w:hAnsiTheme="majorEastAsia" w:cs="Times New Roman"/>
          <w:szCs w:val="21"/>
        </w:rPr>
      </w:pPr>
      <w:r w:rsidRPr="00CE57A5">
        <w:rPr>
          <w:rFonts w:asciiTheme="majorEastAsia" w:eastAsiaTheme="majorEastAsia" w:hAnsiTheme="majorEastAsia" w:cs="Times New Roman" w:hint="eastAsia"/>
          <w:szCs w:val="21"/>
        </w:rPr>
        <w:lastRenderedPageBreak/>
        <w:t>5</w:t>
      </w:r>
      <w:r w:rsidR="00091691" w:rsidRPr="00CE57A5">
        <w:rPr>
          <w:rFonts w:asciiTheme="majorEastAsia" w:eastAsiaTheme="majorEastAsia" w:hAnsiTheme="majorEastAsia" w:cs="Times New Roman" w:hint="eastAsia"/>
          <w:szCs w:val="21"/>
        </w:rPr>
        <w:t>、</w:t>
      </w:r>
      <w:r w:rsidR="00AB468B">
        <w:rPr>
          <w:rFonts w:asciiTheme="majorEastAsia" w:eastAsiaTheme="majorEastAsia" w:hAnsiTheme="majorEastAsia" w:cs="Times New Roman" w:hint="eastAsia"/>
          <w:szCs w:val="21"/>
        </w:rPr>
        <w:t>上海</w:t>
      </w:r>
      <w:r w:rsidR="00FE228E">
        <w:rPr>
          <w:rFonts w:asciiTheme="majorEastAsia" w:eastAsiaTheme="majorEastAsia" w:hAnsiTheme="majorEastAsia" w:cs="Times New Roman" w:hint="eastAsia"/>
          <w:szCs w:val="21"/>
        </w:rPr>
        <w:t>市通力</w:t>
      </w:r>
      <w:bookmarkStart w:id="0" w:name="_GoBack"/>
      <w:bookmarkEnd w:id="0"/>
      <w:r w:rsidR="00AB468B">
        <w:rPr>
          <w:rFonts w:asciiTheme="majorEastAsia" w:eastAsiaTheme="majorEastAsia" w:hAnsiTheme="majorEastAsia" w:cs="Times New Roman" w:hint="eastAsia"/>
          <w:szCs w:val="21"/>
        </w:rPr>
        <w:t>律师事务所</w:t>
      </w:r>
      <w:r w:rsidR="00091691" w:rsidRPr="00CE57A5">
        <w:rPr>
          <w:rFonts w:asciiTheme="majorEastAsia" w:eastAsiaTheme="majorEastAsia" w:hAnsiTheme="majorEastAsia" w:cs="Times New Roman" w:hint="eastAsia"/>
          <w:szCs w:val="21"/>
        </w:rPr>
        <w:t>出具的法律意见</w:t>
      </w:r>
    </w:p>
    <w:p w14:paraId="32B97A5A" w14:textId="77777777" w:rsidR="00332B34" w:rsidRPr="00CE57A5" w:rsidRDefault="00332B34" w:rsidP="00091691">
      <w:pPr>
        <w:spacing w:line="420" w:lineRule="exact"/>
        <w:ind w:firstLine="420"/>
        <w:rPr>
          <w:rFonts w:asciiTheme="majorEastAsia" w:eastAsiaTheme="majorEastAsia" w:hAnsiTheme="majorEastAsia" w:cs="Times New Roman"/>
          <w:szCs w:val="21"/>
        </w:rPr>
      </w:pPr>
    </w:p>
    <w:p w14:paraId="10979BBA" w14:textId="77777777" w:rsidR="00091691" w:rsidRPr="00CE57A5" w:rsidRDefault="00091691" w:rsidP="00091691">
      <w:pPr>
        <w:spacing w:line="420" w:lineRule="exact"/>
        <w:ind w:firstLine="420"/>
        <w:rPr>
          <w:rFonts w:asciiTheme="majorEastAsia" w:eastAsiaTheme="majorEastAsia" w:hAnsiTheme="majorEastAsia" w:cs="Times New Roman"/>
          <w:szCs w:val="21"/>
        </w:rPr>
      </w:pPr>
      <w:r w:rsidRPr="00CE57A5">
        <w:rPr>
          <w:rFonts w:asciiTheme="majorEastAsia" w:eastAsiaTheme="majorEastAsia" w:hAnsiTheme="majorEastAsia" w:cs="Times New Roman" w:hint="eastAsia"/>
          <w:szCs w:val="21"/>
        </w:rPr>
        <w:t>特此公告。</w:t>
      </w:r>
    </w:p>
    <w:p w14:paraId="233DD78F" w14:textId="77777777" w:rsidR="00332B34" w:rsidRPr="00CE57A5" w:rsidRDefault="00332B34" w:rsidP="00332B34">
      <w:pPr>
        <w:spacing w:line="420" w:lineRule="exact"/>
        <w:ind w:firstLine="420"/>
        <w:jc w:val="right"/>
        <w:rPr>
          <w:rFonts w:asciiTheme="majorEastAsia" w:eastAsiaTheme="majorEastAsia" w:hAnsiTheme="majorEastAsia" w:cs="Times New Roman"/>
          <w:szCs w:val="21"/>
        </w:rPr>
      </w:pPr>
    </w:p>
    <w:p w14:paraId="16834A24" w14:textId="77777777" w:rsidR="00332B34" w:rsidRPr="00CE57A5" w:rsidRDefault="00332B34" w:rsidP="00332B34">
      <w:pPr>
        <w:spacing w:line="420" w:lineRule="exact"/>
        <w:ind w:firstLine="420"/>
        <w:jc w:val="right"/>
        <w:rPr>
          <w:rFonts w:asciiTheme="majorEastAsia" w:eastAsiaTheme="majorEastAsia" w:hAnsiTheme="majorEastAsia" w:cs="Times New Roman"/>
          <w:szCs w:val="21"/>
        </w:rPr>
      </w:pPr>
    </w:p>
    <w:p w14:paraId="45BFFB9A" w14:textId="77777777" w:rsidR="00332B34" w:rsidRPr="00CE57A5" w:rsidRDefault="00332B34" w:rsidP="00332B34">
      <w:pPr>
        <w:spacing w:line="420" w:lineRule="exact"/>
        <w:ind w:firstLine="420"/>
        <w:jc w:val="right"/>
        <w:rPr>
          <w:rFonts w:asciiTheme="majorEastAsia" w:eastAsiaTheme="majorEastAsia" w:hAnsiTheme="majorEastAsia" w:cs="Times New Roman"/>
          <w:szCs w:val="21"/>
        </w:rPr>
      </w:pPr>
    </w:p>
    <w:p w14:paraId="71242972" w14:textId="77777777" w:rsidR="00091691" w:rsidRPr="00CE57A5" w:rsidRDefault="00332B34" w:rsidP="00332B34">
      <w:pPr>
        <w:spacing w:line="420" w:lineRule="exact"/>
        <w:ind w:firstLine="420"/>
        <w:jc w:val="right"/>
        <w:rPr>
          <w:rFonts w:asciiTheme="majorEastAsia" w:eastAsiaTheme="majorEastAsia" w:hAnsiTheme="majorEastAsia" w:cs="Times New Roman"/>
          <w:szCs w:val="21"/>
        </w:rPr>
      </w:pPr>
      <w:r w:rsidRPr="00CE57A5">
        <w:rPr>
          <w:rFonts w:asciiTheme="majorEastAsia" w:eastAsiaTheme="majorEastAsia" w:hAnsiTheme="majorEastAsia" w:cs="Times New Roman" w:hint="eastAsia"/>
          <w:szCs w:val="21"/>
        </w:rPr>
        <w:t>博时</w:t>
      </w:r>
      <w:r w:rsidR="00091691" w:rsidRPr="00CE57A5">
        <w:rPr>
          <w:rFonts w:asciiTheme="majorEastAsia" w:eastAsiaTheme="majorEastAsia" w:hAnsiTheme="majorEastAsia" w:cs="Times New Roman" w:hint="eastAsia"/>
          <w:szCs w:val="21"/>
        </w:rPr>
        <w:t>基金管理有限公司</w:t>
      </w:r>
    </w:p>
    <w:p w14:paraId="07E2734A" w14:textId="53915C13" w:rsidR="008F5F62" w:rsidRPr="00091691" w:rsidRDefault="008D0E97" w:rsidP="00332B34">
      <w:pPr>
        <w:spacing w:line="420" w:lineRule="exact"/>
        <w:ind w:firstLine="420"/>
        <w:jc w:val="right"/>
        <w:rPr>
          <w:rFonts w:asciiTheme="majorEastAsia" w:eastAsiaTheme="majorEastAsia" w:hAnsiTheme="majorEastAsia" w:cs="Times New Roman"/>
          <w:szCs w:val="21"/>
        </w:rPr>
      </w:pPr>
      <w:r w:rsidRPr="008D0E97">
        <w:rPr>
          <w:rFonts w:asciiTheme="majorEastAsia" w:eastAsiaTheme="majorEastAsia" w:hAnsiTheme="majorEastAsia" w:cs="Times New Roman" w:hint="eastAsia"/>
          <w:szCs w:val="21"/>
        </w:rPr>
        <w:t>2019年</w:t>
      </w:r>
      <w:r w:rsidR="00FE228E">
        <w:rPr>
          <w:rFonts w:asciiTheme="majorEastAsia" w:eastAsiaTheme="majorEastAsia" w:hAnsiTheme="majorEastAsia" w:cs="Times New Roman" w:hint="eastAsia"/>
          <w:szCs w:val="21"/>
        </w:rPr>
        <w:t>3</w:t>
      </w:r>
      <w:r w:rsidRPr="008D0E97">
        <w:rPr>
          <w:rFonts w:asciiTheme="majorEastAsia" w:eastAsiaTheme="majorEastAsia" w:hAnsiTheme="majorEastAsia" w:cs="Times New Roman" w:hint="eastAsia"/>
          <w:szCs w:val="21"/>
        </w:rPr>
        <w:t>月</w:t>
      </w:r>
      <w:r w:rsidR="00FE228E">
        <w:rPr>
          <w:rFonts w:asciiTheme="majorEastAsia" w:eastAsiaTheme="majorEastAsia" w:hAnsiTheme="majorEastAsia" w:cs="Times New Roman" w:hint="eastAsia"/>
          <w:szCs w:val="21"/>
        </w:rPr>
        <w:t>5</w:t>
      </w:r>
      <w:r w:rsidRPr="008D0E97">
        <w:rPr>
          <w:rFonts w:asciiTheme="majorEastAsia" w:eastAsiaTheme="majorEastAsia" w:hAnsiTheme="majorEastAsia" w:cs="Times New Roman" w:hint="eastAsia"/>
          <w:szCs w:val="21"/>
        </w:rPr>
        <w:t>日</w:t>
      </w:r>
    </w:p>
    <w:p w14:paraId="156DA5AB" w14:textId="77777777" w:rsidR="00332B34" w:rsidRPr="00091691" w:rsidRDefault="00332B34">
      <w:pPr>
        <w:spacing w:line="420" w:lineRule="exact"/>
        <w:ind w:firstLine="420"/>
        <w:jc w:val="right"/>
        <w:rPr>
          <w:rFonts w:asciiTheme="majorEastAsia" w:eastAsiaTheme="majorEastAsia" w:hAnsiTheme="majorEastAsia" w:cs="Times New Roman"/>
          <w:szCs w:val="21"/>
        </w:rPr>
      </w:pPr>
    </w:p>
    <w:sectPr w:rsidR="00332B34" w:rsidRPr="00091691">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09D715" w16cid:durableId="1E3A9448"/>
  <w16cid:commentId w16cid:paraId="2C966152" w16cid:durableId="1E3A7D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DDF90" w14:textId="77777777" w:rsidR="00D04850" w:rsidRDefault="00D04850" w:rsidP="00BC49A9">
      <w:r>
        <w:separator/>
      </w:r>
    </w:p>
  </w:endnote>
  <w:endnote w:type="continuationSeparator" w:id="0">
    <w:p w14:paraId="0B58881E" w14:textId="77777777" w:rsidR="00D04850" w:rsidRDefault="00D04850" w:rsidP="00BC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47148" w14:textId="77777777" w:rsidR="00D04850" w:rsidRDefault="00D04850" w:rsidP="00BC49A9">
      <w:r>
        <w:separator/>
      </w:r>
    </w:p>
  </w:footnote>
  <w:footnote w:type="continuationSeparator" w:id="0">
    <w:p w14:paraId="177F72CF" w14:textId="77777777" w:rsidR="00D04850" w:rsidRDefault="00D04850" w:rsidP="00BC49A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
    <w15:presenceInfo w15:providerId="None" w15:userId="YuanT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49"/>
    <w:rsid w:val="00001A74"/>
    <w:rsid w:val="0001342E"/>
    <w:rsid w:val="00067C58"/>
    <w:rsid w:val="000703AC"/>
    <w:rsid w:val="00074727"/>
    <w:rsid w:val="00075D7C"/>
    <w:rsid w:val="0008022C"/>
    <w:rsid w:val="00091691"/>
    <w:rsid w:val="000B02BE"/>
    <w:rsid w:val="000B7E02"/>
    <w:rsid w:val="000C0059"/>
    <w:rsid w:val="000D305D"/>
    <w:rsid w:val="000D5780"/>
    <w:rsid w:val="00117AC0"/>
    <w:rsid w:val="00134092"/>
    <w:rsid w:val="0014301B"/>
    <w:rsid w:val="00150F7D"/>
    <w:rsid w:val="00154791"/>
    <w:rsid w:val="00164A5F"/>
    <w:rsid w:val="00185E5D"/>
    <w:rsid w:val="001906C6"/>
    <w:rsid w:val="001A3E03"/>
    <w:rsid w:val="001A4FC3"/>
    <w:rsid w:val="001C3B14"/>
    <w:rsid w:val="001C69F7"/>
    <w:rsid w:val="001E4DE0"/>
    <w:rsid w:val="001F2028"/>
    <w:rsid w:val="001F2325"/>
    <w:rsid w:val="001F237A"/>
    <w:rsid w:val="001F3398"/>
    <w:rsid w:val="00226248"/>
    <w:rsid w:val="002353E3"/>
    <w:rsid w:val="002545E3"/>
    <w:rsid w:val="002666B1"/>
    <w:rsid w:val="0026739E"/>
    <w:rsid w:val="00285E38"/>
    <w:rsid w:val="00286037"/>
    <w:rsid w:val="002B3CF9"/>
    <w:rsid w:val="002C06E1"/>
    <w:rsid w:val="002C55D0"/>
    <w:rsid w:val="002D4FC3"/>
    <w:rsid w:val="002D63F6"/>
    <w:rsid w:val="002E042B"/>
    <w:rsid w:val="002E2F67"/>
    <w:rsid w:val="002E4FBE"/>
    <w:rsid w:val="002E7E63"/>
    <w:rsid w:val="0030032F"/>
    <w:rsid w:val="0031084D"/>
    <w:rsid w:val="00311353"/>
    <w:rsid w:val="00316D8D"/>
    <w:rsid w:val="00320F68"/>
    <w:rsid w:val="00324FDD"/>
    <w:rsid w:val="00331CC2"/>
    <w:rsid w:val="00332B34"/>
    <w:rsid w:val="00352075"/>
    <w:rsid w:val="00354D65"/>
    <w:rsid w:val="0036107A"/>
    <w:rsid w:val="0037414B"/>
    <w:rsid w:val="00375DD5"/>
    <w:rsid w:val="003807F0"/>
    <w:rsid w:val="00387DE1"/>
    <w:rsid w:val="003957C2"/>
    <w:rsid w:val="003972D1"/>
    <w:rsid w:val="003B09D7"/>
    <w:rsid w:val="003C46A9"/>
    <w:rsid w:val="003D146F"/>
    <w:rsid w:val="00402EDE"/>
    <w:rsid w:val="004079BD"/>
    <w:rsid w:val="00412BF7"/>
    <w:rsid w:val="00414571"/>
    <w:rsid w:val="004233C5"/>
    <w:rsid w:val="00437358"/>
    <w:rsid w:val="0044501D"/>
    <w:rsid w:val="00446E4E"/>
    <w:rsid w:val="00496C68"/>
    <w:rsid w:val="004A2051"/>
    <w:rsid w:val="004A3CB2"/>
    <w:rsid w:val="004B549C"/>
    <w:rsid w:val="004C0544"/>
    <w:rsid w:val="004C1E9C"/>
    <w:rsid w:val="004D65BD"/>
    <w:rsid w:val="004E6A9D"/>
    <w:rsid w:val="00526686"/>
    <w:rsid w:val="00534424"/>
    <w:rsid w:val="005627A3"/>
    <w:rsid w:val="00572D1C"/>
    <w:rsid w:val="005766B9"/>
    <w:rsid w:val="0059339F"/>
    <w:rsid w:val="005A3154"/>
    <w:rsid w:val="005C2704"/>
    <w:rsid w:val="005D3675"/>
    <w:rsid w:val="005D46E9"/>
    <w:rsid w:val="005D5772"/>
    <w:rsid w:val="005E4073"/>
    <w:rsid w:val="0060548A"/>
    <w:rsid w:val="006443A2"/>
    <w:rsid w:val="006507DF"/>
    <w:rsid w:val="006656C6"/>
    <w:rsid w:val="00671992"/>
    <w:rsid w:val="006736CE"/>
    <w:rsid w:val="0067459A"/>
    <w:rsid w:val="006837C5"/>
    <w:rsid w:val="0069105E"/>
    <w:rsid w:val="006A068A"/>
    <w:rsid w:val="006A6D5E"/>
    <w:rsid w:val="006C655B"/>
    <w:rsid w:val="006D01A1"/>
    <w:rsid w:val="006E2F43"/>
    <w:rsid w:val="006E7407"/>
    <w:rsid w:val="006F0350"/>
    <w:rsid w:val="006F4418"/>
    <w:rsid w:val="0070140C"/>
    <w:rsid w:val="00712024"/>
    <w:rsid w:val="007206B6"/>
    <w:rsid w:val="00720BDD"/>
    <w:rsid w:val="00736629"/>
    <w:rsid w:val="007529D8"/>
    <w:rsid w:val="007836FE"/>
    <w:rsid w:val="0079379F"/>
    <w:rsid w:val="00797F27"/>
    <w:rsid w:val="007B10EB"/>
    <w:rsid w:val="007B32CA"/>
    <w:rsid w:val="007D2BC2"/>
    <w:rsid w:val="007D4B19"/>
    <w:rsid w:val="007E2EB5"/>
    <w:rsid w:val="007F1964"/>
    <w:rsid w:val="008242DE"/>
    <w:rsid w:val="00832D3D"/>
    <w:rsid w:val="00847C5E"/>
    <w:rsid w:val="008626B6"/>
    <w:rsid w:val="00865B24"/>
    <w:rsid w:val="00866B58"/>
    <w:rsid w:val="00875810"/>
    <w:rsid w:val="008C5508"/>
    <w:rsid w:val="008C564A"/>
    <w:rsid w:val="008C7038"/>
    <w:rsid w:val="008D0E97"/>
    <w:rsid w:val="008D0EC1"/>
    <w:rsid w:val="008E2009"/>
    <w:rsid w:val="008E4E6E"/>
    <w:rsid w:val="008F5F62"/>
    <w:rsid w:val="008F762C"/>
    <w:rsid w:val="0090506F"/>
    <w:rsid w:val="00921654"/>
    <w:rsid w:val="00934266"/>
    <w:rsid w:val="00935AE7"/>
    <w:rsid w:val="0093677A"/>
    <w:rsid w:val="00951A24"/>
    <w:rsid w:val="009668F7"/>
    <w:rsid w:val="009937F9"/>
    <w:rsid w:val="00993B68"/>
    <w:rsid w:val="009B7872"/>
    <w:rsid w:val="009D20CC"/>
    <w:rsid w:val="009D4A2F"/>
    <w:rsid w:val="009F6FC5"/>
    <w:rsid w:val="00A00208"/>
    <w:rsid w:val="00A23ECA"/>
    <w:rsid w:val="00A66903"/>
    <w:rsid w:val="00A67AA0"/>
    <w:rsid w:val="00A84E15"/>
    <w:rsid w:val="00AA60CF"/>
    <w:rsid w:val="00AB468B"/>
    <w:rsid w:val="00AD44DD"/>
    <w:rsid w:val="00AD7B2D"/>
    <w:rsid w:val="00AF3CBA"/>
    <w:rsid w:val="00B229D5"/>
    <w:rsid w:val="00B261FA"/>
    <w:rsid w:val="00B37268"/>
    <w:rsid w:val="00B426AD"/>
    <w:rsid w:val="00B4323C"/>
    <w:rsid w:val="00B4686C"/>
    <w:rsid w:val="00B76527"/>
    <w:rsid w:val="00B9353D"/>
    <w:rsid w:val="00BB28DF"/>
    <w:rsid w:val="00BB3F6D"/>
    <w:rsid w:val="00BC1500"/>
    <w:rsid w:val="00BC49A9"/>
    <w:rsid w:val="00BC4B2D"/>
    <w:rsid w:val="00BE1498"/>
    <w:rsid w:val="00C026A8"/>
    <w:rsid w:val="00C45EA9"/>
    <w:rsid w:val="00C95139"/>
    <w:rsid w:val="00CC47DC"/>
    <w:rsid w:val="00CD06EB"/>
    <w:rsid w:val="00CE57A5"/>
    <w:rsid w:val="00CF46C4"/>
    <w:rsid w:val="00D02CF7"/>
    <w:rsid w:val="00D04850"/>
    <w:rsid w:val="00D074E5"/>
    <w:rsid w:val="00D36700"/>
    <w:rsid w:val="00D40FCC"/>
    <w:rsid w:val="00D62C06"/>
    <w:rsid w:val="00D639FC"/>
    <w:rsid w:val="00D7146A"/>
    <w:rsid w:val="00D93A24"/>
    <w:rsid w:val="00D94415"/>
    <w:rsid w:val="00DC231F"/>
    <w:rsid w:val="00DC2F7C"/>
    <w:rsid w:val="00DF50F6"/>
    <w:rsid w:val="00E01DAA"/>
    <w:rsid w:val="00E13A3B"/>
    <w:rsid w:val="00E641B2"/>
    <w:rsid w:val="00E65E5B"/>
    <w:rsid w:val="00E65F7C"/>
    <w:rsid w:val="00E77D4A"/>
    <w:rsid w:val="00E87565"/>
    <w:rsid w:val="00E91B86"/>
    <w:rsid w:val="00E958A2"/>
    <w:rsid w:val="00EA2F80"/>
    <w:rsid w:val="00EB403F"/>
    <w:rsid w:val="00EB77F2"/>
    <w:rsid w:val="00ED1B40"/>
    <w:rsid w:val="00ED4246"/>
    <w:rsid w:val="00EE10AC"/>
    <w:rsid w:val="00EE7A8D"/>
    <w:rsid w:val="00EE7AD7"/>
    <w:rsid w:val="00F37D3E"/>
    <w:rsid w:val="00F56EF4"/>
    <w:rsid w:val="00F62FC3"/>
    <w:rsid w:val="00F65790"/>
    <w:rsid w:val="00F71E49"/>
    <w:rsid w:val="00F8797C"/>
    <w:rsid w:val="00FC0894"/>
    <w:rsid w:val="00FD484C"/>
    <w:rsid w:val="00FE228E"/>
    <w:rsid w:val="00FE3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1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
    <w:name w:val="da"/>
    <w:basedOn w:val="a0"/>
    <w:rsid w:val="008626B6"/>
  </w:style>
  <w:style w:type="paragraph" w:styleId="a3">
    <w:name w:val="header"/>
    <w:basedOn w:val="a"/>
    <w:link w:val="Char"/>
    <w:uiPriority w:val="99"/>
    <w:unhideWhenUsed/>
    <w:rsid w:val="00BC49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49A9"/>
    <w:rPr>
      <w:sz w:val="18"/>
      <w:szCs w:val="18"/>
    </w:rPr>
  </w:style>
  <w:style w:type="paragraph" w:styleId="a4">
    <w:name w:val="footer"/>
    <w:basedOn w:val="a"/>
    <w:link w:val="Char0"/>
    <w:uiPriority w:val="99"/>
    <w:unhideWhenUsed/>
    <w:rsid w:val="00BC49A9"/>
    <w:pPr>
      <w:tabs>
        <w:tab w:val="center" w:pos="4153"/>
        <w:tab w:val="right" w:pos="8306"/>
      </w:tabs>
      <w:snapToGrid w:val="0"/>
      <w:jc w:val="left"/>
    </w:pPr>
    <w:rPr>
      <w:sz w:val="18"/>
      <w:szCs w:val="18"/>
    </w:rPr>
  </w:style>
  <w:style w:type="character" w:customStyle="1" w:styleId="Char0">
    <w:name w:val="页脚 Char"/>
    <w:basedOn w:val="a0"/>
    <w:link w:val="a4"/>
    <w:uiPriority w:val="99"/>
    <w:rsid w:val="00BC49A9"/>
    <w:rPr>
      <w:sz w:val="18"/>
      <w:szCs w:val="18"/>
    </w:rPr>
  </w:style>
  <w:style w:type="paragraph" w:styleId="a5">
    <w:name w:val="Balloon Text"/>
    <w:basedOn w:val="a"/>
    <w:link w:val="Char1"/>
    <w:uiPriority w:val="99"/>
    <w:semiHidden/>
    <w:unhideWhenUsed/>
    <w:rsid w:val="00154791"/>
    <w:rPr>
      <w:sz w:val="18"/>
      <w:szCs w:val="18"/>
    </w:rPr>
  </w:style>
  <w:style w:type="character" w:customStyle="1" w:styleId="Char1">
    <w:name w:val="批注框文本 Char"/>
    <w:basedOn w:val="a0"/>
    <w:link w:val="a5"/>
    <w:uiPriority w:val="99"/>
    <w:semiHidden/>
    <w:rsid w:val="00154791"/>
    <w:rPr>
      <w:sz w:val="18"/>
      <w:szCs w:val="18"/>
    </w:rPr>
  </w:style>
  <w:style w:type="character" w:styleId="a6">
    <w:name w:val="annotation reference"/>
    <w:basedOn w:val="a0"/>
    <w:uiPriority w:val="99"/>
    <w:semiHidden/>
    <w:unhideWhenUsed/>
    <w:rsid w:val="008C564A"/>
    <w:rPr>
      <w:sz w:val="21"/>
      <w:szCs w:val="21"/>
    </w:rPr>
  </w:style>
  <w:style w:type="paragraph" w:styleId="a7">
    <w:name w:val="annotation text"/>
    <w:basedOn w:val="a"/>
    <w:link w:val="Char2"/>
    <w:uiPriority w:val="99"/>
    <w:semiHidden/>
    <w:unhideWhenUsed/>
    <w:rsid w:val="008C564A"/>
    <w:pPr>
      <w:jc w:val="left"/>
    </w:pPr>
  </w:style>
  <w:style w:type="character" w:customStyle="1" w:styleId="Char2">
    <w:name w:val="批注文字 Char"/>
    <w:basedOn w:val="a0"/>
    <w:link w:val="a7"/>
    <w:uiPriority w:val="99"/>
    <w:semiHidden/>
    <w:rsid w:val="008C564A"/>
  </w:style>
  <w:style w:type="paragraph" w:styleId="a8">
    <w:name w:val="annotation subject"/>
    <w:basedOn w:val="a7"/>
    <w:next w:val="a7"/>
    <w:link w:val="Char3"/>
    <w:uiPriority w:val="99"/>
    <w:semiHidden/>
    <w:unhideWhenUsed/>
    <w:rsid w:val="008C564A"/>
    <w:rPr>
      <w:b/>
      <w:bCs/>
    </w:rPr>
  </w:style>
  <w:style w:type="character" w:customStyle="1" w:styleId="Char3">
    <w:name w:val="批注主题 Char"/>
    <w:basedOn w:val="Char2"/>
    <w:link w:val="a8"/>
    <w:uiPriority w:val="99"/>
    <w:semiHidden/>
    <w:rsid w:val="008C564A"/>
    <w:rPr>
      <w:b/>
      <w:bCs/>
    </w:rPr>
  </w:style>
  <w:style w:type="paragraph" w:customStyle="1" w:styleId="Default">
    <w:name w:val="Default"/>
    <w:rsid w:val="00E641B2"/>
    <w:pPr>
      <w:widowControl w:val="0"/>
      <w:autoSpaceDE w:val="0"/>
      <w:autoSpaceDN w:val="0"/>
      <w:adjustRightInd w:val="0"/>
    </w:pPr>
    <w:rPr>
      <w:rFonts w:ascii="Times New Roman" w:hAnsi="Times New Roman"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
    <w:name w:val="da"/>
    <w:basedOn w:val="a0"/>
    <w:rsid w:val="008626B6"/>
  </w:style>
  <w:style w:type="paragraph" w:styleId="a3">
    <w:name w:val="header"/>
    <w:basedOn w:val="a"/>
    <w:link w:val="Char"/>
    <w:uiPriority w:val="99"/>
    <w:unhideWhenUsed/>
    <w:rsid w:val="00BC49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C49A9"/>
    <w:rPr>
      <w:sz w:val="18"/>
      <w:szCs w:val="18"/>
    </w:rPr>
  </w:style>
  <w:style w:type="paragraph" w:styleId="a4">
    <w:name w:val="footer"/>
    <w:basedOn w:val="a"/>
    <w:link w:val="Char0"/>
    <w:uiPriority w:val="99"/>
    <w:unhideWhenUsed/>
    <w:rsid w:val="00BC49A9"/>
    <w:pPr>
      <w:tabs>
        <w:tab w:val="center" w:pos="4153"/>
        <w:tab w:val="right" w:pos="8306"/>
      </w:tabs>
      <w:snapToGrid w:val="0"/>
      <w:jc w:val="left"/>
    </w:pPr>
    <w:rPr>
      <w:sz w:val="18"/>
      <w:szCs w:val="18"/>
    </w:rPr>
  </w:style>
  <w:style w:type="character" w:customStyle="1" w:styleId="Char0">
    <w:name w:val="页脚 Char"/>
    <w:basedOn w:val="a0"/>
    <w:link w:val="a4"/>
    <w:uiPriority w:val="99"/>
    <w:rsid w:val="00BC49A9"/>
    <w:rPr>
      <w:sz w:val="18"/>
      <w:szCs w:val="18"/>
    </w:rPr>
  </w:style>
  <w:style w:type="paragraph" w:styleId="a5">
    <w:name w:val="Balloon Text"/>
    <w:basedOn w:val="a"/>
    <w:link w:val="Char1"/>
    <w:uiPriority w:val="99"/>
    <w:semiHidden/>
    <w:unhideWhenUsed/>
    <w:rsid w:val="00154791"/>
    <w:rPr>
      <w:sz w:val="18"/>
      <w:szCs w:val="18"/>
    </w:rPr>
  </w:style>
  <w:style w:type="character" w:customStyle="1" w:styleId="Char1">
    <w:name w:val="批注框文本 Char"/>
    <w:basedOn w:val="a0"/>
    <w:link w:val="a5"/>
    <w:uiPriority w:val="99"/>
    <w:semiHidden/>
    <w:rsid w:val="00154791"/>
    <w:rPr>
      <w:sz w:val="18"/>
      <w:szCs w:val="18"/>
    </w:rPr>
  </w:style>
  <w:style w:type="character" w:styleId="a6">
    <w:name w:val="annotation reference"/>
    <w:basedOn w:val="a0"/>
    <w:uiPriority w:val="99"/>
    <w:semiHidden/>
    <w:unhideWhenUsed/>
    <w:rsid w:val="008C564A"/>
    <w:rPr>
      <w:sz w:val="21"/>
      <w:szCs w:val="21"/>
    </w:rPr>
  </w:style>
  <w:style w:type="paragraph" w:styleId="a7">
    <w:name w:val="annotation text"/>
    <w:basedOn w:val="a"/>
    <w:link w:val="Char2"/>
    <w:uiPriority w:val="99"/>
    <w:semiHidden/>
    <w:unhideWhenUsed/>
    <w:rsid w:val="008C564A"/>
    <w:pPr>
      <w:jc w:val="left"/>
    </w:pPr>
  </w:style>
  <w:style w:type="character" w:customStyle="1" w:styleId="Char2">
    <w:name w:val="批注文字 Char"/>
    <w:basedOn w:val="a0"/>
    <w:link w:val="a7"/>
    <w:uiPriority w:val="99"/>
    <w:semiHidden/>
    <w:rsid w:val="008C564A"/>
  </w:style>
  <w:style w:type="paragraph" w:styleId="a8">
    <w:name w:val="annotation subject"/>
    <w:basedOn w:val="a7"/>
    <w:next w:val="a7"/>
    <w:link w:val="Char3"/>
    <w:uiPriority w:val="99"/>
    <w:semiHidden/>
    <w:unhideWhenUsed/>
    <w:rsid w:val="008C564A"/>
    <w:rPr>
      <w:b/>
      <w:bCs/>
    </w:rPr>
  </w:style>
  <w:style w:type="character" w:customStyle="1" w:styleId="Char3">
    <w:name w:val="批注主题 Char"/>
    <w:basedOn w:val="Char2"/>
    <w:link w:val="a8"/>
    <w:uiPriority w:val="99"/>
    <w:semiHidden/>
    <w:rsid w:val="008C564A"/>
    <w:rPr>
      <w:b/>
      <w:bCs/>
    </w:rPr>
  </w:style>
  <w:style w:type="paragraph" w:customStyle="1" w:styleId="Default">
    <w:name w:val="Default"/>
    <w:rsid w:val="00E641B2"/>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70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87DB8-BF6F-46D1-B5FB-4FD3C06D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307</Words>
  <Characters>1750</Characters>
  <Application>Microsoft Office Word</Application>
  <DocSecurity>0</DocSecurity>
  <Lines>14</Lines>
  <Paragraphs>4</Paragraphs>
  <ScaleCrop>false</ScaleCrop>
  <Company>Microsoft</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zhaiq</dc:creator>
  <cp:lastModifiedBy>徐宪岚</cp:lastModifiedBy>
  <cp:revision>3</cp:revision>
  <dcterms:created xsi:type="dcterms:W3CDTF">2019-03-04T02:09:00Z</dcterms:created>
  <dcterms:modified xsi:type="dcterms:W3CDTF">2019-03-04T02:16:00Z</dcterms:modified>
</cp:coreProperties>
</file>