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8F" w:rsidRPr="00D17D1B" w:rsidRDefault="00D17D1B" w:rsidP="00C012E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17D1B">
        <w:rPr>
          <w:rFonts w:asciiTheme="majorEastAsia" w:eastAsiaTheme="majorEastAsia" w:hAnsiTheme="majorEastAsia" w:hint="eastAsia"/>
          <w:b/>
          <w:sz w:val="36"/>
          <w:szCs w:val="36"/>
        </w:rPr>
        <w:t>优选系列封闭式恒利1号、2号产品净值公告</w:t>
      </w:r>
    </w:p>
    <w:p w:rsidR="001660A4" w:rsidRPr="00312652" w:rsidRDefault="00FA6989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>尊敬的投资者：</w:t>
      </w:r>
    </w:p>
    <w:p w:rsidR="00AA41CB" w:rsidRPr="00312652" w:rsidRDefault="00C012E2">
      <w:pPr>
        <w:rPr>
          <w:sz w:val="24"/>
          <w:szCs w:val="24"/>
        </w:rPr>
      </w:pPr>
      <w:r w:rsidRPr="00312652">
        <w:rPr>
          <w:rFonts w:hint="eastAsia"/>
          <w:sz w:val="24"/>
          <w:szCs w:val="24"/>
        </w:rPr>
        <w:t xml:space="preserve">     </w:t>
      </w:r>
      <w:r w:rsidR="003A1318" w:rsidRPr="00312652">
        <w:rPr>
          <w:rFonts w:hint="eastAsia"/>
          <w:sz w:val="24"/>
          <w:szCs w:val="24"/>
        </w:rPr>
        <w:t>截止</w:t>
      </w:r>
      <w:r w:rsidR="009526AB" w:rsidRPr="00312652">
        <w:rPr>
          <w:rFonts w:hint="eastAsia"/>
          <w:sz w:val="24"/>
          <w:szCs w:val="24"/>
        </w:rPr>
        <w:t>20</w:t>
      </w:r>
      <w:r w:rsidR="009526AB">
        <w:rPr>
          <w:rFonts w:hint="eastAsia"/>
          <w:sz w:val="24"/>
          <w:szCs w:val="24"/>
        </w:rPr>
        <w:t>20</w:t>
      </w:r>
      <w:r w:rsidR="009526AB" w:rsidRPr="00312652">
        <w:rPr>
          <w:rFonts w:hint="eastAsia"/>
          <w:sz w:val="24"/>
          <w:szCs w:val="24"/>
        </w:rPr>
        <w:t>年</w:t>
      </w:r>
      <w:r w:rsidR="009526AB">
        <w:rPr>
          <w:rFonts w:hint="eastAsia"/>
          <w:sz w:val="24"/>
          <w:szCs w:val="24"/>
        </w:rPr>
        <w:t>04</w:t>
      </w:r>
      <w:r w:rsidR="009526AB" w:rsidRPr="00312652">
        <w:rPr>
          <w:rFonts w:hint="eastAsia"/>
          <w:sz w:val="24"/>
          <w:szCs w:val="24"/>
        </w:rPr>
        <w:t>月</w:t>
      </w:r>
      <w:r w:rsidR="009526AB">
        <w:rPr>
          <w:rFonts w:hint="eastAsia"/>
          <w:sz w:val="24"/>
          <w:szCs w:val="24"/>
        </w:rPr>
        <w:t>24</w:t>
      </w:r>
      <w:r w:rsidR="00AA41CB" w:rsidRPr="00312652">
        <w:rPr>
          <w:rFonts w:hint="eastAsia"/>
          <w:sz w:val="24"/>
          <w:szCs w:val="24"/>
        </w:rPr>
        <w:t>日</w:t>
      </w:r>
      <w:r w:rsidR="00CC4C1F" w:rsidRPr="00312652">
        <w:rPr>
          <w:rFonts w:hint="eastAsia"/>
          <w:sz w:val="24"/>
          <w:szCs w:val="24"/>
        </w:rPr>
        <w:t>，我行</w:t>
      </w:r>
      <w:r w:rsidR="00AA41CB" w:rsidRPr="00312652">
        <w:rPr>
          <w:rFonts w:hint="eastAsia"/>
          <w:sz w:val="24"/>
          <w:szCs w:val="24"/>
        </w:rPr>
        <w:t>存续的封闭式净值型理财产品</w:t>
      </w:r>
      <w:r w:rsidR="002D4003">
        <w:rPr>
          <w:rFonts w:hint="eastAsia"/>
          <w:sz w:val="24"/>
          <w:szCs w:val="24"/>
        </w:rPr>
        <w:t>在</w:t>
      </w:r>
      <w:r w:rsidR="009526AB">
        <w:rPr>
          <w:rFonts w:hint="eastAsia"/>
          <w:sz w:val="24"/>
          <w:szCs w:val="24"/>
        </w:rPr>
        <w:t>2020</w:t>
      </w:r>
      <w:r w:rsidR="009526AB">
        <w:rPr>
          <w:rFonts w:hint="eastAsia"/>
          <w:sz w:val="24"/>
          <w:szCs w:val="24"/>
        </w:rPr>
        <w:t>年</w:t>
      </w:r>
      <w:r w:rsidR="009526AB">
        <w:rPr>
          <w:rFonts w:hint="eastAsia"/>
          <w:sz w:val="24"/>
          <w:szCs w:val="24"/>
        </w:rPr>
        <w:t>04</w:t>
      </w:r>
      <w:r w:rsidR="009526AB">
        <w:rPr>
          <w:rFonts w:hint="eastAsia"/>
          <w:sz w:val="24"/>
          <w:szCs w:val="24"/>
        </w:rPr>
        <w:t>月</w:t>
      </w:r>
      <w:r w:rsidR="009526AB">
        <w:rPr>
          <w:rFonts w:hint="eastAsia"/>
          <w:sz w:val="24"/>
          <w:szCs w:val="24"/>
        </w:rPr>
        <w:t>23</w:t>
      </w:r>
      <w:r w:rsidR="002D4003">
        <w:rPr>
          <w:rFonts w:hint="eastAsia"/>
          <w:sz w:val="24"/>
          <w:szCs w:val="24"/>
        </w:rPr>
        <w:t>日</w:t>
      </w:r>
      <w:r w:rsidR="00AA41CB" w:rsidRPr="00312652">
        <w:rPr>
          <w:rFonts w:hint="eastAsia"/>
          <w:sz w:val="24"/>
          <w:szCs w:val="24"/>
        </w:rPr>
        <w:t>对应的净值如下：</w:t>
      </w:r>
    </w:p>
    <w:p w:rsidR="00AD2EB0" w:rsidRDefault="00AD2EB0" w:rsidP="00823C8F">
      <w:pPr>
        <w:rPr>
          <w:sz w:val="24"/>
          <w:szCs w:val="24"/>
        </w:rPr>
      </w:pPr>
    </w:p>
    <w:tbl>
      <w:tblPr>
        <w:tblW w:w="8856" w:type="dxa"/>
        <w:tblInd w:w="93" w:type="dxa"/>
        <w:tblLook w:val="04A0"/>
      </w:tblPr>
      <w:tblGrid>
        <w:gridCol w:w="1940"/>
        <w:gridCol w:w="3462"/>
        <w:gridCol w:w="1240"/>
        <w:gridCol w:w="1607"/>
        <w:gridCol w:w="960"/>
      </w:tblGrid>
      <w:tr w:rsidR="009526AB" w:rsidRPr="009526AB" w:rsidTr="009526AB">
        <w:trPr>
          <w:trHeight w:val="25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产品代码</w:t>
            </w:r>
          </w:p>
        </w:tc>
        <w:tc>
          <w:tcPr>
            <w:tcW w:w="3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估值日期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产品总净值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产品单位净值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102,311,804.09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1.0513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C1082219000046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123,011,067.73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1.0485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87,378,396.13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1.0408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142,580,589.87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1.045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118,092,331.12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1.0417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148,468,919.46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1.0414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107,149,450.25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1.0401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114,022,968.48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1.0386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C1082219000059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63,856,354.01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1.0368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85,912,521.72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1.0351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101,185,800.67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1.0326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55,331,367.59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1.0311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32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39,113,431.17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1.0295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33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185,240,637.64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1.0291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C1082219000069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34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143,896,205.4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1.0278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143,416,210.24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1.0135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184,181,374.66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1.0251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109,504,932.08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1.0176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112,531,314.94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1.0193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203,362,869.62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1.0168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C1082219000078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273,968,930.69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1.0147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C1082219000079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303,807,093.25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1.0127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C1082219000080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150,407,888.6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1.009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180,295,255.86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1.0089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C1082219000082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125,206,587.12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1.0092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C1082219000083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141,973,939.4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1.007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C1082219000084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83,787,961.78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1.006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C1082219000085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87,970,183.06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1.0094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C1082219000086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128,474,467.73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1.0039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C1082219000087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299,995,808.22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</w:tr>
      <w:tr w:rsidR="009526AB" w:rsidRPr="009526AB" w:rsidTr="009526AB">
        <w:trPr>
          <w:trHeight w:val="25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C1082219A000001</w:t>
            </w:r>
          </w:p>
        </w:tc>
        <w:tc>
          <w:tcPr>
            <w:tcW w:w="3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优选系列恒利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号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2019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年第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期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2020-04-23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31,916,702.69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6AB" w:rsidRPr="009526AB" w:rsidRDefault="009526AB" w:rsidP="009526A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26AB">
              <w:rPr>
                <w:rFonts w:ascii="Arial" w:eastAsia="宋体" w:hAnsi="Arial" w:cs="Arial"/>
                <w:kern w:val="0"/>
                <w:sz w:val="20"/>
                <w:szCs w:val="20"/>
              </w:rPr>
              <w:t>1.0639</w:t>
            </w:r>
          </w:p>
        </w:tc>
      </w:tr>
    </w:tbl>
    <w:p w:rsidR="009526AB" w:rsidRDefault="009526AB" w:rsidP="00C62B48">
      <w:pPr>
        <w:ind w:firstLineChars="200" w:firstLine="480"/>
        <w:rPr>
          <w:sz w:val="24"/>
          <w:szCs w:val="24"/>
        </w:rPr>
      </w:pPr>
    </w:p>
    <w:p w:rsidR="005B2B19" w:rsidRPr="00C3058F" w:rsidRDefault="00CC4C1F" w:rsidP="00C62B48">
      <w:pPr>
        <w:ind w:firstLineChars="200" w:firstLine="480"/>
        <w:rPr>
          <w:sz w:val="24"/>
          <w:szCs w:val="24"/>
        </w:rPr>
      </w:pPr>
      <w:r w:rsidRPr="00C3058F">
        <w:rPr>
          <w:rFonts w:hint="eastAsia"/>
          <w:sz w:val="24"/>
          <w:szCs w:val="24"/>
        </w:rPr>
        <w:t>备注：以上</w:t>
      </w:r>
      <w:r w:rsidR="00097895">
        <w:rPr>
          <w:rFonts w:hint="eastAsia"/>
          <w:sz w:val="24"/>
          <w:szCs w:val="24"/>
        </w:rPr>
        <w:t>单位</w:t>
      </w:r>
      <w:r w:rsidRPr="00C3058F">
        <w:rPr>
          <w:rFonts w:hint="eastAsia"/>
          <w:sz w:val="24"/>
          <w:szCs w:val="24"/>
        </w:rPr>
        <w:t>净值</w:t>
      </w:r>
      <w:r w:rsidR="00DC0F21">
        <w:rPr>
          <w:rFonts w:hint="eastAsia"/>
          <w:sz w:val="24"/>
          <w:szCs w:val="24"/>
        </w:rPr>
        <w:t>、资产净值</w:t>
      </w:r>
      <w:r w:rsidRPr="00C3058F">
        <w:rPr>
          <w:rFonts w:hint="eastAsia"/>
          <w:sz w:val="24"/>
          <w:szCs w:val="24"/>
        </w:rPr>
        <w:t>为扣除固定费用（包含投资管理费、托管费等），但未扣除超额管理费的净值；超额管理费的具体计提方式见产品说明书。</w:t>
      </w:r>
    </w:p>
    <w:p w:rsidR="00905EB3" w:rsidRDefault="005B2B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  <w:r w:rsidR="001B0C63">
        <w:rPr>
          <w:rFonts w:hint="eastAsia"/>
          <w:sz w:val="30"/>
          <w:szCs w:val="30"/>
        </w:rPr>
        <w:t xml:space="preserve">                </w:t>
      </w:r>
      <w:r w:rsidR="00D17D1B">
        <w:rPr>
          <w:rFonts w:hint="eastAsia"/>
          <w:sz w:val="30"/>
          <w:szCs w:val="30"/>
        </w:rPr>
        <w:t>福建海峡银行</w:t>
      </w:r>
      <w:r w:rsidR="00905EB3">
        <w:rPr>
          <w:rFonts w:hint="eastAsia"/>
          <w:sz w:val="30"/>
          <w:szCs w:val="30"/>
        </w:rPr>
        <w:t xml:space="preserve">             </w:t>
      </w:r>
    </w:p>
    <w:p w:rsidR="005B2B19" w:rsidRPr="00C012E2" w:rsidRDefault="005B2B19" w:rsidP="00905EB3">
      <w:pPr>
        <w:ind w:firstLineChars="1700" w:firstLine="51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二</w:t>
      </w:r>
      <w:r w:rsidR="001B0C63">
        <w:rPr>
          <w:rFonts w:hint="eastAsia"/>
          <w:sz w:val="30"/>
          <w:szCs w:val="30"/>
        </w:rPr>
        <w:t>0</w:t>
      </w:r>
      <w:r w:rsidR="00823C8F">
        <w:rPr>
          <w:rFonts w:hint="eastAsia"/>
          <w:sz w:val="30"/>
          <w:szCs w:val="30"/>
        </w:rPr>
        <w:t>二</w:t>
      </w:r>
      <w:r w:rsidR="009526AB">
        <w:rPr>
          <w:rFonts w:hint="eastAsia"/>
          <w:sz w:val="30"/>
          <w:szCs w:val="30"/>
        </w:rPr>
        <w:t>0</w:t>
      </w:r>
      <w:r w:rsidR="009526AB">
        <w:rPr>
          <w:rFonts w:hint="eastAsia"/>
          <w:sz w:val="30"/>
          <w:szCs w:val="30"/>
        </w:rPr>
        <w:t>年四月</w:t>
      </w:r>
      <w:r w:rsidR="009526AB">
        <w:rPr>
          <w:rFonts w:hint="eastAsia"/>
          <w:sz w:val="30"/>
          <w:szCs w:val="30"/>
        </w:rPr>
        <w:t>二十四</w:t>
      </w:r>
      <w:r w:rsidR="009526AB">
        <w:rPr>
          <w:rFonts w:hint="eastAsia"/>
          <w:sz w:val="30"/>
          <w:szCs w:val="30"/>
        </w:rPr>
        <w:t>日</w:t>
      </w:r>
    </w:p>
    <w:p w:rsidR="00C012E2" w:rsidRPr="00C012E2" w:rsidRDefault="00C012E2">
      <w:pPr>
        <w:rPr>
          <w:sz w:val="32"/>
          <w:szCs w:val="32"/>
        </w:rPr>
      </w:pPr>
      <w:r w:rsidRPr="00C012E2">
        <w:rPr>
          <w:rFonts w:hint="eastAsia"/>
          <w:sz w:val="32"/>
          <w:szCs w:val="32"/>
        </w:rPr>
        <w:t xml:space="preserve">    </w:t>
      </w:r>
    </w:p>
    <w:sectPr w:rsidR="00C012E2" w:rsidRPr="00C012E2" w:rsidSect="002E3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91A" w:rsidRDefault="00DE091A" w:rsidP="00C012E2">
      <w:r>
        <w:separator/>
      </w:r>
    </w:p>
  </w:endnote>
  <w:endnote w:type="continuationSeparator" w:id="1">
    <w:p w:rsidR="00DE091A" w:rsidRDefault="00DE091A" w:rsidP="00C01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91A" w:rsidRDefault="00DE091A" w:rsidP="00C012E2">
      <w:r>
        <w:separator/>
      </w:r>
    </w:p>
  </w:footnote>
  <w:footnote w:type="continuationSeparator" w:id="1">
    <w:p w:rsidR="00DE091A" w:rsidRDefault="00DE091A" w:rsidP="00C01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2E2"/>
    <w:rsid w:val="00003F58"/>
    <w:rsid w:val="00012156"/>
    <w:rsid w:val="000151F6"/>
    <w:rsid w:val="00026686"/>
    <w:rsid w:val="000353DF"/>
    <w:rsid w:val="00075956"/>
    <w:rsid w:val="00097895"/>
    <w:rsid w:val="000A16DE"/>
    <w:rsid w:val="000E0018"/>
    <w:rsid w:val="000F3E35"/>
    <w:rsid w:val="001260D0"/>
    <w:rsid w:val="00152613"/>
    <w:rsid w:val="001537EC"/>
    <w:rsid w:val="001571FB"/>
    <w:rsid w:val="001660A4"/>
    <w:rsid w:val="00175C8A"/>
    <w:rsid w:val="001762CB"/>
    <w:rsid w:val="001776E9"/>
    <w:rsid w:val="00185F5D"/>
    <w:rsid w:val="001B0C63"/>
    <w:rsid w:val="001D40FF"/>
    <w:rsid w:val="001D47CF"/>
    <w:rsid w:val="001E43E9"/>
    <w:rsid w:val="001E6A5E"/>
    <w:rsid w:val="001F3140"/>
    <w:rsid w:val="00202685"/>
    <w:rsid w:val="00203EE5"/>
    <w:rsid w:val="00213F78"/>
    <w:rsid w:val="002178DA"/>
    <w:rsid w:val="00222200"/>
    <w:rsid w:val="002350B4"/>
    <w:rsid w:val="002357BC"/>
    <w:rsid w:val="002417C2"/>
    <w:rsid w:val="00251DFE"/>
    <w:rsid w:val="00271E7D"/>
    <w:rsid w:val="002D1431"/>
    <w:rsid w:val="002D4003"/>
    <w:rsid w:val="002D4FF2"/>
    <w:rsid w:val="002E378F"/>
    <w:rsid w:val="00312652"/>
    <w:rsid w:val="0033619E"/>
    <w:rsid w:val="00354CC5"/>
    <w:rsid w:val="00382A66"/>
    <w:rsid w:val="003A1318"/>
    <w:rsid w:val="003F7C5A"/>
    <w:rsid w:val="00420343"/>
    <w:rsid w:val="00422505"/>
    <w:rsid w:val="0042694D"/>
    <w:rsid w:val="004353E0"/>
    <w:rsid w:val="004460F5"/>
    <w:rsid w:val="004561D8"/>
    <w:rsid w:val="0046043B"/>
    <w:rsid w:val="004613DF"/>
    <w:rsid w:val="00463DB9"/>
    <w:rsid w:val="00496755"/>
    <w:rsid w:val="004C04CA"/>
    <w:rsid w:val="004C36B6"/>
    <w:rsid w:val="004D7625"/>
    <w:rsid w:val="004E0F5D"/>
    <w:rsid w:val="004F2869"/>
    <w:rsid w:val="00511251"/>
    <w:rsid w:val="0051139B"/>
    <w:rsid w:val="00547FD2"/>
    <w:rsid w:val="005853E4"/>
    <w:rsid w:val="00590995"/>
    <w:rsid w:val="005B2B19"/>
    <w:rsid w:val="005B743E"/>
    <w:rsid w:val="005C646D"/>
    <w:rsid w:val="005E41FF"/>
    <w:rsid w:val="005E4C64"/>
    <w:rsid w:val="005E6649"/>
    <w:rsid w:val="00636F7C"/>
    <w:rsid w:val="00640B24"/>
    <w:rsid w:val="0065005B"/>
    <w:rsid w:val="00670FE2"/>
    <w:rsid w:val="00677524"/>
    <w:rsid w:val="00684831"/>
    <w:rsid w:val="00684E79"/>
    <w:rsid w:val="00692FB0"/>
    <w:rsid w:val="006A18CF"/>
    <w:rsid w:val="006B0184"/>
    <w:rsid w:val="006B4FAB"/>
    <w:rsid w:val="006C44EE"/>
    <w:rsid w:val="006F21C1"/>
    <w:rsid w:val="00714E0D"/>
    <w:rsid w:val="00723886"/>
    <w:rsid w:val="00742FE9"/>
    <w:rsid w:val="0076660F"/>
    <w:rsid w:val="007978B2"/>
    <w:rsid w:val="007B6F3D"/>
    <w:rsid w:val="007D4441"/>
    <w:rsid w:val="0080661E"/>
    <w:rsid w:val="0081314A"/>
    <w:rsid w:val="00817674"/>
    <w:rsid w:val="00823C8F"/>
    <w:rsid w:val="008316A3"/>
    <w:rsid w:val="0084196F"/>
    <w:rsid w:val="00845F7C"/>
    <w:rsid w:val="008841F6"/>
    <w:rsid w:val="00896C66"/>
    <w:rsid w:val="008A3645"/>
    <w:rsid w:val="008B1874"/>
    <w:rsid w:val="008B3D8E"/>
    <w:rsid w:val="008B54D9"/>
    <w:rsid w:val="008C3439"/>
    <w:rsid w:val="008D1EE8"/>
    <w:rsid w:val="008D4739"/>
    <w:rsid w:val="00905EB3"/>
    <w:rsid w:val="009377C6"/>
    <w:rsid w:val="009516A8"/>
    <w:rsid w:val="009526AB"/>
    <w:rsid w:val="009637EA"/>
    <w:rsid w:val="00974A52"/>
    <w:rsid w:val="00980999"/>
    <w:rsid w:val="009C5EC2"/>
    <w:rsid w:val="009C6A34"/>
    <w:rsid w:val="009D4C4F"/>
    <w:rsid w:val="00A15A62"/>
    <w:rsid w:val="00A579D5"/>
    <w:rsid w:val="00A60CC6"/>
    <w:rsid w:val="00A73F2A"/>
    <w:rsid w:val="00A74E6F"/>
    <w:rsid w:val="00A80761"/>
    <w:rsid w:val="00A85756"/>
    <w:rsid w:val="00AA41CB"/>
    <w:rsid w:val="00AD2EB0"/>
    <w:rsid w:val="00AF477D"/>
    <w:rsid w:val="00B249DF"/>
    <w:rsid w:val="00B30D8E"/>
    <w:rsid w:val="00B37420"/>
    <w:rsid w:val="00B37B9E"/>
    <w:rsid w:val="00B61B7A"/>
    <w:rsid w:val="00B631DC"/>
    <w:rsid w:val="00B80664"/>
    <w:rsid w:val="00B90AE9"/>
    <w:rsid w:val="00BA447C"/>
    <w:rsid w:val="00BB0837"/>
    <w:rsid w:val="00BD2CBF"/>
    <w:rsid w:val="00BD4DA5"/>
    <w:rsid w:val="00BD519F"/>
    <w:rsid w:val="00BD5A33"/>
    <w:rsid w:val="00BE6E82"/>
    <w:rsid w:val="00BF48F2"/>
    <w:rsid w:val="00C012E2"/>
    <w:rsid w:val="00C1089A"/>
    <w:rsid w:val="00C11067"/>
    <w:rsid w:val="00C12370"/>
    <w:rsid w:val="00C1673C"/>
    <w:rsid w:val="00C3058F"/>
    <w:rsid w:val="00C60855"/>
    <w:rsid w:val="00C62B48"/>
    <w:rsid w:val="00C75B41"/>
    <w:rsid w:val="00C9067E"/>
    <w:rsid w:val="00C93760"/>
    <w:rsid w:val="00CB28DF"/>
    <w:rsid w:val="00CB2F05"/>
    <w:rsid w:val="00CB401D"/>
    <w:rsid w:val="00CC33CB"/>
    <w:rsid w:val="00CC4C1F"/>
    <w:rsid w:val="00CF718A"/>
    <w:rsid w:val="00D024FA"/>
    <w:rsid w:val="00D038BD"/>
    <w:rsid w:val="00D1581F"/>
    <w:rsid w:val="00D17D1B"/>
    <w:rsid w:val="00D24C57"/>
    <w:rsid w:val="00D32794"/>
    <w:rsid w:val="00D32D41"/>
    <w:rsid w:val="00D611F2"/>
    <w:rsid w:val="00DB724D"/>
    <w:rsid w:val="00DC0F21"/>
    <w:rsid w:val="00DC23B4"/>
    <w:rsid w:val="00DC3B9D"/>
    <w:rsid w:val="00DE091A"/>
    <w:rsid w:val="00DE1DDB"/>
    <w:rsid w:val="00DE3050"/>
    <w:rsid w:val="00DF2148"/>
    <w:rsid w:val="00E12117"/>
    <w:rsid w:val="00E12AF8"/>
    <w:rsid w:val="00E12C1E"/>
    <w:rsid w:val="00E17F4B"/>
    <w:rsid w:val="00E30E42"/>
    <w:rsid w:val="00E3512B"/>
    <w:rsid w:val="00E5055A"/>
    <w:rsid w:val="00E6218C"/>
    <w:rsid w:val="00E656A8"/>
    <w:rsid w:val="00E65EE7"/>
    <w:rsid w:val="00E72C61"/>
    <w:rsid w:val="00E8084E"/>
    <w:rsid w:val="00E83115"/>
    <w:rsid w:val="00E87651"/>
    <w:rsid w:val="00E96B28"/>
    <w:rsid w:val="00EA7288"/>
    <w:rsid w:val="00F1435B"/>
    <w:rsid w:val="00F45629"/>
    <w:rsid w:val="00F71575"/>
    <w:rsid w:val="00F92F5A"/>
    <w:rsid w:val="00FA37E5"/>
    <w:rsid w:val="00FA6989"/>
    <w:rsid w:val="00FB561C"/>
    <w:rsid w:val="00FC0DBB"/>
    <w:rsid w:val="00FC3BAC"/>
    <w:rsid w:val="00FD1862"/>
    <w:rsid w:val="00FE2112"/>
    <w:rsid w:val="00FE217C"/>
    <w:rsid w:val="00FE3CE2"/>
    <w:rsid w:val="00FF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2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2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C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C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A808-8332-4E38-905D-FCBEAF8D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林艳</dc:creator>
  <cp:lastModifiedBy>林艳</cp:lastModifiedBy>
  <cp:revision>14</cp:revision>
  <cp:lastPrinted>2020-04-17T07:11:00Z</cp:lastPrinted>
  <dcterms:created xsi:type="dcterms:W3CDTF">2020-03-30T00:48:00Z</dcterms:created>
  <dcterms:modified xsi:type="dcterms:W3CDTF">2020-04-24T03:29:00Z</dcterms:modified>
</cp:coreProperties>
</file>