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海蕴理财优选恒盈1号定开2020年第13期净值及分红公告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海蕴理财优选系列恒盈1号定期开放式净值型理财产品（3M）2020年第13期（产品登记编码C1082220000010），于2021年04月15日进行分红，分红信息如下：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2021-04-14</w:t>
            </w:r>
          </w:p>
        </w:tc>
      </w:tr>
      <w:tr>
        <w:tc>
          <w:tcPr>
            <w:tcW w:type="dxa" w:w="4320"/>
          </w:tcPr>
          <w:p>
            <w:r>
              <w:t>收益分配基准日份额净值（元）</w:t>
            </w:r>
          </w:p>
        </w:tc>
        <w:tc>
          <w:tcPr>
            <w:tcW w:type="dxa" w:w="4320"/>
          </w:tcPr>
          <w:p>
            <w:r>
              <w:t>1.0104</w:t>
            </w:r>
          </w:p>
        </w:tc>
      </w:tr>
      <w:tr>
        <w:tc>
          <w:tcPr>
            <w:tcW w:type="dxa" w:w="4320"/>
          </w:tcPr>
          <w:p>
            <w:r>
              <w:t>本次分红方案（元/1份份额）</w:t>
            </w:r>
          </w:p>
        </w:tc>
        <w:tc>
          <w:tcPr>
            <w:tcW w:type="dxa" w:w="4320"/>
          </w:tcPr>
          <w:p>
            <w:r>
              <w:t>0.0104</w:t>
            </w:r>
          </w:p>
        </w:tc>
      </w:tr>
      <w:tr>
        <w:tc>
          <w:tcPr>
            <w:tcW w:type="dxa" w:w="4320"/>
          </w:tcPr>
          <w:p>
            <w:r>
              <w:t>权益登记日</w:t>
            </w:r>
          </w:p>
        </w:tc>
        <w:tc>
          <w:tcPr>
            <w:tcW w:type="dxa" w:w="4320"/>
          </w:tcPr>
          <w:p>
            <w:r>
              <w:t>2021-04-14</w:t>
            </w:r>
          </w:p>
        </w:tc>
      </w:tr>
      <w:tr>
        <w:tc>
          <w:tcPr>
            <w:tcW w:type="dxa" w:w="4320"/>
          </w:tcPr>
          <w:p>
            <w:r>
              <w:t>除权日</w:t>
            </w:r>
          </w:p>
        </w:tc>
        <w:tc>
          <w:tcPr>
            <w:tcW w:type="dxa" w:w="4320"/>
          </w:tcPr>
          <w:p>
            <w:r>
              <w:t>2021-04-14</w:t>
            </w:r>
          </w:p>
        </w:tc>
      </w:tr>
      <w:tr>
        <w:tc>
          <w:tcPr>
            <w:tcW w:type="dxa" w:w="4320"/>
          </w:tcPr>
          <w:p>
            <w:r>
              <w:t>现金红利发放日</w:t>
            </w:r>
          </w:p>
        </w:tc>
        <w:tc>
          <w:tcPr>
            <w:tcW w:type="dxa" w:w="4320"/>
          </w:tcPr>
          <w:p>
            <w:r>
              <w:t>2021-04-15</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2021-04-14</w:t>
            </w:r>
          </w:p>
        </w:tc>
        <w:tc>
          <w:tcPr>
            <w:tcW w:type="dxa" w:w="2160"/>
          </w:tcPr>
          <w:p>
            <w:r>
              <w:t>70,430,000.00</w:t>
            </w:r>
          </w:p>
        </w:tc>
        <w:tc>
          <w:tcPr>
            <w:tcW w:type="dxa" w:w="2160"/>
          </w:tcPr>
          <w:p>
            <w:r>
              <w:t>1.0000</w:t>
            </w:r>
          </w:p>
        </w:tc>
        <w:tc>
          <w:tcPr>
            <w:tcW w:type="dxa" w:w="2160"/>
          </w:tcPr>
          <w:p>
            <w:r>
              <w:t>1.0303</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2021年04月15日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