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ADC" w:rsidRDefault="00730449">
      <w:pPr>
        <w:spacing w:before="288" w:after="288"/>
        <w:jc w:val="center"/>
      </w:pPr>
      <w:r>
        <w:rPr>
          <w:b/>
          <w:sz w:val="32"/>
        </w:rPr>
        <w:t>海蕴理财优选</w:t>
      </w:r>
      <w:r w:rsidR="006F6B31">
        <w:rPr>
          <w:rFonts w:hint="eastAsia"/>
          <w:b/>
          <w:sz w:val="32"/>
          <w:lang w:eastAsia="zh-CN"/>
        </w:rPr>
        <w:t>系列</w:t>
      </w:r>
      <w:r>
        <w:rPr>
          <w:b/>
          <w:sz w:val="32"/>
        </w:rPr>
        <w:t>恒盈</w:t>
      </w:r>
      <w:r>
        <w:rPr>
          <w:b/>
          <w:sz w:val="32"/>
        </w:rPr>
        <w:t>1</w:t>
      </w:r>
      <w:r>
        <w:rPr>
          <w:b/>
          <w:sz w:val="32"/>
        </w:rPr>
        <w:t>号定</w:t>
      </w:r>
      <w:r w:rsidR="006F6B31">
        <w:rPr>
          <w:rFonts w:hint="eastAsia"/>
          <w:b/>
          <w:sz w:val="32"/>
          <w:lang w:eastAsia="zh-CN"/>
        </w:rPr>
        <w:t>期</w:t>
      </w:r>
      <w:r>
        <w:rPr>
          <w:b/>
          <w:sz w:val="32"/>
        </w:rPr>
        <w:t>开</w:t>
      </w:r>
      <w:r w:rsidR="006F6B31">
        <w:rPr>
          <w:rFonts w:hint="eastAsia"/>
          <w:b/>
          <w:sz w:val="32"/>
          <w:lang w:eastAsia="zh-CN"/>
        </w:rPr>
        <w:t>放净值型理财产品（3M）</w:t>
      </w:r>
      <w:r>
        <w:rPr>
          <w:b/>
          <w:sz w:val="32"/>
        </w:rPr>
        <w:t>2020</w:t>
      </w:r>
      <w:r>
        <w:rPr>
          <w:b/>
          <w:sz w:val="32"/>
        </w:rPr>
        <w:t>年第</w:t>
      </w:r>
      <w:r>
        <w:rPr>
          <w:b/>
          <w:sz w:val="32"/>
        </w:rPr>
        <w:t>4</w:t>
      </w:r>
      <w:r>
        <w:rPr>
          <w:b/>
          <w:sz w:val="32"/>
        </w:rPr>
        <w:t>期净值及分红公告</w:t>
      </w:r>
    </w:p>
    <w:p w:rsidR="002A5ADC" w:rsidRDefault="00730449">
      <w:pPr>
        <w:spacing w:before="144" w:after="144"/>
        <w:ind w:firstLine="432"/>
      </w:pPr>
      <w:r>
        <w:t>尊敬的投资者：</w:t>
      </w:r>
    </w:p>
    <w:p w:rsidR="002A5ADC" w:rsidRDefault="00730449">
      <w:pPr>
        <w:spacing w:after="144" w:line="288" w:lineRule="auto"/>
        <w:ind w:firstLine="432"/>
      </w:pPr>
      <w:r>
        <w:t>海蕴理财优选系列恒盈</w:t>
      </w:r>
      <w:r>
        <w:t>1</w:t>
      </w:r>
      <w:r>
        <w:t>号定期开放式净值型理财产品（</w:t>
      </w:r>
      <w:r>
        <w:t>3M</w:t>
      </w:r>
      <w:r>
        <w:t>）</w:t>
      </w:r>
      <w:r>
        <w:t>2020</w:t>
      </w:r>
      <w:r>
        <w:t>年第</w:t>
      </w:r>
      <w:r>
        <w:t>4</w:t>
      </w:r>
      <w:r>
        <w:t>期（产品登记编码</w:t>
      </w:r>
      <w:r>
        <w:t>C1082220000001</w:t>
      </w:r>
      <w:r>
        <w:t>），于</w:t>
      </w:r>
      <w:r>
        <w:t>2021</w:t>
      </w:r>
      <w:r>
        <w:t>年</w:t>
      </w:r>
      <w:r>
        <w:t>08</w:t>
      </w:r>
      <w:r>
        <w:t>月</w:t>
      </w:r>
      <w:r>
        <w:t>19</w:t>
      </w:r>
      <w:r>
        <w:t>日进行分红，分红信息如下：</w:t>
      </w:r>
    </w:p>
    <w:tbl>
      <w:tblPr>
        <w:tblStyle w:val="af9"/>
        <w:tblW w:w="0" w:type="auto"/>
        <w:jc w:val="center"/>
        <w:tblLook w:val="04A0"/>
      </w:tblPr>
      <w:tblGrid>
        <w:gridCol w:w="4320"/>
        <w:gridCol w:w="4320"/>
      </w:tblGrid>
      <w:tr w:rsidR="002A5ADC">
        <w:trPr>
          <w:jc w:val="center"/>
        </w:trPr>
        <w:tc>
          <w:tcPr>
            <w:tcW w:w="4320" w:type="dxa"/>
          </w:tcPr>
          <w:p w:rsidR="002A5ADC" w:rsidRDefault="00730449">
            <w:r>
              <w:t>收益分配基准日</w:t>
            </w:r>
          </w:p>
        </w:tc>
        <w:tc>
          <w:tcPr>
            <w:tcW w:w="4320" w:type="dxa"/>
          </w:tcPr>
          <w:p w:rsidR="002A5ADC" w:rsidRDefault="00730449">
            <w:r>
              <w:t>2021-08-18</w:t>
            </w:r>
          </w:p>
        </w:tc>
      </w:tr>
      <w:tr w:rsidR="002A5ADC">
        <w:trPr>
          <w:jc w:val="center"/>
        </w:trPr>
        <w:tc>
          <w:tcPr>
            <w:tcW w:w="4320" w:type="dxa"/>
          </w:tcPr>
          <w:p w:rsidR="002A5ADC" w:rsidRDefault="00730449">
            <w:r>
              <w:t>收益分配基准日份额净值（元）</w:t>
            </w:r>
          </w:p>
        </w:tc>
        <w:tc>
          <w:tcPr>
            <w:tcW w:w="4320" w:type="dxa"/>
          </w:tcPr>
          <w:p w:rsidR="002A5ADC" w:rsidRDefault="00730449">
            <w:r>
              <w:t>1.0108</w:t>
            </w:r>
          </w:p>
        </w:tc>
      </w:tr>
      <w:tr w:rsidR="002A5ADC">
        <w:trPr>
          <w:jc w:val="center"/>
        </w:trPr>
        <w:tc>
          <w:tcPr>
            <w:tcW w:w="4320" w:type="dxa"/>
          </w:tcPr>
          <w:p w:rsidR="002A5ADC" w:rsidRDefault="00730449">
            <w:r>
              <w:t>本次分红方案（元</w:t>
            </w:r>
            <w:r>
              <w:t>/1</w:t>
            </w:r>
            <w:r>
              <w:t>份份额）</w:t>
            </w:r>
          </w:p>
        </w:tc>
        <w:tc>
          <w:tcPr>
            <w:tcW w:w="4320" w:type="dxa"/>
          </w:tcPr>
          <w:p w:rsidR="002A5ADC" w:rsidRDefault="00730449">
            <w:r>
              <w:t>0.0108</w:t>
            </w:r>
          </w:p>
        </w:tc>
      </w:tr>
      <w:tr w:rsidR="002A5ADC">
        <w:trPr>
          <w:jc w:val="center"/>
        </w:trPr>
        <w:tc>
          <w:tcPr>
            <w:tcW w:w="4320" w:type="dxa"/>
          </w:tcPr>
          <w:p w:rsidR="002A5ADC" w:rsidRDefault="00730449">
            <w:r>
              <w:t>权益登记日</w:t>
            </w:r>
          </w:p>
        </w:tc>
        <w:tc>
          <w:tcPr>
            <w:tcW w:w="4320" w:type="dxa"/>
          </w:tcPr>
          <w:p w:rsidR="002A5ADC" w:rsidRDefault="00730449">
            <w:r>
              <w:t>2021-08-18</w:t>
            </w:r>
          </w:p>
        </w:tc>
      </w:tr>
      <w:tr w:rsidR="002A5ADC">
        <w:trPr>
          <w:jc w:val="center"/>
        </w:trPr>
        <w:tc>
          <w:tcPr>
            <w:tcW w:w="4320" w:type="dxa"/>
          </w:tcPr>
          <w:p w:rsidR="002A5ADC" w:rsidRDefault="00730449">
            <w:r>
              <w:t>除权日</w:t>
            </w:r>
          </w:p>
        </w:tc>
        <w:tc>
          <w:tcPr>
            <w:tcW w:w="4320" w:type="dxa"/>
          </w:tcPr>
          <w:p w:rsidR="002A5ADC" w:rsidRDefault="00730449">
            <w:r>
              <w:t>2021-08-18</w:t>
            </w:r>
          </w:p>
        </w:tc>
      </w:tr>
      <w:tr w:rsidR="002A5ADC">
        <w:trPr>
          <w:jc w:val="center"/>
        </w:trPr>
        <w:tc>
          <w:tcPr>
            <w:tcW w:w="4320" w:type="dxa"/>
          </w:tcPr>
          <w:p w:rsidR="002A5ADC" w:rsidRDefault="00730449">
            <w:r>
              <w:t>现金红利发放日</w:t>
            </w:r>
          </w:p>
        </w:tc>
        <w:tc>
          <w:tcPr>
            <w:tcW w:w="4320" w:type="dxa"/>
          </w:tcPr>
          <w:p w:rsidR="002A5ADC" w:rsidRDefault="00730449">
            <w:r>
              <w:t>2021-08-19</w:t>
            </w:r>
          </w:p>
        </w:tc>
      </w:tr>
    </w:tbl>
    <w:p w:rsidR="002A5ADC" w:rsidRDefault="00730449">
      <w:pPr>
        <w:spacing w:before="144" w:after="144"/>
        <w:ind w:firstLine="432"/>
      </w:pPr>
      <w:r>
        <w:t>除权日理财产品净值信息如下：</w:t>
      </w:r>
    </w:p>
    <w:tbl>
      <w:tblPr>
        <w:tblStyle w:val="af9"/>
        <w:tblW w:w="0" w:type="auto"/>
        <w:jc w:val="center"/>
        <w:tblLook w:val="04A0"/>
      </w:tblPr>
      <w:tblGrid>
        <w:gridCol w:w="2160"/>
        <w:gridCol w:w="2160"/>
        <w:gridCol w:w="2160"/>
        <w:gridCol w:w="2160"/>
      </w:tblGrid>
      <w:tr w:rsidR="002A5ADC">
        <w:trPr>
          <w:jc w:val="center"/>
        </w:trPr>
        <w:tc>
          <w:tcPr>
            <w:tcW w:w="2160" w:type="dxa"/>
          </w:tcPr>
          <w:p w:rsidR="002A5ADC" w:rsidRDefault="00730449">
            <w:r>
              <w:t>估值日期</w:t>
            </w:r>
          </w:p>
        </w:tc>
        <w:tc>
          <w:tcPr>
            <w:tcW w:w="2160" w:type="dxa"/>
          </w:tcPr>
          <w:p w:rsidR="002A5ADC" w:rsidRDefault="00730449">
            <w:r>
              <w:t>资产净值（元）</w:t>
            </w:r>
          </w:p>
        </w:tc>
        <w:tc>
          <w:tcPr>
            <w:tcW w:w="2160" w:type="dxa"/>
          </w:tcPr>
          <w:p w:rsidR="002A5ADC" w:rsidRDefault="00730449">
            <w:r>
              <w:t>份额净值</w:t>
            </w:r>
            <w:r>
              <w:t>/</w:t>
            </w:r>
            <w:r>
              <w:t>申购价格</w:t>
            </w:r>
            <w:r>
              <w:t>/</w:t>
            </w:r>
            <w:r>
              <w:t>赎回价格</w:t>
            </w:r>
          </w:p>
        </w:tc>
        <w:tc>
          <w:tcPr>
            <w:tcW w:w="2160" w:type="dxa"/>
          </w:tcPr>
          <w:p w:rsidR="002A5ADC" w:rsidRDefault="00730449">
            <w:r>
              <w:t>份额累计净值</w:t>
            </w:r>
          </w:p>
        </w:tc>
      </w:tr>
      <w:tr w:rsidR="002A5ADC">
        <w:trPr>
          <w:jc w:val="center"/>
        </w:trPr>
        <w:tc>
          <w:tcPr>
            <w:tcW w:w="2160" w:type="dxa"/>
          </w:tcPr>
          <w:p w:rsidR="002A5ADC" w:rsidRDefault="00730449">
            <w:r>
              <w:t>2021-08-18</w:t>
            </w:r>
          </w:p>
        </w:tc>
        <w:tc>
          <w:tcPr>
            <w:tcW w:w="2160" w:type="dxa"/>
          </w:tcPr>
          <w:p w:rsidR="002A5ADC" w:rsidRDefault="00730449">
            <w:r>
              <w:t>169,023,000.00</w:t>
            </w:r>
          </w:p>
        </w:tc>
        <w:tc>
          <w:tcPr>
            <w:tcW w:w="2160" w:type="dxa"/>
          </w:tcPr>
          <w:p w:rsidR="002A5ADC" w:rsidRDefault="00730449">
            <w:r>
              <w:t>1.0000</w:t>
            </w:r>
          </w:p>
        </w:tc>
        <w:tc>
          <w:tcPr>
            <w:tcW w:w="2160" w:type="dxa"/>
          </w:tcPr>
          <w:p w:rsidR="002A5ADC" w:rsidRDefault="00730449">
            <w:r>
              <w:t>1.0623</w:t>
            </w:r>
          </w:p>
        </w:tc>
      </w:tr>
    </w:tbl>
    <w:p w:rsidR="002A5ADC" w:rsidRDefault="00730449">
      <w:pPr>
        <w:spacing w:before="288" w:line="240" w:lineRule="auto"/>
        <w:ind w:firstLine="432"/>
      </w:pPr>
      <w:r>
        <w:t xml:space="preserve"> </w:t>
      </w:r>
      <w:r>
        <w:t>注：</w:t>
      </w:r>
      <w:r>
        <w:t>1</w:t>
      </w:r>
      <w:r>
        <w:t>、收益分配基准日份额净值为本次除权日除权前的理财产品份额净值；</w:t>
      </w:r>
    </w:p>
    <w:p w:rsidR="002A5ADC" w:rsidRDefault="00730449">
      <w:pPr>
        <w:spacing w:before="72" w:line="240" w:lineRule="auto"/>
        <w:ind w:firstLine="576"/>
      </w:pPr>
      <w:r>
        <w:t xml:space="preserve">    2</w:t>
      </w:r>
      <w:r>
        <w:t>、除权日理财产品净值信息中的资产净值及份额净值为本次理财产品除权日当日除权后的净值；</w:t>
      </w:r>
    </w:p>
    <w:p w:rsidR="002A5ADC" w:rsidRDefault="00730449">
      <w:pPr>
        <w:spacing w:before="72" w:line="240" w:lineRule="auto"/>
        <w:ind w:firstLine="576"/>
      </w:pPr>
      <w:r>
        <w:t xml:space="preserve">    3</w:t>
      </w:r>
      <w:r>
        <w:t>、本理财产品公布净值保留至小数位后四位，第五位四舍五入，实际收益以客户收到金额为准。</w:t>
      </w:r>
    </w:p>
    <w:p w:rsidR="002A5ADC" w:rsidRDefault="00730449">
      <w:pPr>
        <w:spacing w:before="1440"/>
        <w:jc w:val="right"/>
      </w:pPr>
      <w:r>
        <w:t>福建海峡银行股份有限公司</w:t>
      </w:r>
    </w:p>
    <w:p w:rsidR="002A5ADC" w:rsidRDefault="00730449">
      <w:pPr>
        <w:jc w:val="right"/>
      </w:pPr>
      <w:r>
        <w:t>2021</w:t>
      </w:r>
      <w:r>
        <w:t>年</w:t>
      </w:r>
      <w:r>
        <w:t>08</w:t>
      </w:r>
      <w:r>
        <w:t>月</w:t>
      </w:r>
      <w:r>
        <w:t>19</w:t>
      </w:r>
      <w:r>
        <w:t>日</w:t>
      </w:r>
    </w:p>
    <w:sectPr w:rsidR="002A5ADC"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449" w:rsidRDefault="00730449" w:rsidP="006F6B31">
      <w:pPr>
        <w:spacing w:after="0" w:line="240" w:lineRule="auto"/>
      </w:pPr>
      <w:r>
        <w:separator/>
      </w:r>
    </w:p>
  </w:endnote>
  <w:endnote w:type="continuationSeparator" w:id="1">
    <w:p w:rsidR="00730449" w:rsidRDefault="00730449" w:rsidP="006F6B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449" w:rsidRDefault="00730449" w:rsidP="006F6B31">
      <w:pPr>
        <w:spacing w:after="0" w:line="240" w:lineRule="auto"/>
      </w:pPr>
      <w:r>
        <w:separator/>
      </w:r>
    </w:p>
  </w:footnote>
  <w:footnote w:type="continuationSeparator" w:id="1">
    <w:p w:rsidR="00730449" w:rsidRDefault="00730449" w:rsidP="006F6B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2A5ADC"/>
    <w:rsid w:val="00326F90"/>
    <w:rsid w:val="006F6B31"/>
    <w:rsid w:val="00730449"/>
    <w:rsid w:val="00AA1D8D"/>
    <w:rsid w:val="00B47730"/>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微软雅黑" w:eastAsia="微软雅黑" w:hAnsi="微软雅黑"/>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林艳</cp:lastModifiedBy>
  <cp:revision>2</cp:revision>
  <dcterms:created xsi:type="dcterms:W3CDTF">2013-12-23T23:15:00Z</dcterms:created>
  <dcterms:modified xsi:type="dcterms:W3CDTF">2021-08-19T06:13:00Z</dcterms:modified>
  <cp:category/>
</cp:coreProperties>
</file>