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360" w:lineRule="auto"/>
        <w:ind w:firstLine="643" w:firstLineChars="200"/>
        <w:rPr>
          <w:rFonts w:cs="Arial" w:asciiTheme="minorEastAsia" w:hAnsiTheme="minorEastAsia" w:eastAsiaTheme="minorEastAsia"/>
          <w:highlight w:val="none"/>
        </w:rPr>
      </w:pPr>
      <w:r>
        <w:rPr>
          <w:rStyle w:val="7"/>
          <w:rFonts w:hint="eastAsia" w:cs="Arial"/>
          <w:color w:val="000000"/>
          <w:sz w:val="32"/>
          <w:szCs w:val="32"/>
        </w:rPr>
        <w:t>社保卡制发卡设备维保服务</w:t>
      </w:r>
      <w:r>
        <w:rPr>
          <w:rStyle w:val="7"/>
          <w:rFonts w:hint="eastAsia" w:cs="Arial"/>
          <w:color w:val="000000"/>
          <w:sz w:val="32"/>
          <w:szCs w:val="32"/>
          <w:lang w:val="en-US" w:eastAsia="zh-CN"/>
        </w:rPr>
        <w:t>项目</w:t>
      </w:r>
      <w:r>
        <w:rPr>
          <w:rStyle w:val="7"/>
          <w:rFonts w:hint="eastAsia" w:cs="Arial"/>
          <w:color w:val="000000"/>
          <w:sz w:val="32"/>
          <w:szCs w:val="32"/>
        </w:rPr>
        <w:t>单一来源采购公示</w:t>
      </w:r>
    </w:p>
    <w:p>
      <w:pPr>
        <w:pStyle w:val="4"/>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我行对</w:t>
      </w:r>
      <w:r>
        <w:rPr>
          <w:rFonts w:hint="eastAsia" w:ascii="宋体" w:hAnsi="宋体" w:eastAsia="宋体" w:cs="宋体"/>
          <w:sz w:val="24"/>
          <w:szCs w:val="24"/>
          <w:highlight w:val="none"/>
          <w:lang w:val="en-US" w:eastAsia="zh-CN"/>
        </w:rPr>
        <w:t>本项目</w:t>
      </w:r>
      <w:r>
        <w:rPr>
          <w:rFonts w:hint="eastAsia" w:ascii="宋体" w:hAnsi="宋体" w:eastAsia="宋体" w:cs="宋体"/>
          <w:sz w:val="24"/>
          <w:szCs w:val="24"/>
          <w:highlight w:val="none"/>
        </w:rPr>
        <w:t>拟采用单一来源采购方式进行采购，现公示如下：</w:t>
      </w:r>
    </w:p>
    <w:p>
      <w:pPr>
        <w:pStyle w:val="4"/>
        <w:numPr>
          <w:ilvl w:val="0"/>
          <w:numId w:val="1"/>
        </w:numPr>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 w:val="0"/>
          <w:bCs/>
          <w:sz w:val="24"/>
          <w:szCs w:val="24"/>
          <w:highlight w:val="none"/>
        </w:rPr>
        <w:t>采购内容及要求</w:t>
      </w:r>
      <w:r>
        <w:rPr>
          <w:rFonts w:hint="eastAsia" w:ascii="宋体" w:hAnsi="宋体" w:eastAsia="宋体" w:cs="宋体"/>
          <w:bCs/>
          <w:sz w:val="24"/>
          <w:szCs w:val="24"/>
          <w:highlight w:val="none"/>
        </w:rPr>
        <w:t>：</w:t>
      </w:r>
    </w:p>
    <w:tbl>
      <w:tblPr>
        <w:tblStyle w:val="5"/>
        <w:tblW w:w="8548"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15" w:type="dxa"/>
          <w:left w:w="15" w:type="dxa"/>
          <w:bottom w:w="15" w:type="dxa"/>
          <w:right w:w="15" w:type="dxa"/>
        </w:tblCellMar>
      </w:tblPr>
      <w:tblGrid>
        <w:gridCol w:w="556"/>
        <w:gridCol w:w="3015"/>
        <w:gridCol w:w="1106"/>
        <w:gridCol w:w="1481"/>
        <w:gridCol w:w="239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75" w:hRule="atLeast"/>
        </w:trPr>
        <w:tc>
          <w:tcPr>
            <w:tcW w:w="556" w:type="dxa"/>
            <w:shd w:val="clear" w:color="auto" w:fill="auto"/>
            <w:tcMar>
              <w:top w:w="0" w:type="dxa"/>
              <w:left w:w="0" w:type="dxa"/>
              <w:bottom w:w="0" w:type="dxa"/>
              <w:right w:w="0" w:type="dxa"/>
            </w:tcMar>
            <w:vAlign w:val="center"/>
          </w:tcPr>
          <w:p>
            <w:pPr>
              <w:widowControl/>
              <w:wordWrap w:val="0"/>
              <w:spacing w:before="75" w:after="75"/>
              <w:jc w:val="center"/>
              <w:rPr>
                <w:rFonts w:hint="eastAsia" w:ascii="宋体" w:hAnsi="宋体" w:eastAsia="宋体" w:cs="宋体"/>
                <w:kern w:val="0"/>
                <w:sz w:val="24"/>
                <w:szCs w:val="24"/>
              </w:rPr>
            </w:pPr>
            <w:r>
              <w:rPr>
                <w:rFonts w:hint="eastAsia" w:ascii="宋体" w:hAnsi="宋体" w:eastAsia="宋体" w:cs="宋体"/>
                <w:kern w:val="0"/>
                <w:sz w:val="24"/>
                <w:szCs w:val="24"/>
              </w:rPr>
              <w:t>序号</w:t>
            </w:r>
          </w:p>
        </w:tc>
        <w:tc>
          <w:tcPr>
            <w:tcW w:w="3015" w:type="dxa"/>
            <w:shd w:val="clear" w:color="auto" w:fill="auto"/>
            <w:tcMar>
              <w:top w:w="0" w:type="dxa"/>
              <w:left w:w="0" w:type="dxa"/>
              <w:bottom w:w="0" w:type="dxa"/>
              <w:right w:w="0" w:type="dxa"/>
            </w:tcMar>
            <w:vAlign w:val="center"/>
          </w:tcPr>
          <w:p>
            <w:pPr>
              <w:widowControl/>
              <w:wordWrap w:val="0"/>
              <w:spacing w:before="75" w:after="75"/>
              <w:jc w:val="center"/>
              <w:rPr>
                <w:rFonts w:hint="eastAsia" w:ascii="宋体" w:hAnsi="宋体" w:eastAsia="宋体" w:cs="宋体"/>
                <w:kern w:val="0"/>
                <w:sz w:val="24"/>
                <w:szCs w:val="24"/>
              </w:rPr>
            </w:pPr>
            <w:r>
              <w:rPr>
                <w:rFonts w:hint="eastAsia" w:ascii="宋体" w:hAnsi="宋体" w:eastAsia="宋体" w:cs="宋体"/>
                <w:kern w:val="0"/>
                <w:sz w:val="24"/>
                <w:szCs w:val="24"/>
              </w:rPr>
              <w:t>项目名称</w:t>
            </w:r>
          </w:p>
        </w:tc>
        <w:tc>
          <w:tcPr>
            <w:tcW w:w="1106" w:type="dxa"/>
            <w:shd w:val="clear" w:color="auto" w:fill="auto"/>
            <w:tcMar>
              <w:top w:w="0" w:type="dxa"/>
              <w:left w:w="0" w:type="dxa"/>
              <w:bottom w:w="0" w:type="dxa"/>
              <w:right w:w="0" w:type="dxa"/>
            </w:tcMar>
            <w:vAlign w:val="center"/>
          </w:tcPr>
          <w:p>
            <w:pPr>
              <w:widowControl/>
              <w:wordWrap w:val="0"/>
              <w:spacing w:before="75" w:after="75"/>
              <w:jc w:val="center"/>
              <w:rPr>
                <w:rFonts w:hint="eastAsia" w:ascii="宋体" w:hAnsi="宋体" w:eastAsia="宋体" w:cs="宋体"/>
                <w:kern w:val="0"/>
                <w:sz w:val="24"/>
                <w:szCs w:val="24"/>
              </w:rPr>
            </w:pPr>
            <w:r>
              <w:rPr>
                <w:rFonts w:hint="eastAsia" w:ascii="宋体" w:hAnsi="宋体" w:eastAsia="宋体" w:cs="宋体"/>
                <w:kern w:val="0"/>
                <w:sz w:val="24"/>
                <w:szCs w:val="24"/>
              </w:rPr>
              <w:t>数量</w:t>
            </w:r>
          </w:p>
        </w:tc>
        <w:tc>
          <w:tcPr>
            <w:tcW w:w="1481" w:type="dxa"/>
            <w:shd w:val="clear" w:color="auto" w:fill="auto"/>
            <w:tcMar>
              <w:top w:w="0" w:type="dxa"/>
              <w:left w:w="0" w:type="dxa"/>
              <w:bottom w:w="0" w:type="dxa"/>
              <w:right w:w="0" w:type="dxa"/>
            </w:tcMar>
            <w:vAlign w:val="center"/>
          </w:tcPr>
          <w:p>
            <w:pPr>
              <w:widowControl/>
              <w:wordWrap w:val="0"/>
              <w:spacing w:before="75" w:after="75"/>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采购</w:t>
            </w:r>
            <w:r>
              <w:rPr>
                <w:rFonts w:hint="eastAsia" w:ascii="宋体" w:hAnsi="宋体" w:eastAsia="宋体" w:cs="宋体"/>
                <w:kern w:val="0"/>
                <w:sz w:val="24"/>
                <w:szCs w:val="24"/>
              </w:rPr>
              <w:t>金额</w:t>
            </w:r>
          </w:p>
        </w:tc>
        <w:tc>
          <w:tcPr>
            <w:tcW w:w="2390" w:type="dxa"/>
            <w:shd w:val="clear" w:color="auto" w:fill="auto"/>
            <w:vAlign w:val="center"/>
          </w:tcPr>
          <w:p>
            <w:pPr>
              <w:widowControl/>
              <w:wordWrap w:val="0"/>
              <w:spacing w:before="75" w:after="75"/>
              <w:jc w:val="center"/>
              <w:rPr>
                <w:rFonts w:hint="eastAsia" w:ascii="宋体" w:hAnsi="宋体" w:eastAsia="宋体" w:cs="宋体"/>
                <w:kern w:val="0"/>
                <w:sz w:val="24"/>
                <w:szCs w:val="24"/>
              </w:rPr>
            </w:pPr>
            <w:r>
              <w:rPr>
                <w:rFonts w:hint="eastAsia" w:ascii="宋体" w:hAnsi="宋体" w:eastAsia="宋体" w:cs="宋体"/>
                <w:kern w:val="0"/>
                <w:sz w:val="24"/>
                <w:szCs w:val="24"/>
              </w:rPr>
              <w:t>采购期</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90" w:hRule="atLeast"/>
        </w:trPr>
        <w:tc>
          <w:tcPr>
            <w:tcW w:w="556" w:type="dxa"/>
            <w:shd w:val="clear" w:color="auto" w:fill="auto"/>
            <w:tcMar>
              <w:top w:w="0" w:type="dxa"/>
              <w:left w:w="0" w:type="dxa"/>
              <w:bottom w:w="0" w:type="dxa"/>
              <w:right w:w="0" w:type="dxa"/>
            </w:tcMar>
            <w:vAlign w:val="center"/>
          </w:tcPr>
          <w:p>
            <w:pPr>
              <w:widowControl/>
              <w:wordWrap w:val="0"/>
              <w:spacing w:before="75" w:after="75"/>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w:t>
            </w:r>
          </w:p>
        </w:tc>
        <w:tc>
          <w:tcPr>
            <w:tcW w:w="3015" w:type="dxa"/>
            <w:shd w:val="clear" w:color="auto" w:fill="auto"/>
            <w:tcMar>
              <w:top w:w="0" w:type="dxa"/>
              <w:left w:w="0" w:type="dxa"/>
              <w:bottom w:w="0" w:type="dxa"/>
              <w:right w:w="0" w:type="dxa"/>
            </w:tcMar>
            <w:vAlign w:val="center"/>
          </w:tcPr>
          <w:p>
            <w:pPr>
              <w:widowControl/>
              <w:wordWrap w:val="0"/>
              <w:spacing w:before="75" w:after="75"/>
              <w:jc w:val="center"/>
              <w:rPr>
                <w:rFonts w:hint="eastAsia" w:ascii="宋体" w:hAnsi="宋体" w:eastAsia="宋体" w:cs="宋体"/>
                <w:kern w:val="0"/>
                <w:sz w:val="24"/>
                <w:szCs w:val="24"/>
                <w:lang w:val="en-US"/>
              </w:rPr>
            </w:pPr>
            <w:r>
              <w:rPr>
                <w:rFonts w:hint="eastAsia" w:ascii="宋体" w:hAnsi="宋体" w:eastAsia="宋体" w:cs="宋体"/>
                <w:i w:val="0"/>
                <w:iCs w:val="0"/>
                <w:color w:val="000000"/>
                <w:kern w:val="0"/>
                <w:sz w:val="24"/>
                <w:szCs w:val="24"/>
                <w:u w:val="none"/>
                <w:lang w:val="en-US" w:eastAsia="zh-CN" w:bidi="ar"/>
              </w:rPr>
              <w:t>身份证阅读器维保</w:t>
            </w:r>
          </w:p>
        </w:tc>
        <w:tc>
          <w:tcPr>
            <w:tcW w:w="1106" w:type="dxa"/>
            <w:shd w:val="clear" w:color="auto" w:fill="auto"/>
            <w:tcMar>
              <w:top w:w="0" w:type="dxa"/>
              <w:left w:w="0" w:type="dxa"/>
              <w:bottom w:w="0" w:type="dxa"/>
              <w:right w:w="0" w:type="dxa"/>
            </w:tcMar>
            <w:vAlign w:val="center"/>
          </w:tcPr>
          <w:p>
            <w:pPr>
              <w:widowControl/>
              <w:wordWrap w:val="0"/>
              <w:spacing w:before="75" w:after="75"/>
              <w:jc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39台</w:t>
            </w:r>
          </w:p>
        </w:tc>
        <w:tc>
          <w:tcPr>
            <w:tcW w:w="1481" w:type="dxa"/>
            <w:vMerge w:val="restart"/>
            <w:shd w:val="clear" w:color="auto" w:fill="auto"/>
            <w:tcMar>
              <w:top w:w="0" w:type="dxa"/>
              <w:left w:w="0" w:type="dxa"/>
              <w:bottom w:w="0" w:type="dxa"/>
              <w:right w:w="0" w:type="dxa"/>
            </w:tcMar>
            <w:vAlign w:val="center"/>
          </w:tcPr>
          <w:p>
            <w:pPr>
              <w:widowControl/>
              <w:wordWrap w:val="0"/>
              <w:spacing w:before="75" w:after="75"/>
              <w:jc w:val="center"/>
              <w:rPr>
                <w:rFonts w:hint="eastAsia" w:ascii="宋体" w:hAnsi="宋体" w:eastAsia="宋体" w:cs="宋体"/>
                <w:kern w:val="0"/>
                <w:sz w:val="24"/>
                <w:szCs w:val="24"/>
                <w:lang w:val="en-US"/>
              </w:rPr>
            </w:pPr>
            <w:r>
              <w:rPr>
                <w:rFonts w:hint="eastAsia" w:ascii="宋体" w:hAnsi="宋体" w:eastAsia="宋体" w:cs="宋体"/>
                <w:b w:val="0"/>
                <w:color w:val="000000"/>
                <w:kern w:val="0"/>
                <w:sz w:val="24"/>
                <w:szCs w:val="24"/>
                <w:lang w:val="en-US" w:eastAsia="zh-CN"/>
              </w:rPr>
              <w:t>92.73万元</w:t>
            </w:r>
          </w:p>
        </w:tc>
        <w:tc>
          <w:tcPr>
            <w:tcW w:w="2390" w:type="dxa"/>
            <w:vMerge w:val="restart"/>
            <w:shd w:val="clear" w:color="auto" w:fill="auto"/>
            <w:vAlign w:val="center"/>
          </w:tcPr>
          <w:p>
            <w:pPr>
              <w:widowControl/>
              <w:wordWrap w:val="0"/>
              <w:spacing w:before="75" w:after="75"/>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20</w:t>
            </w:r>
            <w:r>
              <w:rPr>
                <w:rFonts w:hint="eastAsia" w:ascii="宋体" w:hAnsi="宋体" w:eastAsia="宋体" w:cs="宋体"/>
                <w:color w:val="000000"/>
                <w:kern w:val="0"/>
                <w:sz w:val="24"/>
                <w:szCs w:val="24"/>
                <w:lang w:val="en-US" w:eastAsia="zh-CN"/>
              </w:rPr>
              <w:t>23</w:t>
            </w:r>
            <w:r>
              <w:rPr>
                <w:rFonts w:hint="eastAsia" w:ascii="宋体" w:hAnsi="宋体" w:eastAsia="宋体" w:cs="宋体"/>
                <w:color w:val="000000"/>
                <w:kern w:val="0"/>
                <w:sz w:val="24"/>
                <w:szCs w:val="24"/>
              </w:rPr>
              <w:t>年1月1日</w:t>
            </w:r>
          </w:p>
          <w:p>
            <w:pPr>
              <w:widowControl/>
              <w:wordWrap w:val="0"/>
              <w:spacing w:before="75" w:after="75"/>
              <w:jc w:val="center"/>
              <w:rPr>
                <w:rFonts w:hint="eastAsia" w:ascii="宋体" w:hAnsi="宋体" w:eastAsia="宋体" w:cs="宋体"/>
                <w:kern w:val="0"/>
                <w:sz w:val="24"/>
                <w:szCs w:val="24"/>
              </w:rPr>
            </w:pPr>
            <w:r>
              <w:rPr>
                <w:rFonts w:hint="eastAsia" w:ascii="宋体" w:hAnsi="宋体" w:eastAsia="宋体" w:cs="宋体"/>
                <w:color w:val="000000"/>
                <w:kern w:val="0"/>
                <w:sz w:val="24"/>
                <w:szCs w:val="24"/>
              </w:rPr>
              <w:t>-202</w:t>
            </w:r>
            <w:r>
              <w:rPr>
                <w:rFonts w:hint="eastAsia" w:ascii="宋体" w:hAnsi="宋体" w:eastAsia="宋体" w:cs="宋体"/>
                <w:color w:val="000000"/>
                <w:kern w:val="0"/>
                <w:sz w:val="24"/>
                <w:szCs w:val="24"/>
                <w:lang w:val="en-US" w:eastAsia="zh-CN"/>
              </w:rPr>
              <w:t>5</w:t>
            </w:r>
            <w:r>
              <w:rPr>
                <w:rFonts w:hint="eastAsia" w:ascii="宋体" w:hAnsi="宋体" w:eastAsia="宋体" w:cs="宋体"/>
                <w:color w:val="000000"/>
                <w:kern w:val="0"/>
                <w:sz w:val="24"/>
                <w:szCs w:val="24"/>
              </w:rPr>
              <w:t>年12月31日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90" w:hRule="atLeast"/>
        </w:trPr>
        <w:tc>
          <w:tcPr>
            <w:tcW w:w="556" w:type="dxa"/>
            <w:shd w:val="clear" w:color="auto" w:fill="auto"/>
            <w:tcMar>
              <w:top w:w="0" w:type="dxa"/>
              <w:left w:w="0" w:type="dxa"/>
              <w:bottom w:w="0" w:type="dxa"/>
              <w:right w:w="0" w:type="dxa"/>
            </w:tcMar>
            <w:vAlign w:val="center"/>
          </w:tcPr>
          <w:p>
            <w:pPr>
              <w:widowControl/>
              <w:wordWrap w:val="0"/>
              <w:spacing w:before="75" w:after="75"/>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w:t>
            </w:r>
          </w:p>
        </w:tc>
        <w:tc>
          <w:tcPr>
            <w:tcW w:w="3015" w:type="dxa"/>
            <w:shd w:val="clear" w:color="auto" w:fill="auto"/>
            <w:tcMar>
              <w:top w:w="0" w:type="dxa"/>
              <w:left w:w="0" w:type="dxa"/>
              <w:bottom w:w="0" w:type="dxa"/>
              <w:right w:w="0" w:type="dxa"/>
            </w:tcMar>
            <w:vAlign w:val="center"/>
          </w:tcPr>
          <w:p>
            <w:pPr>
              <w:widowControl/>
              <w:wordWrap w:val="0"/>
              <w:spacing w:before="75" w:after="75"/>
              <w:jc w:val="center"/>
              <w:rPr>
                <w:rFonts w:hint="eastAsia" w:ascii="宋体" w:hAnsi="宋体" w:eastAsia="宋体" w:cs="宋体"/>
                <w:color w:val="000000"/>
                <w:kern w:val="0"/>
                <w:sz w:val="24"/>
                <w:szCs w:val="24"/>
                <w:lang w:val="en-US"/>
              </w:rPr>
            </w:pPr>
            <w:r>
              <w:rPr>
                <w:rFonts w:hint="eastAsia" w:ascii="宋体" w:hAnsi="宋体" w:eastAsia="宋体" w:cs="宋体"/>
                <w:i w:val="0"/>
                <w:iCs w:val="0"/>
                <w:color w:val="000000"/>
                <w:kern w:val="0"/>
                <w:sz w:val="24"/>
                <w:szCs w:val="24"/>
                <w:u w:val="none"/>
                <w:lang w:val="en-US" w:eastAsia="zh-CN" w:bidi="ar"/>
              </w:rPr>
              <w:t>高拍仪维保</w:t>
            </w:r>
          </w:p>
        </w:tc>
        <w:tc>
          <w:tcPr>
            <w:tcW w:w="1106" w:type="dxa"/>
            <w:shd w:val="clear" w:color="auto" w:fill="auto"/>
            <w:tcMar>
              <w:top w:w="0" w:type="dxa"/>
              <w:left w:w="0" w:type="dxa"/>
              <w:bottom w:w="0" w:type="dxa"/>
              <w:right w:w="0" w:type="dxa"/>
            </w:tcMar>
            <w:vAlign w:val="center"/>
          </w:tcPr>
          <w:p>
            <w:pPr>
              <w:widowControl/>
              <w:wordWrap w:val="0"/>
              <w:spacing w:before="75" w:after="75"/>
              <w:jc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29台</w:t>
            </w:r>
          </w:p>
        </w:tc>
        <w:tc>
          <w:tcPr>
            <w:tcW w:w="1481" w:type="dxa"/>
            <w:vMerge w:val="continue"/>
            <w:shd w:val="clear" w:color="auto" w:fill="auto"/>
            <w:tcMar>
              <w:top w:w="0" w:type="dxa"/>
              <w:left w:w="0" w:type="dxa"/>
              <w:bottom w:w="0" w:type="dxa"/>
              <w:right w:w="0" w:type="dxa"/>
            </w:tcMar>
            <w:vAlign w:val="center"/>
          </w:tcPr>
          <w:p>
            <w:pPr>
              <w:widowControl/>
              <w:wordWrap w:val="0"/>
              <w:spacing w:before="75" w:after="75"/>
              <w:jc w:val="center"/>
              <w:rPr>
                <w:rFonts w:hint="eastAsia" w:ascii="宋体" w:hAnsi="宋体" w:eastAsia="宋体" w:cs="宋体"/>
                <w:b w:val="0"/>
                <w:color w:val="000000"/>
                <w:kern w:val="0"/>
                <w:sz w:val="24"/>
                <w:szCs w:val="24"/>
                <w:lang w:val="en-US" w:eastAsia="zh-CN"/>
              </w:rPr>
            </w:pPr>
          </w:p>
        </w:tc>
        <w:tc>
          <w:tcPr>
            <w:tcW w:w="2390" w:type="dxa"/>
            <w:vMerge w:val="continue"/>
            <w:shd w:val="clear" w:color="auto" w:fill="auto"/>
            <w:vAlign w:val="center"/>
          </w:tcPr>
          <w:p>
            <w:pPr>
              <w:widowControl/>
              <w:wordWrap w:val="0"/>
              <w:spacing w:before="75" w:after="75"/>
              <w:jc w:val="center"/>
              <w:rPr>
                <w:rFonts w:hint="eastAsia" w:ascii="宋体" w:hAnsi="宋体" w:eastAsia="宋体" w:cs="宋体"/>
                <w:color w:val="000000"/>
                <w:kern w:val="0"/>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90" w:hRule="atLeast"/>
        </w:trPr>
        <w:tc>
          <w:tcPr>
            <w:tcW w:w="556" w:type="dxa"/>
            <w:shd w:val="clear" w:color="auto" w:fill="auto"/>
            <w:tcMar>
              <w:top w:w="0" w:type="dxa"/>
              <w:left w:w="0" w:type="dxa"/>
              <w:bottom w:w="0" w:type="dxa"/>
              <w:right w:w="0" w:type="dxa"/>
            </w:tcMar>
            <w:vAlign w:val="center"/>
          </w:tcPr>
          <w:p>
            <w:pPr>
              <w:widowControl/>
              <w:wordWrap w:val="0"/>
              <w:spacing w:before="75" w:after="75"/>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w:t>
            </w:r>
          </w:p>
        </w:tc>
        <w:tc>
          <w:tcPr>
            <w:tcW w:w="3015" w:type="dxa"/>
            <w:shd w:val="clear" w:color="auto" w:fill="auto"/>
            <w:tcMar>
              <w:top w:w="0" w:type="dxa"/>
              <w:left w:w="0" w:type="dxa"/>
              <w:bottom w:w="0" w:type="dxa"/>
              <w:right w:w="0" w:type="dxa"/>
            </w:tcMar>
            <w:vAlign w:val="center"/>
          </w:tcPr>
          <w:p>
            <w:pPr>
              <w:widowControl/>
              <w:wordWrap w:val="0"/>
              <w:spacing w:before="75" w:after="75"/>
              <w:jc w:val="center"/>
              <w:rPr>
                <w:rFonts w:hint="eastAsia" w:ascii="宋体" w:hAnsi="宋体" w:eastAsia="宋体" w:cs="宋体"/>
                <w:color w:val="000000"/>
                <w:kern w:val="0"/>
                <w:sz w:val="24"/>
                <w:szCs w:val="24"/>
                <w:lang w:val="en-US"/>
              </w:rPr>
            </w:pPr>
            <w:r>
              <w:rPr>
                <w:rFonts w:hint="eastAsia" w:ascii="宋体" w:hAnsi="宋体" w:eastAsia="宋体" w:cs="宋体"/>
                <w:i w:val="0"/>
                <w:iCs w:val="0"/>
                <w:color w:val="000000"/>
                <w:kern w:val="0"/>
                <w:sz w:val="24"/>
                <w:szCs w:val="24"/>
                <w:u w:val="none"/>
                <w:lang w:val="en-US" w:eastAsia="zh-CN" w:bidi="ar"/>
              </w:rPr>
              <w:t>自助制卡发卡智能终端维保</w:t>
            </w:r>
          </w:p>
        </w:tc>
        <w:tc>
          <w:tcPr>
            <w:tcW w:w="1106" w:type="dxa"/>
            <w:shd w:val="clear" w:color="auto" w:fill="auto"/>
            <w:tcMar>
              <w:top w:w="0" w:type="dxa"/>
              <w:left w:w="0" w:type="dxa"/>
              <w:bottom w:w="0" w:type="dxa"/>
              <w:right w:w="0" w:type="dxa"/>
            </w:tcMar>
            <w:vAlign w:val="center"/>
          </w:tcPr>
          <w:p>
            <w:pPr>
              <w:widowControl/>
              <w:wordWrap w:val="0"/>
              <w:spacing w:before="75" w:after="75"/>
              <w:jc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17台</w:t>
            </w:r>
          </w:p>
        </w:tc>
        <w:tc>
          <w:tcPr>
            <w:tcW w:w="1481" w:type="dxa"/>
            <w:vMerge w:val="continue"/>
            <w:shd w:val="clear" w:color="auto" w:fill="auto"/>
            <w:tcMar>
              <w:top w:w="0" w:type="dxa"/>
              <w:left w:w="0" w:type="dxa"/>
              <w:bottom w:w="0" w:type="dxa"/>
              <w:right w:w="0" w:type="dxa"/>
            </w:tcMar>
            <w:vAlign w:val="center"/>
          </w:tcPr>
          <w:p>
            <w:pPr>
              <w:widowControl/>
              <w:wordWrap w:val="0"/>
              <w:spacing w:before="75" w:after="75"/>
              <w:jc w:val="center"/>
              <w:rPr>
                <w:rFonts w:hint="eastAsia" w:ascii="宋体" w:hAnsi="宋体" w:eastAsia="宋体" w:cs="宋体"/>
                <w:b w:val="0"/>
                <w:color w:val="000000"/>
                <w:kern w:val="0"/>
                <w:sz w:val="24"/>
                <w:szCs w:val="24"/>
                <w:lang w:val="en-US" w:eastAsia="zh-CN"/>
              </w:rPr>
            </w:pPr>
          </w:p>
        </w:tc>
        <w:tc>
          <w:tcPr>
            <w:tcW w:w="2390" w:type="dxa"/>
            <w:vMerge w:val="continue"/>
            <w:shd w:val="clear" w:color="auto" w:fill="auto"/>
            <w:vAlign w:val="center"/>
          </w:tcPr>
          <w:p>
            <w:pPr>
              <w:widowControl/>
              <w:wordWrap w:val="0"/>
              <w:spacing w:before="75" w:after="75"/>
              <w:jc w:val="center"/>
              <w:rPr>
                <w:rFonts w:hint="eastAsia" w:ascii="宋体" w:hAnsi="宋体" w:eastAsia="宋体" w:cs="宋体"/>
                <w:color w:val="000000"/>
                <w:kern w:val="0"/>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90" w:hRule="atLeast"/>
        </w:trPr>
        <w:tc>
          <w:tcPr>
            <w:tcW w:w="556" w:type="dxa"/>
            <w:shd w:val="clear" w:color="auto" w:fill="auto"/>
            <w:tcMar>
              <w:top w:w="0" w:type="dxa"/>
              <w:left w:w="0" w:type="dxa"/>
              <w:bottom w:w="0" w:type="dxa"/>
              <w:right w:w="0" w:type="dxa"/>
            </w:tcMar>
            <w:vAlign w:val="center"/>
          </w:tcPr>
          <w:p>
            <w:pPr>
              <w:widowControl/>
              <w:wordWrap w:val="0"/>
              <w:spacing w:before="75" w:after="75"/>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w:t>
            </w:r>
          </w:p>
        </w:tc>
        <w:tc>
          <w:tcPr>
            <w:tcW w:w="3015" w:type="dxa"/>
            <w:shd w:val="clear" w:color="auto" w:fill="auto"/>
            <w:tcMar>
              <w:top w:w="0" w:type="dxa"/>
              <w:left w:w="0" w:type="dxa"/>
              <w:bottom w:w="0" w:type="dxa"/>
              <w:right w:w="0" w:type="dxa"/>
            </w:tcMar>
            <w:vAlign w:val="center"/>
          </w:tcPr>
          <w:p>
            <w:pPr>
              <w:widowControl/>
              <w:wordWrap w:val="0"/>
              <w:spacing w:before="75" w:after="75"/>
              <w:jc w:val="center"/>
              <w:rPr>
                <w:rFonts w:hint="eastAsia" w:ascii="宋体" w:hAnsi="宋体" w:eastAsia="宋体" w:cs="宋体"/>
                <w:color w:val="000000"/>
                <w:kern w:val="0"/>
                <w:sz w:val="24"/>
                <w:szCs w:val="24"/>
                <w:lang w:val="en-US"/>
              </w:rPr>
            </w:pPr>
            <w:r>
              <w:rPr>
                <w:rFonts w:hint="eastAsia" w:ascii="宋体" w:hAnsi="宋体" w:eastAsia="宋体" w:cs="宋体"/>
                <w:i w:val="0"/>
                <w:iCs w:val="0"/>
                <w:color w:val="000000"/>
                <w:kern w:val="0"/>
                <w:sz w:val="24"/>
                <w:szCs w:val="24"/>
                <w:u w:val="none"/>
                <w:lang w:val="en-US" w:eastAsia="zh-CN" w:bidi="ar"/>
              </w:rPr>
              <w:t>小型打卡机维保</w:t>
            </w:r>
          </w:p>
        </w:tc>
        <w:tc>
          <w:tcPr>
            <w:tcW w:w="1106" w:type="dxa"/>
            <w:shd w:val="clear" w:color="auto" w:fill="auto"/>
            <w:tcMar>
              <w:top w:w="0" w:type="dxa"/>
              <w:left w:w="0" w:type="dxa"/>
              <w:bottom w:w="0" w:type="dxa"/>
              <w:right w:w="0" w:type="dxa"/>
            </w:tcMar>
            <w:vAlign w:val="center"/>
          </w:tcPr>
          <w:p>
            <w:pPr>
              <w:widowControl/>
              <w:wordWrap w:val="0"/>
              <w:spacing w:before="75" w:after="75"/>
              <w:jc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4台</w:t>
            </w:r>
          </w:p>
        </w:tc>
        <w:tc>
          <w:tcPr>
            <w:tcW w:w="1481" w:type="dxa"/>
            <w:vMerge w:val="continue"/>
            <w:shd w:val="clear" w:color="auto" w:fill="auto"/>
            <w:tcMar>
              <w:top w:w="0" w:type="dxa"/>
              <w:left w:w="0" w:type="dxa"/>
              <w:bottom w:w="0" w:type="dxa"/>
              <w:right w:w="0" w:type="dxa"/>
            </w:tcMar>
            <w:vAlign w:val="center"/>
          </w:tcPr>
          <w:p>
            <w:pPr>
              <w:widowControl/>
              <w:wordWrap w:val="0"/>
              <w:spacing w:before="75" w:after="75"/>
              <w:jc w:val="center"/>
              <w:rPr>
                <w:rFonts w:hint="eastAsia" w:ascii="宋体" w:hAnsi="宋体" w:eastAsia="宋体" w:cs="宋体"/>
                <w:b w:val="0"/>
                <w:color w:val="000000"/>
                <w:kern w:val="0"/>
                <w:sz w:val="24"/>
                <w:szCs w:val="24"/>
                <w:lang w:val="en-US" w:eastAsia="zh-CN"/>
              </w:rPr>
            </w:pPr>
          </w:p>
        </w:tc>
        <w:tc>
          <w:tcPr>
            <w:tcW w:w="2390" w:type="dxa"/>
            <w:vMerge w:val="continue"/>
            <w:shd w:val="clear" w:color="auto" w:fill="auto"/>
            <w:vAlign w:val="center"/>
          </w:tcPr>
          <w:p>
            <w:pPr>
              <w:widowControl/>
              <w:wordWrap w:val="0"/>
              <w:spacing w:before="75" w:after="75"/>
              <w:jc w:val="center"/>
              <w:rPr>
                <w:rFonts w:hint="eastAsia" w:ascii="宋体" w:hAnsi="宋体" w:eastAsia="宋体" w:cs="宋体"/>
                <w:color w:val="000000"/>
                <w:kern w:val="0"/>
                <w:sz w:val="24"/>
                <w:szCs w:val="24"/>
              </w:rPr>
            </w:pPr>
          </w:p>
        </w:tc>
      </w:tr>
    </w:tbl>
    <w:p>
      <w:pPr>
        <w:pStyle w:val="4"/>
        <w:numPr>
          <w:ilvl w:val="-1"/>
          <w:numId w:val="0"/>
        </w:numPr>
        <w:spacing w:line="360" w:lineRule="auto"/>
        <w:ind w:firstLine="480" w:firstLineChars="200"/>
        <w:rPr>
          <w:rFonts w:hint="eastAsia" w:ascii="宋体" w:hAnsi="宋体" w:eastAsia="宋体" w:cs="宋体"/>
          <w:bCs w:val="0"/>
          <w:color w:val="000000"/>
          <w:sz w:val="24"/>
          <w:szCs w:val="24"/>
        </w:rPr>
      </w:pPr>
      <w:r>
        <w:rPr>
          <w:rFonts w:hint="eastAsia" w:ascii="宋体" w:hAnsi="宋体" w:eastAsia="宋体" w:cs="宋体"/>
          <w:b w:val="0"/>
          <w:bCs/>
          <w:sz w:val="24"/>
          <w:szCs w:val="24"/>
          <w:highlight w:val="none"/>
          <w:lang w:val="en-US" w:eastAsia="zh-CN"/>
        </w:rPr>
        <w:t>2</w:t>
      </w:r>
      <w:r>
        <w:rPr>
          <w:rFonts w:hint="eastAsia" w:ascii="宋体" w:hAnsi="宋体" w:eastAsia="宋体" w:cs="宋体"/>
          <w:b w:val="0"/>
          <w:bCs w:val="0"/>
          <w:color w:val="000000"/>
          <w:sz w:val="24"/>
          <w:szCs w:val="24"/>
          <w:lang w:val="en-US" w:eastAsia="zh-CN"/>
        </w:rPr>
        <w:t>、</w:t>
      </w:r>
      <w:r>
        <w:rPr>
          <w:rFonts w:hint="eastAsia" w:ascii="宋体" w:hAnsi="宋体" w:eastAsia="宋体" w:cs="宋体"/>
          <w:b w:val="0"/>
          <w:bCs w:val="0"/>
          <w:color w:val="000000"/>
          <w:sz w:val="24"/>
          <w:szCs w:val="24"/>
        </w:rPr>
        <w:t>拟采购的服务说明</w:t>
      </w:r>
      <w:r>
        <w:rPr>
          <w:rFonts w:hint="eastAsia" w:ascii="宋体" w:hAnsi="宋体" w:eastAsia="宋体" w:cs="宋体"/>
          <w:bCs w:val="0"/>
          <w:color w:val="000000"/>
          <w:sz w:val="24"/>
          <w:szCs w:val="24"/>
        </w:rPr>
        <w:t>：</w:t>
      </w:r>
    </w:p>
    <w:p>
      <w:pPr>
        <w:pStyle w:val="4"/>
        <w:numPr>
          <w:ilvl w:val="-1"/>
          <w:numId w:val="0"/>
        </w:numPr>
        <w:spacing w:line="360" w:lineRule="auto"/>
        <w:ind w:firstLine="480" w:firstLineChars="200"/>
        <w:rPr>
          <w:rFonts w:hint="eastAsia" w:ascii="宋体" w:hAnsi="宋体" w:eastAsia="宋体" w:cs="宋体"/>
          <w:bCs w:val="0"/>
          <w:color w:val="000000"/>
          <w:sz w:val="24"/>
          <w:szCs w:val="24"/>
        </w:rPr>
      </w:pPr>
      <w:r>
        <w:rPr>
          <w:rFonts w:hint="eastAsia" w:ascii="宋体" w:hAnsi="宋体" w:eastAsia="宋体" w:cs="宋体"/>
          <w:color w:val="000000"/>
          <w:kern w:val="0"/>
          <w:sz w:val="24"/>
          <w:szCs w:val="24"/>
          <w:lang w:val="en-US" w:eastAsia="zh-CN"/>
        </w:rPr>
        <w:t>共包含</w:t>
      </w:r>
      <w:r>
        <w:rPr>
          <w:rFonts w:hint="eastAsia" w:ascii="宋体" w:hAnsi="宋体" w:eastAsia="宋体" w:cs="宋体"/>
          <w:i w:val="0"/>
          <w:iCs w:val="0"/>
          <w:color w:val="000000"/>
          <w:kern w:val="0"/>
          <w:sz w:val="24"/>
          <w:szCs w:val="24"/>
          <w:u w:val="none"/>
          <w:lang w:val="en-US" w:eastAsia="zh-CN" w:bidi="ar"/>
        </w:rPr>
        <w:t>身份证阅读器39台、高拍仪29台、自助制卡发卡智能终端17台、小型打卡机4台的</w:t>
      </w:r>
      <w:r>
        <w:rPr>
          <w:rFonts w:hint="eastAsia" w:ascii="宋体" w:hAnsi="宋体" w:eastAsia="宋体" w:cs="宋体"/>
          <w:color w:val="000000"/>
          <w:kern w:val="0"/>
          <w:sz w:val="24"/>
          <w:szCs w:val="24"/>
        </w:rPr>
        <w:t>维保服务</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涉及设备的维修保养、自助设备迁移、安装等工作，服务期限为20</w:t>
      </w:r>
      <w:r>
        <w:rPr>
          <w:rFonts w:hint="eastAsia" w:ascii="宋体" w:hAnsi="宋体" w:eastAsia="宋体" w:cs="宋体"/>
          <w:color w:val="000000"/>
          <w:kern w:val="0"/>
          <w:sz w:val="24"/>
          <w:szCs w:val="24"/>
          <w:lang w:val="en-US" w:eastAsia="zh-CN"/>
        </w:rPr>
        <w:t>23</w:t>
      </w:r>
      <w:r>
        <w:rPr>
          <w:rFonts w:hint="eastAsia" w:ascii="宋体" w:hAnsi="宋体" w:eastAsia="宋体" w:cs="宋体"/>
          <w:color w:val="000000"/>
          <w:kern w:val="0"/>
          <w:sz w:val="24"/>
          <w:szCs w:val="24"/>
        </w:rPr>
        <w:t>年1月1日-202</w:t>
      </w:r>
      <w:r>
        <w:rPr>
          <w:rFonts w:hint="eastAsia" w:ascii="宋体" w:hAnsi="宋体" w:eastAsia="宋体" w:cs="宋体"/>
          <w:color w:val="000000"/>
          <w:kern w:val="0"/>
          <w:sz w:val="24"/>
          <w:szCs w:val="24"/>
          <w:lang w:val="en-US" w:eastAsia="zh-CN"/>
        </w:rPr>
        <w:t>5</w:t>
      </w:r>
      <w:r>
        <w:rPr>
          <w:rFonts w:hint="eastAsia" w:ascii="宋体" w:hAnsi="宋体" w:eastAsia="宋体" w:cs="宋体"/>
          <w:color w:val="000000"/>
          <w:kern w:val="0"/>
          <w:sz w:val="24"/>
          <w:szCs w:val="24"/>
        </w:rPr>
        <w:t>年12月31日（3年）</w:t>
      </w:r>
    </w:p>
    <w:p>
      <w:pPr>
        <w:pStyle w:val="4"/>
        <w:numPr>
          <w:ilvl w:val="-1"/>
          <w:numId w:val="0"/>
        </w:numPr>
        <w:spacing w:line="360" w:lineRule="auto"/>
        <w:ind w:left="0" w:leftChars="0" w:firstLine="480" w:firstLineChars="200"/>
        <w:rPr>
          <w:rFonts w:hint="eastAsia" w:ascii="宋体" w:hAnsi="宋体" w:eastAsia="宋体" w:cs="宋体"/>
          <w:color w:val="000000"/>
          <w:kern w:val="0"/>
          <w:sz w:val="24"/>
          <w:szCs w:val="24"/>
        </w:rPr>
      </w:pPr>
      <w:r>
        <w:rPr>
          <w:rFonts w:hint="eastAsia" w:ascii="宋体" w:hAnsi="宋体" w:eastAsia="宋体" w:cs="宋体"/>
          <w:b w:val="0"/>
          <w:bCs/>
          <w:sz w:val="24"/>
          <w:szCs w:val="24"/>
          <w:highlight w:val="none"/>
          <w:lang w:val="en-US" w:eastAsia="zh-CN"/>
        </w:rPr>
        <w:t>3</w:t>
      </w:r>
      <w:r>
        <w:rPr>
          <w:rFonts w:hint="eastAsia" w:ascii="宋体" w:hAnsi="宋体" w:eastAsia="宋体" w:cs="宋体"/>
          <w:b w:val="0"/>
          <w:bCs/>
          <w:sz w:val="24"/>
          <w:szCs w:val="24"/>
          <w:highlight w:val="none"/>
        </w:rPr>
        <w:t>、拟定的唯一供应商的名称</w:t>
      </w:r>
      <w:r>
        <w:rPr>
          <w:rFonts w:hint="eastAsia" w:ascii="宋体" w:hAnsi="宋体" w:eastAsia="宋体" w:cs="宋体"/>
          <w:bCs/>
          <w:sz w:val="24"/>
          <w:szCs w:val="24"/>
          <w:highlight w:val="none"/>
        </w:rPr>
        <w:t>：</w:t>
      </w:r>
      <w:r>
        <w:rPr>
          <w:rFonts w:hint="eastAsia" w:ascii="宋体" w:hAnsi="宋体" w:eastAsia="宋体" w:cs="宋体"/>
          <w:color w:val="000000"/>
          <w:kern w:val="0"/>
          <w:sz w:val="24"/>
          <w:szCs w:val="24"/>
        </w:rPr>
        <w:t>易联众信息技术股份有限公司</w:t>
      </w:r>
    </w:p>
    <w:p>
      <w:pPr>
        <w:pStyle w:val="4"/>
        <w:numPr>
          <w:ilvl w:val="-1"/>
          <w:numId w:val="0"/>
        </w:numPr>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 w:val="0"/>
          <w:bCs/>
          <w:sz w:val="24"/>
          <w:szCs w:val="24"/>
          <w:highlight w:val="none"/>
          <w:lang w:val="en-US" w:eastAsia="zh-CN"/>
        </w:rPr>
        <w:t>4、</w:t>
      </w:r>
      <w:r>
        <w:rPr>
          <w:rFonts w:hint="eastAsia" w:ascii="宋体" w:hAnsi="宋体" w:eastAsia="宋体" w:cs="宋体"/>
          <w:b w:val="0"/>
          <w:bCs/>
          <w:sz w:val="24"/>
          <w:szCs w:val="24"/>
          <w:highlight w:val="none"/>
        </w:rPr>
        <w:t>采用单一来源采购方式的原因及相关说明</w:t>
      </w:r>
      <w:r>
        <w:rPr>
          <w:rFonts w:hint="eastAsia" w:ascii="宋体" w:hAnsi="宋体" w:eastAsia="宋体" w:cs="宋体"/>
          <w:bCs/>
          <w:sz w:val="24"/>
          <w:szCs w:val="24"/>
          <w:highlight w:val="none"/>
        </w:rPr>
        <w:t>：</w:t>
      </w:r>
    </w:p>
    <w:p>
      <w:pPr>
        <w:pStyle w:val="4"/>
        <w:numPr>
          <w:ilvl w:val="-1"/>
          <w:numId w:val="0"/>
        </w:numPr>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color w:val="000000"/>
          <w:kern w:val="0"/>
          <w:sz w:val="24"/>
          <w:szCs w:val="24"/>
        </w:rPr>
        <w:t>具有技术独占性</w:t>
      </w:r>
      <w:r>
        <w:rPr>
          <w:rFonts w:hint="eastAsia" w:ascii="宋体" w:hAnsi="宋体" w:eastAsia="宋体" w:cs="宋体"/>
          <w:color w:val="000000"/>
          <w:kern w:val="0"/>
          <w:sz w:val="24"/>
          <w:szCs w:val="24"/>
          <w:lang w:val="en-US" w:eastAsia="zh-CN"/>
        </w:rPr>
        <w:t>;</w:t>
      </w:r>
      <w:r>
        <w:rPr>
          <w:rFonts w:hint="eastAsia" w:ascii="宋体" w:hAnsi="宋体" w:eastAsia="宋体" w:cs="宋体"/>
          <w:color w:val="000000"/>
          <w:kern w:val="0"/>
          <w:sz w:val="24"/>
          <w:szCs w:val="24"/>
        </w:rPr>
        <w:t>省市医社保数据及制发卡管理系统都由易联众信息技术股份有限公司开发运行，</w:t>
      </w:r>
      <w:r>
        <w:rPr>
          <w:rFonts w:hint="eastAsia" w:ascii="宋体" w:hAnsi="宋体" w:eastAsia="宋体" w:cs="宋体"/>
          <w:color w:val="000000"/>
          <w:kern w:val="0"/>
          <w:sz w:val="24"/>
          <w:szCs w:val="24"/>
          <w:lang w:val="en-US" w:eastAsia="zh-CN"/>
        </w:rPr>
        <w:t>鉴于</w:t>
      </w:r>
      <w:r>
        <w:rPr>
          <w:rFonts w:hint="eastAsia" w:ascii="宋体" w:hAnsi="宋体" w:eastAsia="宋体" w:cs="宋体"/>
          <w:color w:val="000000"/>
          <w:kern w:val="0"/>
          <w:sz w:val="24"/>
          <w:szCs w:val="24"/>
        </w:rPr>
        <w:t>其系统适配限制，我行向易联众信息技术股份有限公司采购由其开发的相应配套社保卡制发卡设备</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易联众信</w:t>
      </w:r>
      <w:bookmarkStart w:id="0" w:name="_GoBack"/>
      <w:bookmarkEnd w:id="0"/>
      <w:r>
        <w:rPr>
          <w:rFonts w:hint="eastAsia" w:ascii="宋体" w:hAnsi="宋体" w:eastAsia="宋体" w:cs="宋体"/>
          <w:color w:val="000000"/>
          <w:kern w:val="0"/>
          <w:sz w:val="24"/>
          <w:szCs w:val="24"/>
        </w:rPr>
        <w:t>息技术股份有限公司提供该</w:t>
      </w:r>
      <w:r>
        <w:rPr>
          <w:rFonts w:hint="eastAsia" w:ascii="宋体" w:hAnsi="宋体" w:eastAsia="宋体" w:cs="宋体"/>
          <w:color w:val="000000"/>
          <w:kern w:val="0"/>
          <w:sz w:val="24"/>
          <w:szCs w:val="24"/>
          <w:lang w:eastAsia="zh-CN"/>
        </w:rPr>
        <w:t>设备</w:t>
      </w:r>
      <w:r>
        <w:rPr>
          <w:rFonts w:hint="eastAsia" w:ascii="宋体" w:hAnsi="宋体" w:eastAsia="宋体" w:cs="宋体"/>
          <w:color w:val="000000"/>
          <w:kern w:val="0"/>
          <w:sz w:val="24"/>
          <w:szCs w:val="24"/>
        </w:rPr>
        <w:t>原厂配件维保服务</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若使用非原厂配件进行维保，造成设备损坏的，易联众信息技术股份有限公司</w:t>
      </w:r>
      <w:r>
        <w:rPr>
          <w:rFonts w:hint="eastAsia" w:ascii="宋体" w:hAnsi="宋体" w:eastAsia="宋体" w:cs="宋体"/>
          <w:color w:val="000000"/>
          <w:kern w:val="0"/>
          <w:sz w:val="24"/>
          <w:szCs w:val="24"/>
          <w:lang w:val="en-US" w:eastAsia="zh-CN"/>
        </w:rPr>
        <w:t>将</w:t>
      </w:r>
      <w:r>
        <w:rPr>
          <w:rFonts w:hint="eastAsia" w:ascii="宋体" w:hAnsi="宋体" w:eastAsia="宋体" w:cs="宋体"/>
          <w:color w:val="000000"/>
          <w:kern w:val="0"/>
          <w:sz w:val="24"/>
          <w:szCs w:val="24"/>
        </w:rPr>
        <w:t>无法提供后续的保修服务。</w:t>
      </w:r>
    </w:p>
    <w:p>
      <w:pPr>
        <w:pStyle w:val="4"/>
        <w:numPr>
          <w:ilvl w:val="0"/>
          <w:numId w:val="2"/>
        </w:numPr>
        <w:spacing w:line="360" w:lineRule="auto"/>
        <w:ind w:firstLine="480" w:firstLineChars="200"/>
        <w:rPr>
          <w:rFonts w:hint="eastAsia" w:ascii="宋体" w:hAnsi="宋体" w:eastAsia="宋体" w:cs="宋体"/>
          <w:sz w:val="24"/>
          <w:szCs w:val="24"/>
        </w:rPr>
      </w:pPr>
      <w:r>
        <w:rPr>
          <w:rFonts w:hint="eastAsia" w:ascii="宋体" w:hAnsi="宋体" w:eastAsia="宋体" w:cs="宋体"/>
          <w:b w:val="0"/>
          <w:bCs/>
          <w:sz w:val="24"/>
          <w:szCs w:val="24"/>
          <w:highlight w:val="none"/>
        </w:rPr>
        <w:t>公示期限（不少于5个工作日）</w:t>
      </w:r>
      <w:r>
        <w:rPr>
          <w:rFonts w:hint="eastAsia" w:ascii="宋体" w:hAnsi="宋体" w:eastAsia="宋体" w:cs="宋体"/>
          <w:bCs/>
          <w:sz w:val="24"/>
          <w:szCs w:val="24"/>
          <w:highlight w:val="none"/>
        </w:rPr>
        <w:t>：</w:t>
      </w:r>
      <w:r>
        <w:rPr>
          <w:rFonts w:hint="eastAsia" w:ascii="宋体" w:hAnsi="宋体" w:eastAsia="宋体" w:cs="宋体"/>
          <w:sz w:val="24"/>
          <w:szCs w:val="24"/>
        </w:rPr>
        <w:t>202</w:t>
      </w:r>
      <w:r>
        <w:rPr>
          <w:rFonts w:hint="eastAsia" w:ascii="宋体" w:hAnsi="宋体" w:eastAsia="宋体" w:cs="宋体"/>
          <w:sz w:val="24"/>
          <w:szCs w:val="24"/>
          <w:lang w:val="en-US" w:eastAsia="zh-CN"/>
        </w:rPr>
        <w:t>2</w:t>
      </w:r>
      <w:r>
        <w:rPr>
          <w:rFonts w:hint="eastAsia" w:ascii="宋体" w:hAnsi="宋体" w:eastAsia="宋体" w:cs="宋体"/>
          <w:sz w:val="24"/>
          <w:szCs w:val="24"/>
        </w:rPr>
        <w:t>年</w:t>
      </w:r>
      <w:r>
        <w:rPr>
          <w:rFonts w:hint="eastAsia" w:ascii="宋体" w:hAnsi="宋体" w:eastAsia="宋体" w:cs="宋体"/>
          <w:sz w:val="24"/>
          <w:szCs w:val="24"/>
          <w:lang w:val="en-US" w:eastAsia="zh-CN"/>
        </w:rPr>
        <w:t>10</w:t>
      </w:r>
      <w:r>
        <w:rPr>
          <w:rFonts w:hint="eastAsia" w:ascii="宋体" w:hAnsi="宋体" w:eastAsia="宋体" w:cs="宋体"/>
          <w:sz w:val="24"/>
          <w:szCs w:val="24"/>
        </w:rPr>
        <w:t>月</w:t>
      </w:r>
      <w:r>
        <w:rPr>
          <w:rFonts w:hint="eastAsia" w:ascii="宋体" w:hAnsi="宋体" w:eastAsia="宋体" w:cs="宋体"/>
          <w:sz w:val="24"/>
          <w:szCs w:val="24"/>
          <w:lang w:val="en-US" w:eastAsia="zh-CN"/>
        </w:rPr>
        <w:t xml:space="preserve"> 11</w:t>
      </w:r>
      <w:r>
        <w:rPr>
          <w:rFonts w:hint="eastAsia" w:ascii="宋体" w:hAnsi="宋体" w:eastAsia="宋体" w:cs="宋体"/>
          <w:sz w:val="24"/>
          <w:szCs w:val="24"/>
        </w:rPr>
        <w:t>日至</w:t>
      </w:r>
      <w:r>
        <w:rPr>
          <w:rFonts w:hint="eastAsia" w:ascii="宋体" w:hAnsi="宋体" w:eastAsia="宋体" w:cs="宋体"/>
          <w:sz w:val="24"/>
          <w:szCs w:val="24"/>
          <w:lang w:val="en-US" w:eastAsia="zh-CN"/>
        </w:rPr>
        <w:t>17日</w:t>
      </w:r>
    </w:p>
    <w:p>
      <w:pPr>
        <w:pStyle w:val="4"/>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、任何供应商、单位或者个人对本项目采用单一来源采购方式有异议的，可以在公示期内将书面意见反馈给采购人。</w:t>
      </w:r>
    </w:p>
    <w:p>
      <w:pPr>
        <w:pStyle w:val="4"/>
        <w:spacing w:line="360" w:lineRule="auto"/>
        <w:ind w:firstLine="480" w:firstLineChars="200"/>
        <w:rPr>
          <w:rFonts w:hint="eastAsia" w:ascii="宋体" w:hAnsi="宋体" w:eastAsia="宋体" w:cs="宋体"/>
          <w:sz w:val="24"/>
          <w:szCs w:val="24"/>
          <w:highlight w:val="none"/>
          <w:lang w:val="en-US"/>
        </w:rPr>
      </w:pPr>
      <w:r>
        <w:rPr>
          <w:rFonts w:hint="eastAsia" w:ascii="宋体" w:hAnsi="宋体" w:eastAsia="宋体" w:cs="宋体"/>
          <w:sz w:val="24"/>
          <w:szCs w:val="24"/>
          <w:highlight w:val="none"/>
        </w:rPr>
        <w:t>（1）联系</w:t>
      </w:r>
      <w:r>
        <w:rPr>
          <w:rFonts w:hint="eastAsia" w:ascii="宋体" w:hAnsi="宋体" w:eastAsia="宋体" w:cs="宋体"/>
          <w:sz w:val="24"/>
          <w:szCs w:val="24"/>
          <w:highlight w:val="none"/>
          <w:lang w:val="en-US" w:eastAsia="zh-CN"/>
        </w:rPr>
        <w:t>人及</w:t>
      </w:r>
      <w:r>
        <w:rPr>
          <w:rFonts w:hint="eastAsia" w:ascii="宋体" w:hAnsi="宋体" w:eastAsia="宋体" w:cs="宋体"/>
          <w:sz w:val="24"/>
          <w:szCs w:val="24"/>
          <w:highlight w:val="none"/>
        </w:rPr>
        <w:t>电话：</w:t>
      </w:r>
      <w:r>
        <w:rPr>
          <w:rFonts w:hint="eastAsia" w:ascii="宋体" w:hAnsi="宋体" w:eastAsia="宋体" w:cs="宋体"/>
          <w:sz w:val="24"/>
          <w:szCs w:val="24"/>
        </w:rPr>
        <w:t>黄女士</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0591-87572179 </w:t>
      </w:r>
    </w:p>
    <w:p>
      <w:pPr>
        <w:pStyle w:val="4"/>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（2）联系地址：福州市台江区江滨中大道358号福建海峡银行大厦</w:t>
      </w:r>
    </w:p>
    <w:p>
      <w:pPr>
        <w:pStyle w:val="4"/>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（3）电子邮箱：</w:t>
      </w:r>
      <w:r>
        <w:rPr>
          <w:rFonts w:hint="eastAsia" w:ascii="宋体" w:hAnsi="宋体" w:eastAsia="宋体" w:cs="宋体"/>
          <w:sz w:val="24"/>
          <w:szCs w:val="24"/>
        </w:rPr>
        <w:t>hxbankcgzx@163.com</w:t>
      </w:r>
    </w:p>
    <w:p>
      <w:pPr>
        <w:pStyle w:val="4"/>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、若在项目执行过程中，发现我行员工存在违规或廉洁自律方面的问题，可通过以下渠道向我行纪检</w:t>
      </w:r>
      <w:r>
        <w:rPr>
          <w:rFonts w:hint="eastAsia" w:ascii="宋体" w:hAnsi="宋体" w:eastAsia="宋体" w:cs="宋体"/>
          <w:sz w:val="24"/>
          <w:szCs w:val="24"/>
          <w:highlight w:val="none"/>
          <w:lang w:val="en-US" w:eastAsia="zh-CN"/>
        </w:rPr>
        <w:t>组织</w:t>
      </w:r>
      <w:r>
        <w:rPr>
          <w:rFonts w:hint="eastAsia" w:ascii="宋体" w:hAnsi="宋体" w:eastAsia="宋体" w:cs="宋体"/>
          <w:sz w:val="24"/>
          <w:szCs w:val="24"/>
          <w:highlight w:val="none"/>
        </w:rPr>
        <w:t>反映：</w:t>
      </w:r>
    </w:p>
    <w:p>
      <w:pPr>
        <w:pStyle w:val="4"/>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（1）举报电子邮箱：</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"mailto:fjhxyhjb@163.com"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fjhxyhjb@163.com</w:t>
      </w:r>
      <w:r>
        <w:rPr>
          <w:rFonts w:hint="eastAsia" w:ascii="宋体" w:hAnsi="宋体" w:eastAsia="宋体" w:cs="宋体"/>
          <w:sz w:val="24"/>
          <w:szCs w:val="24"/>
          <w:highlight w:val="none"/>
        </w:rPr>
        <w:fldChar w:fldCharType="end"/>
      </w:r>
    </w:p>
    <w:p>
      <w:pPr>
        <w:pStyle w:val="4"/>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（2）举报信箱：</w:t>
      </w:r>
      <w:r>
        <w:rPr>
          <w:rFonts w:hint="eastAsia" w:ascii="宋体" w:hAnsi="宋体" w:eastAsia="宋体" w:cs="宋体"/>
          <w:sz w:val="24"/>
          <w:szCs w:val="24"/>
          <w:highlight w:val="none"/>
          <w:lang w:val="en-US" w:eastAsia="zh-CN"/>
        </w:rPr>
        <w:t>福建海峡银行大厦</w:t>
      </w:r>
      <w:r>
        <w:rPr>
          <w:rFonts w:hint="eastAsia" w:ascii="宋体" w:hAnsi="宋体" w:eastAsia="宋体" w:cs="宋体"/>
          <w:sz w:val="24"/>
          <w:szCs w:val="24"/>
          <w:highlight w:val="none"/>
        </w:rPr>
        <w:t>6层西南角消防电梯前厅</w:t>
      </w:r>
    </w:p>
    <w:p>
      <w:pPr>
        <w:pStyle w:val="4"/>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（3）举报电话：0591-87581949</w:t>
      </w:r>
    </w:p>
    <w:p>
      <w:pPr>
        <w:pStyle w:val="4"/>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（4）举报信邮寄地址：福州市台江区江滨中大道358号福建海峡银行大厦21层纪检</w:t>
      </w:r>
      <w:r>
        <w:rPr>
          <w:rFonts w:hint="eastAsia" w:ascii="宋体" w:hAnsi="宋体" w:eastAsia="宋体" w:cs="宋体"/>
          <w:sz w:val="24"/>
          <w:szCs w:val="24"/>
          <w:highlight w:val="none"/>
          <w:lang w:val="en-US" w:eastAsia="zh-CN"/>
        </w:rPr>
        <w:t>组织</w:t>
      </w:r>
    </w:p>
    <w:p>
      <w:pPr>
        <w:pStyle w:val="4"/>
        <w:spacing w:line="360" w:lineRule="auto"/>
        <w:ind w:firstLine="480" w:firstLineChars="200"/>
        <w:rPr>
          <w:rFonts w:hint="eastAsia" w:cs="Arial" w:asciiTheme="minorEastAsia" w:hAnsiTheme="minorEastAsia" w:eastAsiaTheme="minorEastAsia"/>
          <w:lang w:eastAsia="zh-CN"/>
        </w:rPr>
      </w:pPr>
    </w:p>
    <w:p>
      <w:pPr>
        <w:pStyle w:val="4"/>
        <w:spacing w:line="360" w:lineRule="auto"/>
        <w:ind w:firstLine="480" w:firstLineChars="200"/>
        <w:rPr>
          <w:rFonts w:hint="eastAsia" w:cs="Arial" w:asciiTheme="minorEastAsia" w:hAnsiTheme="minorEastAsia" w:eastAsiaTheme="minorEastAsia"/>
          <w:lang w:eastAsia="zh-CN"/>
        </w:rPr>
      </w:pPr>
    </w:p>
    <w:p>
      <w:pPr>
        <w:pStyle w:val="4"/>
        <w:spacing w:line="360" w:lineRule="auto"/>
        <w:ind w:firstLine="480" w:firstLineChars="200"/>
        <w:rPr>
          <w:rFonts w:hint="eastAsia" w:cs="Arial" w:asciiTheme="minorEastAsia" w:hAnsiTheme="minorEastAsia" w:eastAsiaTheme="minorEastAsia"/>
          <w:lang w:eastAsia="zh-CN"/>
        </w:rPr>
      </w:pPr>
    </w:p>
    <w:p>
      <w:pPr>
        <w:pStyle w:val="4"/>
        <w:spacing w:line="360" w:lineRule="auto"/>
        <w:ind w:firstLine="480" w:firstLineChars="200"/>
        <w:rPr>
          <w:rFonts w:hint="eastAsia" w:cs="Arial" w:asciiTheme="minorEastAsia" w:hAnsiTheme="minorEastAsia" w:eastAsiaTheme="minorEastAsia"/>
          <w:lang w:eastAsia="zh-CN"/>
        </w:rPr>
      </w:pPr>
    </w:p>
    <w:p>
      <w:pPr>
        <w:pStyle w:val="4"/>
        <w:spacing w:line="360" w:lineRule="auto"/>
        <w:ind w:firstLine="480" w:firstLineChars="200"/>
        <w:rPr>
          <w:rFonts w:cs="Arial" w:asciiTheme="minorEastAsia" w:hAnsiTheme="minorEastAsia" w:eastAsiaTheme="minor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B3E57A"/>
    <w:multiLevelType w:val="singleLevel"/>
    <w:tmpl w:val="CEB3E57A"/>
    <w:lvl w:ilvl="0" w:tentative="0">
      <w:start w:val="5"/>
      <w:numFmt w:val="decimal"/>
      <w:suff w:val="nothing"/>
      <w:lvlText w:val="%1、"/>
      <w:lvlJc w:val="left"/>
    </w:lvl>
  </w:abstractNum>
  <w:abstractNum w:abstractNumId="1">
    <w:nsid w:val="F1913362"/>
    <w:multiLevelType w:val="singleLevel"/>
    <w:tmpl w:val="F1913362"/>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2549"/>
    <w:rsid w:val="000B66BF"/>
    <w:rsid w:val="000D3BB8"/>
    <w:rsid w:val="000E0A0D"/>
    <w:rsid w:val="00222549"/>
    <w:rsid w:val="002D67BC"/>
    <w:rsid w:val="00457EF5"/>
    <w:rsid w:val="00551CA6"/>
    <w:rsid w:val="00641761"/>
    <w:rsid w:val="0075254F"/>
    <w:rsid w:val="007D72B0"/>
    <w:rsid w:val="00821B29"/>
    <w:rsid w:val="0088678B"/>
    <w:rsid w:val="00893424"/>
    <w:rsid w:val="00A06E85"/>
    <w:rsid w:val="00A554F4"/>
    <w:rsid w:val="00AC6A3D"/>
    <w:rsid w:val="00BE0467"/>
    <w:rsid w:val="00CB1E04"/>
    <w:rsid w:val="00CC0EC5"/>
    <w:rsid w:val="00D071E5"/>
    <w:rsid w:val="00D95331"/>
    <w:rsid w:val="00F2749C"/>
    <w:rsid w:val="00F72A0B"/>
    <w:rsid w:val="00F7450F"/>
    <w:rsid w:val="01E93F30"/>
    <w:rsid w:val="026E2360"/>
    <w:rsid w:val="062E0A2A"/>
    <w:rsid w:val="066138ED"/>
    <w:rsid w:val="0947039B"/>
    <w:rsid w:val="0A955846"/>
    <w:rsid w:val="0F654F3E"/>
    <w:rsid w:val="117852F4"/>
    <w:rsid w:val="14843390"/>
    <w:rsid w:val="1676356E"/>
    <w:rsid w:val="1E814F78"/>
    <w:rsid w:val="200B694C"/>
    <w:rsid w:val="20F63AD8"/>
    <w:rsid w:val="27EC7F9E"/>
    <w:rsid w:val="2B1977BD"/>
    <w:rsid w:val="2C3A69EF"/>
    <w:rsid w:val="2FE21D4E"/>
    <w:rsid w:val="348B37BA"/>
    <w:rsid w:val="39C56AE8"/>
    <w:rsid w:val="3EBF1FC8"/>
    <w:rsid w:val="3FD36EB9"/>
    <w:rsid w:val="40DA618D"/>
    <w:rsid w:val="42E24217"/>
    <w:rsid w:val="43246D66"/>
    <w:rsid w:val="43A8189D"/>
    <w:rsid w:val="43F063FB"/>
    <w:rsid w:val="46D94773"/>
    <w:rsid w:val="485117AB"/>
    <w:rsid w:val="4A82441F"/>
    <w:rsid w:val="508704A3"/>
    <w:rsid w:val="52DC709E"/>
    <w:rsid w:val="532F5F6C"/>
    <w:rsid w:val="548E15A8"/>
    <w:rsid w:val="56980429"/>
    <w:rsid w:val="58AA4192"/>
    <w:rsid w:val="5AC722E6"/>
    <w:rsid w:val="5D0A703D"/>
    <w:rsid w:val="64820196"/>
    <w:rsid w:val="6BB15222"/>
    <w:rsid w:val="6BBC2DCC"/>
    <w:rsid w:val="6BC73D91"/>
    <w:rsid w:val="6FDA6DC4"/>
    <w:rsid w:val="70271C1F"/>
    <w:rsid w:val="79442296"/>
    <w:rsid w:val="7D8D7935"/>
    <w:rsid w:val="7E7B6B62"/>
    <w:rsid w:val="7EEC256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75" w:after="75"/>
      <w:jc w:val="left"/>
    </w:pPr>
    <w:rPr>
      <w:rFonts w:ascii="宋体" w:hAnsi="宋体" w:eastAsia="宋体" w:cs="宋体"/>
      <w:kern w:val="0"/>
      <w:sz w:val="24"/>
      <w:szCs w:val="24"/>
    </w:rPr>
  </w:style>
  <w:style w:type="character" w:styleId="7">
    <w:name w:val="Strong"/>
    <w:basedOn w:val="6"/>
    <w:qFormat/>
    <w:uiPriority w:val="22"/>
    <w:rPr>
      <w:b/>
      <w:bCs/>
    </w:rPr>
  </w:style>
  <w:style w:type="character" w:customStyle="1" w:styleId="8">
    <w:name w:val="页眉 Char"/>
    <w:basedOn w:val="6"/>
    <w:link w:val="3"/>
    <w:qFormat/>
    <w:uiPriority w:val="99"/>
    <w:rPr>
      <w:sz w:val="18"/>
      <w:szCs w:val="18"/>
    </w:rPr>
  </w:style>
  <w:style w:type="character" w:customStyle="1" w:styleId="9">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Pages>
  <Words>84</Words>
  <Characters>484</Characters>
  <Lines>4</Lines>
  <Paragraphs>1</Paragraphs>
  <TotalTime>5</TotalTime>
  <ScaleCrop>false</ScaleCrop>
  <LinksUpToDate>false</LinksUpToDate>
  <CharactersWithSpaces>567</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2021-04-12T02:28:00Z</dcterms:created>
  <dc:creator>肖昕</dc:creator>
  <cp:lastModifiedBy>匿名用户</cp:lastModifiedBy>
  <dcterms:modified xsi:type="dcterms:W3CDTF">2022-10-10T06:59:18Z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79CDFAB622304CFEB6CCEF333351AE25</vt:lpwstr>
  </property>
</Properties>
</file>