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color w:val="000000"/>
          <w:kern w:val="0"/>
          <w:sz w:val="36"/>
          <w:szCs w:val="36"/>
        </w:rPr>
      </w:pPr>
      <w:r>
        <w:rPr>
          <w:rFonts w:hint="eastAsia" w:ascii="宋体" w:hAnsi="宋体" w:eastAsia="宋体" w:cs="宋体"/>
          <w:color w:val="000000"/>
          <w:kern w:val="0"/>
          <w:sz w:val="36"/>
          <w:szCs w:val="36"/>
        </w:rPr>
        <w:t>福建海峡银行供应商入围资格报审表</w:t>
      </w:r>
    </w:p>
    <w:p>
      <w:pPr>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填报单位（盖章）：</w:t>
      </w:r>
    </w:p>
    <w:tbl>
      <w:tblPr>
        <w:tblStyle w:val="6"/>
        <w:tblW w:w="93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1418"/>
        <w:gridCol w:w="1417"/>
        <w:gridCol w:w="1410"/>
        <w:gridCol w:w="30"/>
        <w:gridCol w:w="1393"/>
        <w:gridCol w:w="23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公司名称</w:t>
            </w:r>
          </w:p>
        </w:tc>
        <w:tc>
          <w:tcPr>
            <w:tcW w:w="7984" w:type="dxa"/>
            <w:gridSpan w:val="6"/>
            <w:tcBorders>
              <w:bottom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注册资本</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成立日期</w:t>
            </w:r>
          </w:p>
        </w:tc>
        <w:tc>
          <w:tcPr>
            <w:tcW w:w="1410"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23"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营业期限</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公司类型</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经营范围</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法人代表</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公司联系人</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注册地址</w:t>
            </w:r>
          </w:p>
        </w:tc>
        <w:tc>
          <w:tcPr>
            <w:tcW w:w="4275" w:type="dxa"/>
            <w:gridSpan w:val="4"/>
            <w:tcBorders>
              <w:top w:val="single" w:color="auto" w:sz="4" w:space="0"/>
              <w:right w:val="single" w:color="auto" w:sz="4" w:space="0"/>
            </w:tcBorders>
            <w:vAlign w:val="center"/>
          </w:tcPr>
          <w:p>
            <w:pPr>
              <w:jc w:val="left"/>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该地址是否</w:t>
            </w:r>
          </w:p>
          <w:p>
            <w:pPr>
              <w:jc w:val="center"/>
              <w:rPr>
                <w:rFonts w:ascii="宋体" w:hAnsi="宋体" w:eastAsia="宋体" w:cs="宋体"/>
                <w:color w:val="000000"/>
                <w:kern w:val="0"/>
                <w:sz w:val="24"/>
                <w:szCs w:val="24"/>
              </w:rPr>
            </w:pPr>
            <w:r>
              <w:rPr>
                <w:rFonts w:hint="eastAsia" w:ascii="宋体" w:hAnsi="宋体" w:eastAsia="宋体" w:cs="宋体"/>
                <w:color w:val="000000"/>
                <w:kern w:val="0"/>
                <w:szCs w:val="21"/>
              </w:rPr>
              <w:t>仍在使用</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   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实际地址</w:t>
            </w:r>
          </w:p>
        </w:tc>
        <w:tc>
          <w:tcPr>
            <w:tcW w:w="7984" w:type="dxa"/>
            <w:gridSpan w:val="6"/>
            <w:vAlign w:val="center"/>
          </w:tcPr>
          <w:p>
            <w:pPr>
              <w:jc w:val="left"/>
              <w:rPr>
                <w:rFonts w:ascii="宋体" w:hAnsi="宋体" w:eastAsia="宋体" w:cs="宋体"/>
                <w:color w:val="808080" w:themeColor="text1" w:themeTint="80"/>
                <w:kern w:val="0"/>
                <w:sz w:val="24"/>
                <w:szCs w:val="24"/>
                <w14:textFill>
                  <w14:solidFill>
                    <w14:schemeClr w14:val="tx1">
                      <w14:lumMod w14:val="50000"/>
                      <w14:lumOff w14:val="50000"/>
                    </w14:schemeClr>
                  </w14:solidFill>
                </w14:textFill>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（若注册地址非办公地址，请补充该栏）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福州地区情况</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本地公司□   分公司□ 子公司□   维护机构□其他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福州地区地址</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（与实际地址一致，可不填写）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福州地区人员情况</w:t>
            </w:r>
          </w:p>
        </w:tc>
        <w:tc>
          <w:tcPr>
            <w:tcW w:w="7984" w:type="dxa"/>
            <w:gridSpan w:val="6"/>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合作意向</w:t>
            </w:r>
          </w:p>
        </w:tc>
        <w:tc>
          <w:tcPr>
            <w:tcW w:w="7984" w:type="dxa"/>
            <w:gridSpan w:val="6"/>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eastAsia="宋体" w:cs="宋体"/>
                <w:color w:val="000000"/>
                <w:kern w:val="0"/>
                <w:sz w:val="24"/>
                <w:szCs w:val="24"/>
              </w:rPr>
            </w:pPr>
            <w:r>
              <w:rPr>
                <w:rFonts w:hint="eastAsia" w:ascii="仿宋" w:hAnsi="仿宋" w:eastAsia="仿宋" w:cs="仿宋"/>
                <w:sz w:val="32"/>
                <w:szCs w:val="32"/>
                <w:lang w:val="en-US" w:eastAsia="zh-CN"/>
              </w:rPr>
              <w:t>福建海峡银行柜面及电子渠道风险预警系统外部数据服务采购项目</w:t>
            </w:r>
          </w:p>
        </w:tc>
      </w:tr>
    </w:tbl>
    <w:p>
      <w:pPr>
        <w:widowControl/>
        <w:jc w:val="left"/>
      </w:pPr>
      <w:r>
        <w:br w:type="page"/>
      </w:r>
    </w:p>
    <w:p>
      <w:pPr>
        <w:rPr>
          <w:sz w:val="28"/>
          <w:szCs w:val="28"/>
        </w:rPr>
      </w:pPr>
      <w:r>
        <w:rPr>
          <w:rFonts w:hint="eastAsia"/>
          <w:sz w:val="28"/>
          <w:szCs w:val="28"/>
          <w:u w:val="single"/>
        </w:rPr>
        <w:t>本页仅为提示页，不需要打印放入报名材料</w:t>
      </w:r>
      <w:r>
        <w:rPr>
          <w:rFonts w:hint="eastAsia"/>
          <w:sz w:val="28"/>
          <w:szCs w:val="28"/>
        </w:rPr>
        <w:t>。</w:t>
      </w:r>
    </w:p>
    <w:p>
      <w:pPr>
        <w:pStyle w:val="10"/>
        <w:numPr>
          <w:ilvl w:val="0"/>
          <w:numId w:val="0"/>
        </w:numPr>
        <w:ind w:leftChars="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一、报名文件模版：</w:t>
      </w:r>
    </w:p>
    <w:p>
      <w:pPr>
        <w:pStyle w:val="10"/>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营业执照；</w:t>
      </w:r>
    </w:p>
    <w:p>
      <w:pPr>
        <w:pStyle w:val="10"/>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反商业贿赂承诺函（格式详见后文）；</w:t>
      </w:r>
    </w:p>
    <w:p>
      <w:pPr>
        <w:pStyle w:val="10"/>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关联方关系声明函（格式详见后文）；</w:t>
      </w:r>
    </w:p>
    <w:p>
      <w:pPr>
        <w:pStyle w:val="10"/>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承诺</w:t>
      </w:r>
      <w:r>
        <w:rPr>
          <w:rFonts w:ascii="宋体" w:hAnsi="宋体" w:eastAsia="宋体" w:cs="宋体"/>
          <w:color w:val="000000"/>
          <w:kern w:val="0"/>
          <w:sz w:val="28"/>
          <w:szCs w:val="28"/>
        </w:rPr>
        <w:t>函</w:t>
      </w:r>
      <w:r>
        <w:rPr>
          <w:rFonts w:hint="eastAsia" w:ascii="宋体" w:hAnsi="宋体" w:eastAsia="宋体" w:cs="宋体"/>
          <w:color w:val="000000"/>
          <w:kern w:val="0"/>
          <w:sz w:val="28"/>
          <w:szCs w:val="28"/>
        </w:rPr>
        <w:t>（格式详见后文）；</w:t>
      </w:r>
    </w:p>
    <w:p>
      <w:pPr>
        <w:pStyle w:val="10"/>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办事处或售后服务介绍：</w:t>
      </w:r>
    </w:p>
    <w:p>
      <w:pPr>
        <w:pStyle w:val="10"/>
        <w:numPr>
          <w:ilvl w:val="0"/>
          <w:numId w:val="2"/>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售后服务承诺；</w:t>
      </w:r>
    </w:p>
    <w:p>
      <w:pPr>
        <w:pStyle w:val="10"/>
        <w:numPr>
          <w:ilvl w:val="0"/>
          <w:numId w:val="2"/>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售后服务信息：包含地址、联系人、联系方式、人员情况简介。</w:t>
      </w:r>
    </w:p>
    <w:p>
      <w:pPr>
        <w:pStyle w:val="10"/>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许可证明文件：请填写目录（格式详见后文），并附上相应的文件复印件，过期证件请勿提供。</w:t>
      </w:r>
    </w:p>
    <w:p>
      <w:pPr>
        <w:pStyle w:val="10"/>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其他报名公司认为需要递交的材料。</w:t>
      </w:r>
    </w:p>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二、注意事项</w:t>
      </w:r>
    </w:p>
    <w:p>
      <w:pPr>
        <w:widowControl/>
        <w:jc w:val="left"/>
        <w:rPr>
          <w:sz w:val="28"/>
          <w:szCs w:val="28"/>
        </w:rPr>
      </w:pPr>
      <w:r>
        <w:rPr>
          <w:rFonts w:hint="eastAsia" w:ascii="宋体" w:hAnsi="宋体" w:eastAsia="宋体" w:cs="宋体"/>
          <w:color w:val="000000"/>
          <w:kern w:val="0"/>
          <w:sz w:val="28"/>
          <w:szCs w:val="28"/>
        </w:rPr>
        <w:t>1、以上文件若有特殊情况，请以文字说明，并加盖公章。</w:t>
      </w:r>
    </w:p>
    <w:p>
      <w:pPr>
        <w:widowControl/>
        <w:jc w:val="left"/>
        <w:rPr>
          <w:sz w:val="28"/>
          <w:szCs w:val="28"/>
        </w:rPr>
      </w:pPr>
      <w:r>
        <w:rPr>
          <w:rFonts w:hint="eastAsia"/>
          <w:sz w:val="28"/>
          <w:szCs w:val="28"/>
        </w:rPr>
        <w:t>2、报名文件要求：（1）报名文件均需要公司加盖单位公章；（2）需胶装；（3）封面需注明项目名称、公司名称及报名时间；（4）需制作目录（标明页码）；（5）统一使用档案袋存放，档案袋上应注明供应商名称全称。</w:t>
      </w:r>
    </w:p>
    <w:p>
      <w:pPr>
        <w:widowControl/>
        <w:jc w:val="left"/>
        <w:rPr>
          <w:sz w:val="28"/>
          <w:szCs w:val="28"/>
        </w:rPr>
      </w:pPr>
    </w:p>
    <w:p>
      <w:pPr>
        <w:widowControl/>
        <w:jc w:val="left"/>
        <w:rPr>
          <w:rFonts w:ascii="宋体" w:hAnsi="宋体"/>
          <w:b/>
          <w:sz w:val="24"/>
          <w:szCs w:val="24"/>
        </w:rPr>
      </w:pPr>
      <w:r>
        <w:rPr>
          <w:rFonts w:ascii="宋体" w:hAnsi="宋体"/>
          <w:b/>
          <w:sz w:val="24"/>
          <w:szCs w:val="24"/>
        </w:rPr>
        <w:br w:type="page"/>
      </w:r>
    </w:p>
    <w:p>
      <w:pPr>
        <w:widowControl/>
        <w:jc w:val="left"/>
        <w:rPr>
          <w:rFonts w:ascii="宋体" w:hAnsi="宋体"/>
          <w:b/>
          <w:sz w:val="24"/>
          <w:szCs w:val="24"/>
        </w:rPr>
      </w:pPr>
    </w:p>
    <w:p>
      <w:pPr>
        <w:spacing w:line="360" w:lineRule="auto"/>
        <w:ind w:firstLine="420"/>
        <w:jc w:val="center"/>
        <w:rPr>
          <w:rFonts w:ascii="宋体" w:hAnsi="宋体"/>
          <w:b/>
          <w:sz w:val="24"/>
          <w:szCs w:val="24"/>
        </w:rPr>
      </w:pPr>
      <w:r>
        <w:rPr>
          <w:rFonts w:hint="eastAsia" w:ascii="宋体" w:hAnsi="宋体"/>
          <w:b/>
          <w:sz w:val="24"/>
          <w:szCs w:val="24"/>
        </w:rPr>
        <w:t>反商业贿赂承诺函</w:t>
      </w:r>
    </w:p>
    <w:p>
      <w:pPr>
        <w:spacing w:line="360" w:lineRule="auto"/>
        <w:ind w:firstLine="420"/>
        <w:jc w:val="center"/>
        <w:rPr>
          <w:rFonts w:ascii="宋体" w:hAnsi="宋体"/>
          <w:b/>
          <w:sz w:val="24"/>
          <w:szCs w:val="24"/>
        </w:rPr>
      </w:pPr>
    </w:p>
    <w:p>
      <w:pPr>
        <w:spacing w:line="360" w:lineRule="auto"/>
        <w:rPr>
          <w:rFonts w:ascii="宋体" w:hAnsi="宋体"/>
          <w:szCs w:val="21"/>
        </w:rPr>
      </w:pPr>
      <w:r>
        <w:rPr>
          <w:rFonts w:hint="eastAsia" w:ascii="宋体" w:hAnsi="宋体"/>
          <w:szCs w:val="21"/>
        </w:rPr>
        <w:t>致：福建海峡银行股份有限公司</w:t>
      </w:r>
    </w:p>
    <w:p>
      <w:pPr>
        <w:spacing w:line="360" w:lineRule="auto"/>
        <w:ind w:firstLine="420" w:firstLineChars="200"/>
        <w:rPr>
          <w:rFonts w:ascii="宋体" w:hAnsi="宋体"/>
          <w:szCs w:val="21"/>
        </w:rPr>
      </w:pPr>
      <w:r>
        <w:rPr>
          <w:rFonts w:hint="eastAsia" w:ascii="宋体" w:hAnsi="宋体"/>
          <w:szCs w:val="21"/>
        </w:rPr>
        <w:t>为严格遵守国家相关法律法规，构建诚信和谐的市场经营环境，确保廉洁、公开、公平开展采购商务供应工作，本公司谨向贵行承诺如下：</w:t>
      </w:r>
    </w:p>
    <w:p>
      <w:pPr>
        <w:spacing w:line="360" w:lineRule="auto"/>
        <w:ind w:firstLine="420" w:firstLineChars="200"/>
        <w:rPr>
          <w:rFonts w:ascii="宋体" w:hAnsi="宋体"/>
          <w:szCs w:val="21"/>
        </w:rPr>
      </w:pPr>
      <w:r>
        <w:rPr>
          <w:rFonts w:hint="eastAsia" w:ascii="宋体" w:hAnsi="宋体"/>
          <w:szCs w:val="21"/>
        </w:rPr>
        <w:t>一、本公司</w:t>
      </w:r>
      <w:r>
        <w:rPr>
          <w:rFonts w:ascii="宋体" w:hAnsi="宋体"/>
          <w:szCs w:val="21"/>
        </w:rPr>
        <w:t>愿意严格遵守中华人民共和国反商业贿赂的</w:t>
      </w:r>
      <w:r>
        <w:rPr>
          <w:rFonts w:hint="eastAsia" w:ascii="宋体" w:hAnsi="宋体"/>
          <w:szCs w:val="21"/>
        </w:rPr>
        <w:t>相关</w:t>
      </w:r>
      <w:r>
        <w:rPr>
          <w:rFonts w:ascii="宋体" w:hAnsi="宋体"/>
          <w:szCs w:val="21"/>
        </w:rPr>
        <w:t>法律规定，清楚任何形式的贿赂和贪渎行为都将触犯法律，并将受到法律的严惩。</w:t>
      </w:r>
    </w:p>
    <w:p>
      <w:pPr>
        <w:spacing w:line="360" w:lineRule="auto"/>
        <w:ind w:firstLine="420" w:firstLineChars="200"/>
        <w:rPr>
          <w:rFonts w:ascii="宋体" w:hAnsi="宋体"/>
          <w:szCs w:val="21"/>
        </w:rPr>
      </w:pPr>
      <w:r>
        <w:rPr>
          <w:rFonts w:hint="eastAsia" w:ascii="宋体" w:hAnsi="宋体"/>
          <w:szCs w:val="21"/>
        </w:rPr>
        <w:t>二、本公司及本公司员工（</w:t>
      </w:r>
      <w:r>
        <w:rPr>
          <w:rFonts w:ascii="宋体" w:hAnsi="宋体"/>
          <w:szCs w:val="21"/>
        </w:rPr>
        <w:t>包括但不限于与</w:t>
      </w:r>
      <w:r>
        <w:rPr>
          <w:rFonts w:hint="eastAsia" w:ascii="宋体" w:hAnsi="宋体"/>
          <w:szCs w:val="21"/>
        </w:rPr>
        <w:t>我单位</w:t>
      </w:r>
      <w:r>
        <w:rPr>
          <w:rFonts w:ascii="宋体" w:hAnsi="宋体"/>
          <w:szCs w:val="21"/>
        </w:rPr>
        <w:t>建立劳动关系、劳务派遣关系的雇员，</w:t>
      </w:r>
      <w:r>
        <w:rPr>
          <w:rFonts w:hint="eastAsia" w:ascii="宋体" w:hAnsi="宋体"/>
          <w:szCs w:val="21"/>
        </w:rPr>
        <w:t>我单位</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）将</w:t>
      </w:r>
      <w:r>
        <w:rPr>
          <w:rFonts w:ascii="宋体" w:hAnsi="宋体"/>
          <w:szCs w:val="21"/>
        </w:rPr>
        <w:t>公正的对待</w:t>
      </w:r>
      <w:r>
        <w:rPr>
          <w:rFonts w:hint="eastAsia" w:ascii="宋体" w:hAnsi="宋体"/>
          <w:szCs w:val="21"/>
        </w:rPr>
        <w:t>贵行及贵行</w:t>
      </w:r>
      <w:r>
        <w:rPr>
          <w:rFonts w:ascii="宋体" w:hAnsi="宋体"/>
          <w:szCs w:val="21"/>
        </w:rPr>
        <w:t>员工</w:t>
      </w:r>
      <w:r>
        <w:rPr>
          <w:rFonts w:hint="eastAsia" w:ascii="宋体" w:hAnsi="宋体"/>
          <w:szCs w:val="21"/>
        </w:rPr>
        <w:t>（</w:t>
      </w:r>
      <w:r>
        <w:rPr>
          <w:rFonts w:ascii="宋体" w:hAnsi="宋体"/>
          <w:szCs w:val="21"/>
        </w:rPr>
        <w:t>包括但不限于与</w:t>
      </w:r>
      <w:r>
        <w:rPr>
          <w:rFonts w:hint="eastAsia" w:ascii="宋体" w:hAnsi="宋体"/>
          <w:szCs w:val="21"/>
        </w:rPr>
        <w:t>贵行</w:t>
      </w:r>
      <w:r>
        <w:rPr>
          <w:rFonts w:ascii="宋体" w:hAnsi="宋体"/>
          <w:szCs w:val="21"/>
        </w:rPr>
        <w:t>建立劳动关系、劳务派遣关系的雇员，</w:t>
      </w:r>
      <w:r>
        <w:rPr>
          <w:rFonts w:hint="eastAsia" w:ascii="宋体" w:hAnsi="宋体"/>
          <w:szCs w:val="21"/>
        </w:rPr>
        <w:t>贵行</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w:t>
      </w:r>
      <w:r>
        <w:rPr>
          <w:rFonts w:ascii="宋体" w:hAnsi="宋体"/>
          <w:szCs w:val="21"/>
        </w:rPr>
        <w:t>，保持高度的诚信和职业道德水准。</w:t>
      </w:r>
      <w:r>
        <w:rPr>
          <w:rFonts w:hint="eastAsia" w:ascii="宋体" w:hAnsi="宋体"/>
          <w:szCs w:val="21"/>
        </w:rPr>
        <w:t>本公司承诺不</w:t>
      </w:r>
      <w:r>
        <w:rPr>
          <w:rFonts w:ascii="宋体" w:hAnsi="宋体"/>
          <w:szCs w:val="21"/>
        </w:rPr>
        <w:t>向</w:t>
      </w:r>
      <w:r>
        <w:rPr>
          <w:rFonts w:hint="eastAsia" w:ascii="宋体" w:hAnsi="宋体"/>
          <w:szCs w:val="21"/>
        </w:rPr>
        <w:t>贵行或贵行员工</w:t>
      </w:r>
      <w:r>
        <w:rPr>
          <w:rFonts w:ascii="宋体" w:hAnsi="宋体"/>
          <w:szCs w:val="21"/>
        </w:rPr>
        <w:t>索要、收受、提供、给予合同约定外的任何利益，包括但不限于明扣、暗扣、现金、购物卡、实物、有价证券、旅游或其他</w:t>
      </w:r>
      <w:r>
        <w:rPr>
          <w:rFonts w:hint="eastAsia" w:ascii="宋体" w:hAnsi="宋体"/>
          <w:szCs w:val="21"/>
        </w:rPr>
        <w:t>物质或</w:t>
      </w:r>
      <w:r>
        <w:rPr>
          <w:rFonts w:ascii="宋体" w:hAnsi="宋体"/>
          <w:szCs w:val="21"/>
        </w:rPr>
        <w:t>非物质利益等。</w:t>
      </w:r>
    </w:p>
    <w:p>
      <w:pPr>
        <w:spacing w:line="360" w:lineRule="auto"/>
        <w:ind w:firstLine="420" w:firstLineChars="200"/>
        <w:rPr>
          <w:rFonts w:ascii="宋体" w:hAnsi="宋体"/>
          <w:szCs w:val="21"/>
        </w:rPr>
      </w:pPr>
      <w:r>
        <w:rPr>
          <w:rFonts w:hint="eastAsia" w:ascii="宋体" w:hAnsi="宋体"/>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spacing w:line="360" w:lineRule="auto"/>
        <w:ind w:firstLine="420" w:firstLineChars="200"/>
        <w:rPr>
          <w:rFonts w:ascii="宋体" w:hAnsi="宋体"/>
          <w:szCs w:val="21"/>
        </w:rPr>
      </w:pPr>
      <w:r>
        <w:rPr>
          <w:rFonts w:hint="eastAsia" w:ascii="宋体" w:hAnsi="宋体"/>
          <w:szCs w:val="21"/>
        </w:rPr>
        <w:t>四、本公司在相关</w:t>
      </w:r>
      <w:r>
        <w:rPr>
          <w:rFonts w:ascii="宋体" w:hAnsi="宋体"/>
          <w:szCs w:val="21"/>
        </w:rPr>
        <w:t>招投标活动、供货合同履行、售后服务等方面，无严重不良纪录，无涉及商业</w:t>
      </w:r>
      <w:bookmarkStart w:id="0" w:name="baidusnap1"/>
      <w:bookmarkEnd w:id="0"/>
      <w:r>
        <w:rPr>
          <w:rFonts w:ascii="宋体" w:hAnsi="宋体"/>
          <w:szCs w:val="21"/>
        </w:rPr>
        <w:t>贿赂等相关违规、违纪、违法行为</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五、如发现贵行采购人员有“吃、拿、卡、要、报”等行为，本公司将及时拨打贵行举报电话：（0591）</w:t>
      </w:r>
      <w:r>
        <w:rPr>
          <w:rFonts w:ascii="宋体" w:hAnsi="宋体"/>
          <w:szCs w:val="21"/>
        </w:rPr>
        <w:t>87581949</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firstLine="420" w:firstLineChars="200"/>
        <w:rPr>
          <w:rFonts w:ascii="宋体" w:hAnsi="宋体"/>
          <w:szCs w:val="21"/>
        </w:rPr>
      </w:pPr>
      <w:r>
        <w:rPr>
          <w:rFonts w:hint="eastAsia" w:ascii="宋体" w:hAnsi="宋体"/>
          <w:szCs w:val="21"/>
        </w:rPr>
        <w:t xml:space="preserve">  承诺公司（公章）：</w:t>
      </w:r>
    </w:p>
    <w:p>
      <w:pPr>
        <w:spacing w:line="360" w:lineRule="auto"/>
        <w:ind w:firstLine="420" w:firstLineChars="200"/>
        <w:rPr>
          <w:rFonts w:ascii="宋体" w:hAnsi="宋体"/>
          <w:szCs w:val="21"/>
        </w:rPr>
      </w:pPr>
      <w:r>
        <w:rPr>
          <w:rFonts w:hint="eastAsia" w:ascii="宋体" w:hAnsi="宋体"/>
          <w:szCs w:val="21"/>
        </w:rPr>
        <w:t xml:space="preserve">    法定代表人（签章）：</w:t>
      </w:r>
    </w:p>
    <w:p>
      <w:pPr>
        <w:spacing w:line="360" w:lineRule="auto"/>
        <w:ind w:firstLine="420" w:firstLineChars="200"/>
        <w:rPr>
          <w:rFonts w:ascii="宋体" w:hAnsi="宋体"/>
          <w:szCs w:val="21"/>
        </w:rPr>
      </w:pPr>
      <w:r>
        <w:rPr>
          <w:rFonts w:hint="eastAsia" w:ascii="宋体" w:hAnsi="宋体"/>
          <w:szCs w:val="21"/>
        </w:rPr>
        <w:t>年   月    日</w:t>
      </w:r>
    </w:p>
    <w:p>
      <w:pPr>
        <w:spacing w:line="360" w:lineRule="auto"/>
        <w:ind w:firstLine="420" w:firstLineChars="200"/>
        <w:rPr>
          <w:rFonts w:ascii="宋体" w:hAnsi="宋体"/>
          <w:szCs w:val="21"/>
        </w:rPr>
      </w:pPr>
    </w:p>
    <w:p>
      <w:pPr>
        <w:jc w:val="center"/>
        <w:rPr>
          <w:rFonts w:ascii="宋体" w:hAnsi="宋体"/>
          <w:b/>
          <w:bCs/>
          <w:sz w:val="36"/>
          <w:szCs w:val="36"/>
        </w:rPr>
      </w:pPr>
      <w:r>
        <w:rPr>
          <w:rFonts w:hint="eastAsia" w:ascii="宋体" w:hAnsi="宋体"/>
          <w:b/>
          <w:bCs/>
          <w:sz w:val="36"/>
          <w:szCs w:val="36"/>
        </w:rPr>
        <w:t>关联方关系声明函</w:t>
      </w:r>
    </w:p>
    <w:p>
      <w:pPr>
        <w:spacing w:line="360" w:lineRule="auto"/>
        <w:jc w:val="center"/>
        <w:rPr>
          <w:sz w:val="24"/>
        </w:rPr>
      </w:pPr>
    </w:p>
    <w:p>
      <w:pPr>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福建海峡银行股份有限公司：</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根据《商业银行与内部人和股东关联交易管理办法》等规定，现就本人</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本单位与贵行关联关系的相关情况声明如下：</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一、本人</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本单位</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□不属于贵行股东或关联方。</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□属于贵行股东或关联方，具体情况为：</w:t>
      </w:r>
    </w:p>
    <w:p>
      <w:pPr>
        <w:spacing w:line="360" w:lineRule="auto"/>
        <w:ind w:firstLine="1120" w:firstLineChars="400"/>
        <w:rPr>
          <w:rFonts w:ascii="仿宋_GB2312" w:hAnsi="Times New Roman" w:eastAsia="仿宋_GB2312" w:cs="Times New Roman"/>
          <w:sz w:val="28"/>
          <w:szCs w:val="28"/>
        </w:rPr>
      </w:pPr>
      <w:r>
        <w:rPr>
          <w:rFonts w:hint="eastAsia" w:ascii="仿宋_GB2312" w:hAnsi="Times New Roman" w:eastAsia="仿宋_GB2312" w:cs="Times New Roman"/>
          <w:sz w:val="28"/>
          <w:szCs w:val="28"/>
        </w:rPr>
        <w:t>□贵行股东，但是直接、间接、或共同持有或控制贵行股份或表决权低于贵行总股份的</w:t>
      </w:r>
      <w:r>
        <w:rPr>
          <w:rFonts w:ascii="仿宋_GB2312" w:hAnsi="Times New Roman" w:eastAsia="仿宋_GB2312" w:cs="Times New Roman"/>
          <w:sz w:val="28"/>
          <w:szCs w:val="28"/>
        </w:rPr>
        <w:t>5%</w:t>
      </w:r>
      <w:r>
        <w:rPr>
          <w:rFonts w:hint="eastAsia" w:ascii="仿宋_GB2312" w:hAnsi="Times New Roman" w:eastAsia="仿宋_GB2312" w:cs="Times New Roman"/>
          <w:sz w:val="28"/>
          <w:szCs w:val="28"/>
        </w:rPr>
        <w:t>，现持有贵行股（自然人包含本人近亲属持有或控制的股份或表决权）；</w:t>
      </w:r>
    </w:p>
    <w:p>
      <w:pPr>
        <w:spacing w:line="360" w:lineRule="auto"/>
        <w:ind w:firstLine="1120" w:firstLineChars="400"/>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rPr>
        <w:t>□贵行关联方，关联关系为</w:t>
      </w:r>
      <w:r>
        <w:rPr>
          <w:rFonts w:hint="eastAsia" w:ascii="仿宋_GB2312" w:hAnsi="Times New Roman" w:eastAsia="仿宋_GB2312" w:cs="Times New Roman"/>
          <w:sz w:val="28"/>
          <w:szCs w:val="28"/>
          <w:lang w:eastAsia="zh-CN"/>
        </w:rPr>
        <w:t>：</w:t>
      </w:r>
      <w:bookmarkStart w:id="1" w:name="_GoBack"/>
      <w:bookmarkEnd w:id="1"/>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1、贵行内部人；</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2、贵行的主要自然人股东；</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3、贵行的主要非自然人股东；</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4、贵行的内部人和主要自然人股东的近亲属；</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5、贵行的关联法人或其他组织的控股自然人股东、董事、关键管理人员；</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6、与贵行同受某一企业直接、间接控制的法人或其他组织；</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7、贵行的内部人与主要自然人股东及其近亲属直接、间接、共同控制或可施加重大影响的法人或其他组织；</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8、其他。</w:t>
      </w:r>
    </w:p>
    <w:p>
      <w:pPr>
        <w:spacing w:line="360" w:lineRule="auto"/>
        <w:ind w:firstLine="562" w:firstLineChars="200"/>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本人/本单位基本情况如下：</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（一）属于福建海峡银行股份有限公司关联方或股东的法人，请在以下表格内填写基本情况：</w:t>
      </w:r>
    </w:p>
    <w:tbl>
      <w:tblPr>
        <w:tblStyle w:val="5"/>
        <w:tblW w:w="924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38"/>
        <w:gridCol w:w="3088"/>
        <w:gridCol w:w="1448"/>
        <w:gridCol w:w="28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单位名称</w:t>
            </w:r>
          </w:p>
        </w:tc>
        <w:tc>
          <w:tcPr>
            <w:tcW w:w="30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p>
            <w:pPr>
              <w:spacing w:line="360" w:lineRule="auto"/>
              <w:jc w:val="center"/>
              <w:rPr>
                <w:rFonts w:asciiTheme="minorEastAsia" w:hAnsiTheme="minorEastAsia"/>
                <w:sz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经济性质</w:t>
            </w:r>
          </w:p>
          <w:p>
            <w:pPr>
              <w:spacing w:line="360" w:lineRule="auto"/>
              <w:jc w:val="center"/>
              <w:rPr>
                <w:rFonts w:asciiTheme="minorEastAsia" w:hAnsiTheme="minorEastAsia"/>
                <w:sz w:val="24"/>
              </w:rPr>
            </w:pPr>
            <w:r>
              <w:rPr>
                <w:rFonts w:hint="eastAsia" w:asciiTheme="minorEastAsia" w:hAnsiTheme="minorEastAsia"/>
                <w:sz w:val="24"/>
              </w:rPr>
              <w:t>或类型</w:t>
            </w:r>
          </w:p>
        </w:tc>
        <w:tc>
          <w:tcPr>
            <w:tcW w:w="28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营业执照号码</w:t>
            </w:r>
          </w:p>
        </w:tc>
        <w:tc>
          <w:tcPr>
            <w:tcW w:w="30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法定代表人</w:t>
            </w:r>
          </w:p>
        </w:tc>
        <w:tc>
          <w:tcPr>
            <w:tcW w:w="28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注册资本和</w:t>
            </w:r>
          </w:p>
          <w:p>
            <w:pPr>
              <w:spacing w:line="360" w:lineRule="auto"/>
              <w:jc w:val="center"/>
              <w:rPr>
                <w:rFonts w:asciiTheme="minorEastAsia" w:hAnsiTheme="minorEastAsia"/>
                <w:sz w:val="24"/>
              </w:rPr>
            </w:pPr>
            <w:r>
              <w:rPr>
                <w:rFonts w:hint="eastAsia" w:asciiTheme="minorEastAsia" w:hAnsiTheme="minorEastAsia"/>
                <w:sz w:val="24"/>
              </w:rPr>
              <w:t>注册地及变化</w:t>
            </w:r>
          </w:p>
        </w:tc>
        <w:tc>
          <w:tcPr>
            <w:tcW w:w="30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主营业务</w:t>
            </w:r>
          </w:p>
        </w:tc>
        <w:tc>
          <w:tcPr>
            <w:tcW w:w="28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持股数和</w:t>
            </w:r>
          </w:p>
          <w:p>
            <w:pPr>
              <w:spacing w:line="360" w:lineRule="auto"/>
              <w:jc w:val="center"/>
              <w:rPr>
                <w:rFonts w:asciiTheme="minorEastAsia" w:hAnsiTheme="minorEastAsia"/>
                <w:sz w:val="24"/>
              </w:rPr>
            </w:pPr>
            <w:r>
              <w:rPr>
                <w:rFonts w:hint="eastAsia" w:asciiTheme="minorEastAsia" w:hAnsiTheme="minorEastAsia"/>
                <w:sz w:val="24"/>
              </w:rPr>
              <w:t>持股比例</w:t>
            </w:r>
          </w:p>
        </w:tc>
        <w:tc>
          <w:tcPr>
            <w:tcW w:w="30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备注</w:t>
            </w:r>
          </w:p>
        </w:tc>
        <w:tc>
          <w:tcPr>
            <w:tcW w:w="28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Cs w:val="21"/>
              </w:rPr>
            </w:pPr>
          </w:p>
        </w:tc>
      </w:tr>
    </w:tbl>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（二）属于福建海峡银行股份有限公司关联方或股东的自然人，请在以下表格内填写基本情况：</w:t>
      </w:r>
    </w:p>
    <w:tbl>
      <w:tblPr>
        <w:tblStyle w:val="5"/>
        <w:tblW w:w="921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40"/>
        <w:gridCol w:w="1440"/>
        <w:gridCol w:w="945"/>
        <w:gridCol w:w="1365"/>
        <w:gridCol w:w="1365"/>
        <w:gridCol w:w="17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姓名</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性别</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出生年月</w:t>
            </w:r>
          </w:p>
        </w:tc>
        <w:tc>
          <w:tcPr>
            <w:tcW w:w="17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工作单位</w:t>
            </w:r>
          </w:p>
          <w:p>
            <w:pPr>
              <w:spacing w:line="360" w:lineRule="auto"/>
              <w:jc w:val="center"/>
              <w:rPr>
                <w:rFonts w:asciiTheme="minorEastAsia" w:hAnsiTheme="minorEastAsia"/>
                <w:sz w:val="24"/>
              </w:rPr>
            </w:pPr>
            <w:r>
              <w:rPr>
                <w:rFonts w:hint="eastAsia" w:asciiTheme="minorEastAsia" w:hAnsiTheme="minorEastAsia"/>
                <w:sz w:val="24"/>
              </w:rPr>
              <w:t>及地址</w:t>
            </w:r>
          </w:p>
        </w:tc>
        <w:tc>
          <w:tcPr>
            <w:tcW w:w="6874"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sz w:val="24"/>
              </w:rPr>
            </w:pPr>
          </w:p>
          <w:p>
            <w:pPr>
              <w:spacing w:line="360" w:lineRule="auto"/>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3"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身份证件</w:t>
            </w:r>
          </w:p>
          <w:p>
            <w:pPr>
              <w:spacing w:line="360" w:lineRule="auto"/>
              <w:jc w:val="center"/>
              <w:rPr>
                <w:rFonts w:asciiTheme="minorEastAsia" w:hAnsiTheme="minorEastAsia"/>
                <w:sz w:val="24"/>
              </w:rPr>
            </w:pPr>
            <w:r>
              <w:rPr>
                <w:rFonts w:hint="eastAsia" w:asciiTheme="minorEastAsia" w:hAnsiTheme="minorEastAsia"/>
                <w:sz w:val="24"/>
              </w:rPr>
              <w:t>种类和号码</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持股数和</w:t>
            </w:r>
          </w:p>
          <w:p>
            <w:pPr>
              <w:spacing w:line="360" w:lineRule="auto"/>
              <w:jc w:val="center"/>
              <w:rPr>
                <w:rFonts w:asciiTheme="minorEastAsia" w:hAnsiTheme="minorEastAsia"/>
                <w:sz w:val="24"/>
              </w:rPr>
            </w:pPr>
            <w:r>
              <w:rPr>
                <w:rFonts w:hint="eastAsia" w:asciiTheme="minorEastAsia" w:hAnsiTheme="minorEastAsia"/>
                <w:sz w:val="24"/>
              </w:rPr>
              <w:t>持股比例</w:t>
            </w:r>
          </w:p>
        </w:tc>
        <w:tc>
          <w:tcPr>
            <w:tcW w:w="312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职务</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备注</w:t>
            </w:r>
          </w:p>
        </w:tc>
        <w:tc>
          <w:tcPr>
            <w:tcW w:w="312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r>
    </w:tbl>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二、本人</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本单位认为需要说明的其他事宜：</w:t>
      </w:r>
    </w:p>
    <w:p>
      <w:pPr>
        <w:spacing w:line="360" w:lineRule="auto"/>
        <w:ind w:firstLine="560" w:firstLineChars="200"/>
        <w:rPr>
          <w:rFonts w:ascii="仿宋_GB2312" w:hAnsi="Times New Roman" w:eastAsia="仿宋_GB2312" w:cs="Times New Roman"/>
          <w:sz w:val="28"/>
          <w:szCs w:val="28"/>
        </w:rPr>
      </w:pP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三、本人</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本单位保证上述声明的内容真实、准确、无隐瞒。</w:t>
      </w:r>
    </w:p>
    <w:p>
      <w:pPr>
        <w:spacing w:line="360" w:lineRule="auto"/>
        <w:ind w:firstLine="560" w:firstLineChars="200"/>
        <w:rPr>
          <w:rFonts w:ascii="仿宋_GB2312" w:hAnsi="Times New Roman" w:eastAsia="仿宋_GB2312" w:cs="Times New Roman"/>
          <w:sz w:val="28"/>
          <w:szCs w:val="28"/>
        </w:rPr>
      </w:pPr>
    </w:p>
    <w:p>
      <w:pPr>
        <w:spacing w:line="360" w:lineRule="auto"/>
        <w:ind w:firstLine="560" w:firstLineChars="200"/>
        <w:rPr>
          <w:rFonts w:ascii="仿宋_GB2312" w:eastAsia="仿宋_GB2312"/>
          <w:sz w:val="28"/>
          <w:szCs w:val="28"/>
        </w:rPr>
      </w:pPr>
    </w:p>
    <w:p>
      <w:pPr>
        <w:jc w:val="center"/>
        <w:rPr>
          <w:rFonts w:ascii="仿宋_GB2312" w:eastAsia="仿宋_GB2312"/>
          <w:sz w:val="28"/>
        </w:rPr>
      </w:pPr>
      <w:r>
        <w:rPr>
          <w:rFonts w:hint="eastAsia" w:ascii="仿宋_GB2312" w:eastAsia="仿宋_GB2312"/>
          <w:sz w:val="28"/>
        </w:rPr>
        <w:t>声明人（签章）：</w:t>
      </w:r>
    </w:p>
    <w:p>
      <w:pPr>
        <w:jc w:val="center"/>
        <w:rPr>
          <w:rFonts w:ascii="仿宋_GB2312" w:eastAsia="仿宋_GB2312"/>
          <w:sz w:val="28"/>
        </w:rPr>
      </w:pPr>
      <w:r>
        <w:rPr>
          <w:rFonts w:hint="eastAsia" w:ascii="仿宋_GB2312" w:eastAsia="仿宋_GB2312"/>
          <w:sz w:val="28"/>
        </w:rPr>
        <w:t>法定代表人或授权代表（签章）：</w:t>
      </w:r>
    </w:p>
    <w:p>
      <w:pPr>
        <w:jc w:val="center"/>
        <w:rPr>
          <w:rFonts w:ascii="仿宋_GB2312" w:eastAsia="仿宋_GB2312"/>
          <w:sz w:val="32"/>
          <w:szCs w:val="32"/>
        </w:rPr>
      </w:pPr>
      <w:r>
        <w:rPr>
          <w:rFonts w:hint="eastAsia" w:ascii="仿宋_GB2312" w:eastAsia="仿宋_GB2312"/>
          <w:sz w:val="28"/>
        </w:rPr>
        <w:t>年月日</w:t>
      </w:r>
    </w:p>
    <w:p>
      <w:pPr>
        <w:widowControl/>
        <w:jc w:val="left"/>
      </w:pPr>
      <w:r>
        <w:br w:type="page"/>
      </w:r>
    </w:p>
    <w:p>
      <w:pPr>
        <w:jc w:val="center"/>
        <w:rPr>
          <w:rFonts w:ascii="宋体" w:hAnsi="宋体"/>
          <w:b/>
          <w:bCs/>
          <w:sz w:val="36"/>
          <w:szCs w:val="36"/>
        </w:rPr>
      </w:pPr>
      <w:r>
        <w:rPr>
          <w:rFonts w:hint="eastAsia" w:ascii="宋体" w:hAnsi="宋体"/>
          <w:b/>
          <w:bCs/>
          <w:sz w:val="36"/>
          <w:szCs w:val="36"/>
        </w:rPr>
        <w:t>承诺函</w:t>
      </w:r>
    </w:p>
    <w:p>
      <w:pPr>
        <w:spacing w:line="360" w:lineRule="auto"/>
        <w:jc w:val="center"/>
        <w:rPr>
          <w:sz w:val="24"/>
        </w:rPr>
      </w:pPr>
    </w:p>
    <w:p>
      <w:pPr>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福建海峡银行股份有限公司：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本</w:t>
      </w:r>
      <w:r>
        <w:rPr>
          <w:rFonts w:ascii="仿宋_GB2312" w:hAnsi="Times New Roman" w:eastAsia="仿宋_GB2312" w:cs="Times New Roman"/>
          <w:sz w:val="28"/>
          <w:szCs w:val="28"/>
        </w:rPr>
        <w:t>公司报名</w:t>
      </w:r>
      <w:r>
        <w:rPr>
          <w:rFonts w:hint="eastAsia" w:ascii="仿宋_GB2312" w:hAnsi="Times New Roman" w:eastAsia="仿宋_GB2312" w:cs="Times New Roman"/>
          <w:sz w:val="28"/>
          <w:szCs w:val="28"/>
        </w:rPr>
        <w:t>贵</w:t>
      </w:r>
      <w:r>
        <w:rPr>
          <w:rFonts w:ascii="仿宋_GB2312" w:hAnsi="Times New Roman" w:eastAsia="仿宋_GB2312" w:cs="Times New Roman"/>
          <w:sz w:val="28"/>
          <w:szCs w:val="28"/>
        </w:rPr>
        <w:t>司</w:t>
      </w:r>
      <w:r>
        <w:rPr>
          <w:rFonts w:hint="eastAsia" w:ascii="仿宋_GB2312" w:hAnsi="Times New Roman" w:eastAsia="仿宋_GB2312" w:cs="Times New Roman"/>
          <w:sz w:val="28"/>
          <w:szCs w:val="28"/>
          <w:lang w:val="en-US" w:eastAsia="zh-CN"/>
        </w:rPr>
        <w:t>福建海峡银行柜面及电子渠道风险预警系统外部数据服务采购项目</w:t>
      </w:r>
      <w:r>
        <w:rPr>
          <w:rFonts w:hint="eastAsia" w:ascii="仿宋_GB2312" w:hAnsi="Times New Roman" w:eastAsia="仿宋_GB2312" w:cs="Times New Roman"/>
          <w:sz w:val="28"/>
          <w:szCs w:val="28"/>
        </w:rPr>
        <w:t>的资格预审</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本</w:t>
      </w:r>
      <w:r>
        <w:rPr>
          <w:rFonts w:ascii="仿宋_GB2312" w:hAnsi="Times New Roman" w:eastAsia="仿宋_GB2312" w:cs="Times New Roman"/>
          <w:sz w:val="28"/>
          <w:szCs w:val="28"/>
        </w:rPr>
        <w:t>公司</w:t>
      </w:r>
      <w:r>
        <w:rPr>
          <w:rFonts w:hint="eastAsia" w:ascii="仿宋_GB2312" w:hAnsi="Times New Roman" w:eastAsia="仿宋_GB2312" w:cs="Times New Roman"/>
          <w:sz w:val="28"/>
          <w:szCs w:val="28"/>
        </w:rPr>
        <w:t>承诺</w:t>
      </w:r>
      <w:r>
        <w:rPr>
          <w:rFonts w:ascii="仿宋_GB2312" w:hAnsi="Times New Roman" w:eastAsia="仿宋_GB2312" w:cs="Times New Roman"/>
          <w:sz w:val="28"/>
          <w:szCs w:val="28"/>
        </w:rPr>
        <w:t>：</w:t>
      </w:r>
    </w:p>
    <w:p>
      <w:pPr>
        <w:widowControl/>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w:t>
      </w:r>
      <w:r>
        <w:rPr>
          <w:rFonts w:ascii="仿宋_GB2312" w:hAnsi="Times New Roman" w:eastAsia="仿宋_GB2312" w:cs="Times New Roman"/>
          <w:sz w:val="28"/>
          <w:szCs w:val="28"/>
        </w:rPr>
        <w:t>1）</w:t>
      </w:r>
      <w:r>
        <w:rPr>
          <w:rFonts w:hint="eastAsia" w:ascii="仿宋_GB2312" w:hAnsi="Times New Roman" w:eastAsia="仿宋_GB2312" w:cs="Times New Roman"/>
          <w:sz w:val="28"/>
          <w:szCs w:val="28"/>
        </w:rPr>
        <w:t>本</w:t>
      </w:r>
      <w:r>
        <w:rPr>
          <w:rFonts w:ascii="仿宋_GB2312" w:hAnsi="Times New Roman" w:eastAsia="仿宋_GB2312" w:cs="Times New Roman"/>
          <w:sz w:val="28"/>
          <w:szCs w:val="28"/>
        </w:rPr>
        <w:t>公司</w:t>
      </w:r>
      <w:r>
        <w:rPr>
          <w:rFonts w:hint="eastAsia" w:ascii="仿宋_GB2312" w:hAnsi="Times New Roman" w:eastAsia="仿宋_GB2312" w:cs="Times New Roman"/>
          <w:sz w:val="28"/>
          <w:szCs w:val="28"/>
        </w:rPr>
        <w:t>最近</w:t>
      </w:r>
      <w:r>
        <w:rPr>
          <w:rFonts w:ascii="仿宋_GB2312" w:hAnsi="Times New Roman" w:eastAsia="仿宋_GB2312" w:cs="Times New Roman"/>
          <w:sz w:val="28"/>
          <w:szCs w:val="28"/>
        </w:rPr>
        <w:t>3年内无行政处罚或被诉的记录；无正在被相关部门调查的情况；无未了结的被诉讼、执行或仲裁案件；未被列为失信被执行人。</w:t>
      </w:r>
    </w:p>
    <w:p>
      <w:pPr>
        <w:widowControl/>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w:t>
      </w:r>
      <w:r>
        <w:rPr>
          <w:rFonts w:ascii="仿宋_GB2312" w:hAnsi="Times New Roman" w:eastAsia="仿宋_GB2312" w:cs="Times New Roman"/>
          <w:sz w:val="28"/>
          <w:szCs w:val="28"/>
        </w:rPr>
        <w:t>2）</w:t>
      </w:r>
      <w:r>
        <w:rPr>
          <w:rFonts w:hint="eastAsia" w:ascii="仿宋_GB2312" w:hAnsi="Times New Roman" w:eastAsia="仿宋_GB2312" w:cs="Times New Roman"/>
          <w:sz w:val="28"/>
          <w:szCs w:val="28"/>
        </w:rPr>
        <w:t>本</w:t>
      </w:r>
      <w:r>
        <w:rPr>
          <w:rFonts w:ascii="仿宋_GB2312" w:hAnsi="Times New Roman" w:eastAsia="仿宋_GB2312" w:cs="Times New Roman"/>
          <w:sz w:val="28"/>
          <w:szCs w:val="28"/>
        </w:rPr>
        <w:t>公司不存在</w:t>
      </w:r>
      <w:r>
        <w:rPr>
          <w:rFonts w:hint="eastAsia" w:ascii="仿宋_GB2312" w:hAnsi="Times New Roman" w:eastAsia="仿宋_GB2312" w:cs="Times New Roman"/>
          <w:sz w:val="28"/>
          <w:szCs w:val="28"/>
        </w:rPr>
        <w:t>与报名</w:t>
      </w:r>
      <w:r>
        <w:rPr>
          <w:rFonts w:ascii="仿宋_GB2312" w:hAnsi="Times New Roman" w:eastAsia="仿宋_GB2312" w:cs="Times New Roman"/>
          <w:sz w:val="28"/>
          <w:szCs w:val="28"/>
        </w:rPr>
        <w:t>的其他</w:t>
      </w:r>
      <w:r>
        <w:rPr>
          <w:rFonts w:hint="eastAsia" w:ascii="仿宋_GB2312" w:hAnsi="Times New Roman" w:eastAsia="仿宋_GB2312" w:cs="Times New Roman"/>
          <w:sz w:val="28"/>
          <w:szCs w:val="28"/>
        </w:rPr>
        <w:t>公司的主要负责人（含董事、监事、高管）为同一人或者存在关联关系、管理关系的情况。</w:t>
      </w:r>
    </w:p>
    <w:p>
      <w:pPr>
        <w:widowControl/>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w:t>
      </w:r>
      <w:r>
        <w:rPr>
          <w:rFonts w:ascii="仿宋_GB2312" w:hAnsi="Times New Roman" w:eastAsia="仿宋_GB2312" w:cs="Times New Roman"/>
          <w:sz w:val="28"/>
          <w:szCs w:val="28"/>
        </w:rPr>
        <w:t>3）</w:t>
      </w:r>
      <w:r>
        <w:rPr>
          <w:rFonts w:hint="eastAsia" w:ascii="仿宋_GB2312" w:hAnsi="Times New Roman" w:eastAsia="仿宋_GB2312" w:cs="Times New Roman"/>
          <w:sz w:val="28"/>
          <w:szCs w:val="28"/>
        </w:rPr>
        <w:t>本</w:t>
      </w:r>
      <w:r>
        <w:rPr>
          <w:rFonts w:ascii="仿宋_GB2312" w:hAnsi="Times New Roman" w:eastAsia="仿宋_GB2312" w:cs="Times New Roman"/>
          <w:sz w:val="28"/>
          <w:szCs w:val="28"/>
        </w:rPr>
        <w:t>公司</w:t>
      </w:r>
      <w:r>
        <w:rPr>
          <w:rFonts w:hint="eastAsia" w:ascii="仿宋_GB2312" w:hAnsi="Times New Roman" w:eastAsia="仿宋_GB2312" w:cs="Times New Roman"/>
          <w:sz w:val="28"/>
          <w:szCs w:val="28"/>
        </w:rPr>
        <w:t>财务和资信状况良好，流动资金充足，若</w:t>
      </w:r>
      <w:r>
        <w:rPr>
          <w:rFonts w:ascii="仿宋_GB2312" w:hAnsi="Times New Roman" w:eastAsia="仿宋_GB2312" w:cs="Times New Roman"/>
          <w:sz w:val="28"/>
          <w:szCs w:val="28"/>
        </w:rPr>
        <w:t>能</w:t>
      </w:r>
      <w:r>
        <w:rPr>
          <w:rFonts w:hint="eastAsia" w:ascii="仿宋_GB2312" w:hAnsi="Times New Roman" w:eastAsia="仿宋_GB2312" w:cs="Times New Roman"/>
          <w:sz w:val="28"/>
          <w:szCs w:val="28"/>
        </w:rPr>
        <w:t>成交，本</w:t>
      </w:r>
      <w:r>
        <w:rPr>
          <w:rFonts w:ascii="仿宋_GB2312" w:hAnsi="Times New Roman" w:eastAsia="仿宋_GB2312" w:cs="Times New Roman"/>
          <w:sz w:val="28"/>
          <w:szCs w:val="28"/>
        </w:rPr>
        <w:t>公司</w:t>
      </w:r>
      <w:r>
        <w:rPr>
          <w:rFonts w:hint="eastAsia" w:ascii="仿宋_GB2312" w:hAnsi="Times New Roman" w:eastAsia="仿宋_GB2312" w:cs="Times New Roman"/>
          <w:sz w:val="28"/>
          <w:szCs w:val="28"/>
        </w:rPr>
        <w:t>保证能够及时独立履行合同，不会将本项目以任何方式进行转包或分包。</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若有违</w:t>
      </w:r>
      <w:r>
        <w:rPr>
          <w:rFonts w:ascii="仿宋_GB2312" w:hAnsi="Times New Roman" w:eastAsia="仿宋_GB2312" w:cs="Times New Roman"/>
          <w:sz w:val="28"/>
          <w:szCs w:val="28"/>
        </w:rPr>
        <w:t>本承诺，</w:t>
      </w:r>
      <w:r>
        <w:rPr>
          <w:rFonts w:hint="eastAsia" w:ascii="仿宋_GB2312" w:hAnsi="Times New Roman" w:eastAsia="仿宋_GB2312" w:cs="Times New Roman"/>
          <w:sz w:val="28"/>
          <w:szCs w:val="28"/>
        </w:rPr>
        <w:t>本</w:t>
      </w:r>
      <w:r>
        <w:rPr>
          <w:rFonts w:ascii="仿宋_GB2312" w:hAnsi="Times New Roman" w:eastAsia="仿宋_GB2312" w:cs="Times New Roman"/>
          <w:sz w:val="28"/>
          <w:szCs w:val="28"/>
        </w:rPr>
        <w:t>公司</w:t>
      </w:r>
      <w:r>
        <w:rPr>
          <w:rFonts w:hint="eastAsia" w:ascii="仿宋_GB2312" w:hAnsi="Times New Roman" w:eastAsia="仿宋_GB2312" w:cs="Times New Roman"/>
          <w:sz w:val="28"/>
          <w:szCs w:val="28"/>
        </w:rPr>
        <w:t>自愿</w:t>
      </w:r>
      <w:r>
        <w:rPr>
          <w:rFonts w:ascii="仿宋_GB2312" w:hAnsi="Times New Roman" w:eastAsia="仿宋_GB2312" w:cs="Times New Roman"/>
          <w:sz w:val="28"/>
          <w:szCs w:val="28"/>
        </w:rPr>
        <w:t>退出该项目</w:t>
      </w:r>
      <w:r>
        <w:rPr>
          <w:rFonts w:hint="eastAsia" w:ascii="仿宋_GB2312" w:hAnsi="Times New Roman" w:eastAsia="仿宋_GB2312" w:cs="Times New Roman"/>
          <w:sz w:val="28"/>
          <w:szCs w:val="28"/>
        </w:rPr>
        <w:t>，</w:t>
      </w:r>
      <w:r>
        <w:rPr>
          <w:rFonts w:ascii="仿宋_GB2312" w:hAnsi="Times New Roman" w:eastAsia="仿宋_GB2312" w:cs="Times New Roman"/>
          <w:sz w:val="28"/>
          <w:szCs w:val="28"/>
        </w:rPr>
        <w:t>如给贵公司或其他报</w:t>
      </w:r>
      <w:r>
        <w:rPr>
          <w:rFonts w:hint="eastAsia" w:ascii="仿宋_GB2312" w:hAnsi="Times New Roman" w:eastAsia="仿宋_GB2312" w:cs="Times New Roman"/>
          <w:sz w:val="28"/>
          <w:szCs w:val="28"/>
        </w:rPr>
        <w:t>名</w:t>
      </w:r>
      <w:r>
        <w:rPr>
          <w:rFonts w:ascii="仿宋_GB2312" w:hAnsi="Times New Roman" w:eastAsia="仿宋_GB2312" w:cs="Times New Roman"/>
          <w:sz w:val="28"/>
          <w:szCs w:val="28"/>
        </w:rPr>
        <w:t>人造成损失，由</w:t>
      </w:r>
      <w:r>
        <w:rPr>
          <w:rFonts w:hint="eastAsia" w:ascii="仿宋_GB2312" w:hAnsi="Times New Roman" w:eastAsia="仿宋_GB2312" w:cs="Times New Roman"/>
          <w:sz w:val="28"/>
          <w:szCs w:val="28"/>
        </w:rPr>
        <w:t>本公司</w:t>
      </w:r>
      <w:r>
        <w:rPr>
          <w:rFonts w:ascii="仿宋_GB2312" w:hAnsi="Times New Roman" w:eastAsia="仿宋_GB2312" w:cs="Times New Roman"/>
          <w:sz w:val="28"/>
          <w:szCs w:val="28"/>
        </w:rPr>
        <w:t>承担</w:t>
      </w:r>
      <w:r>
        <w:rPr>
          <w:rFonts w:hint="eastAsia" w:ascii="仿宋_GB2312" w:hAnsi="Times New Roman" w:eastAsia="仿宋_GB2312" w:cs="Times New Roman"/>
          <w:sz w:val="28"/>
          <w:szCs w:val="28"/>
        </w:rPr>
        <w:t>赔偿</w:t>
      </w:r>
      <w:r>
        <w:rPr>
          <w:rFonts w:ascii="仿宋_GB2312" w:hAnsi="Times New Roman" w:eastAsia="仿宋_GB2312" w:cs="Times New Roman"/>
          <w:sz w:val="28"/>
          <w:szCs w:val="28"/>
        </w:rPr>
        <w:t>责任。</w:t>
      </w:r>
    </w:p>
    <w:p>
      <w:pPr>
        <w:spacing w:line="360" w:lineRule="auto"/>
        <w:ind w:firstLine="560" w:firstLineChars="200"/>
        <w:rPr>
          <w:rFonts w:ascii="仿宋_GB2312" w:hAnsi="Times New Roman" w:eastAsia="仿宋_GB2312" w:cs="Times New Roman"/>
          <w:sz w:val="28"/>
          <w:szCs w:val="28"/>
        </w:rPr>
      </w:pPr>
    </w:p>
    <w:p>
      <w:pPr>
        <w:ind w:firstLine="4200" w:firstLineChars="15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公司名称(公章)</w:t>
      </w:r>
      <w:r>
        <w:rPr>
          <w:rFonts w:ascii="仿宋_GB2312" w:hAnsi="Times New Roman" w:eastAsia="仿宋_GB2312" w:cs="Times New Roman"/>
          <w:sz w:val="28"/>
          <w:szCs w:val="28"/>
        </w:rPr>
        <w:t>：</w:t>
      </w:r>
    </w:p>
    <w:p>
      <w:pPr>
        <w:spacing w:line="360" w:lineRule="auto"/>
        <w:ind w:firstLine="5600" w:firstLineChars="20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日期</w:t>
      </w:r>
      <w:r>
        <w:rPr>
          <w:rFonts w:ascii="仿宋_GB2312" w:hAnsi="Times New Roman" w:eastAsia="仿宋_GB2312" w:cs="Times New Roman"/>
          <w:sz w:val="28"/>
          <w:szCs w:val="28"/>
        </w:rPr>
        <w:t>：</w:t>
      </w:r>
    </w:p>
    <w:p>
      <w:pPr>
        <w:spacing w:line="360" w:lineRule="auto"/>
        <w:ind w:firstLine="560" w:firstLineChars="200"/>
        <w:rPr>
          <w:rFonts w:ascii="仿宋_GB2312" w:hAnsi="Times New Roman" w:eastAsia="仿宋_GB2312" w:cs="Times New Roman"/>
          <w:sz w:val="28"/>
          <w:szCs w:val="28"/>
        </w:rPr>
      </w:pPr>
    </w:p>
    <w:p>
      <w:pPr>
        <w:spacing w:line="360" w:lineRule="auto"/>
        <w:ind w:firstLine="560" w:firstLineChars="200"/>
        <w:rPr>
          <w:rFonts w:ascii="仿宋_GB2312" w:hAnsi="Times New Roman" w:eastAsia="仿宋_GB2312" w:cs="Times New Roman"/>
          <w:sz w:val="28"/>
          <w:szCs w:val="28"/>
        </w:rPr>
      </w:pPr>
    </w:p>
    <w:p>
      <w:pPr>
        <w:spacing w:line="360" w:lineRule="auto"/>
        <w:ind w:firstLine="560" w:firstLineChars="200"/>
        <w:rPr>
          <w:rFonts w:ascii="仿宋_GB2312" w:hAnsi="Times New Roman" w:eastAsia="仿宋_GB2312" w:cs="Times New Roman"/>
          <w:sz w:val="28"/>
          <w:szCs w:val="28"/>
        </w:rPr>
      </w:pPr>
    </w:p>
    <w:p>
      <w:pPr>
        <w:spacing w:line="360" w:lineRule="auto"/>
        <w:ind w:firstLine="560" w:firstLineChars="200"/>
        <w:rPr>
          <w:rFonts w:ascii="仿宋_GB2312" w:hAnsi="Times New Roman" w:eastAsia="仿宋_GB2312" w:cs="Times New Roman"/>
          <w:sz w:val="28"/>
          <w:szCs w:val="28"/>
        </w:rPr>
      </w:pPr>
    </w:p>
    <w:p>
      <w:pPr>
        <w:spacing w:line="360" w:lineRule="auto"/>
        <w:ind w:firstLine="560" w:firstLineChars="200"/>
        <w:rPr>
          <w:rFonts w:ascii="仿宋_GB2312" w:hAnsi="Times New Roman" w:eastAsia="仿宋_GB2312" w:cs="Times New Roman"/>
          <w:sz w:val="28"/>
          <w:szCs w:val="28"/>
        </w:rPr>
      </w:pPr>
    </w:p>
    <w:p>
      <w:pPr>
        <w:spacing w:line="360" w:lineRule="auto"/>
        <w:ind w:firstLine="420" w:firstLineChars="200"/>
        <w:rPr>
          <w:rFonts w:ascii="宋体" w:hAnsi="宋体"/>
          <w:szCs w:val="21"/>
        </w:rPr>
      </w:pPr>
    </w:p>
    <w:p>
      <w:pPr>
        <w:jc w:val="center"/>
      </w:pPr>
      <w:r>
        <w:rPr>
          <w:rFonts w:hint="eastAsia" w:ascii="宋体" w:hAnsi="宋体" w:eastAsia="宋体" w:cs="宋体"/>
          <w:color w:val="000000"/>
          <w:kern w:val="0"/>
          <w:sz w:val="36"/>
          <w:szCs w:val="36"/>
        </w:rPr>
        <w:t>许可证明文件</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235"/>
        <w:gridCol w:w="3446"/>
        <w:gridCol w:w="284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pPr>
            <w:r>
              <w:rPr>
                <w:rFonts w:hint="eastAsia"/>
              </w:rPr>
              <w:t>证明文件名称</w:t>
            </w:r>
          </w:p>
        </w:tc>
        <w:tc>
          <w:tcPr>
            <w:tcW w:w="3446" w:type="dxa"/>
            <w:vAlign w:val="center"/>
          </w:tcPr>
          <w:p>
            <w:pPr>
              <w:jc w:val="center"/>
            </w:pPr>
            <w:r>
              <w:rPr>
                <w:rFonts w:hint="eastAsia"/>
              </w:rPr>
              <w:t>证明文件内容</w:t>
            </w:r>
          </w:p>
        </w:tc>
        <w:tc>
          <w:tcPr>
            <w:tcW w:w="2841" w:type="dxa"/>
            <w:vAlign w:val="center"/>
          </w:tcPr>
          <w:p>
            <w:pPr>
              <w:jc w:val="center"/>
            </w:pPr>
            <w:r>
              <w:rPr>
                <w:rFonts w:hint="eastAsia"/>
              </w:rPr>
              <w:t>使用期限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pPr>
          </w:p>
        </w:tc>
        <w:tc>
          <w:tcPr>
            <w:tcW w:w="3446" w:type="dxa"/>
            <w:vAlign w:val="center"/>
          </w:tcPr>
          <w:p>
            <w:pPr>
              <w:jc w:val="center"/>
            </w:pPr>
          </w:p>
        </w:tc>
        <w:tc>
          <w:tcPr>
            <w:tcW w:w="2841" w:type="dxa"/>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pPr>
          </w:p>
        </w:tc>
        <w:tc>
          <w:tcPr>
            <w:tcW w:w="3446" w:type="dxa"/>
            <w:vAlign w:val="center"/>
          </w:tcPr>
          <w:p>
            <w:pPr>
              <w:jc w:val="center"/>
            </w:pPr>
          </w:p>
        </w:tc>
        <w:tc>
          <w:tcPr>
            <w:tcW w:w="2841" w:type="dxa"/>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pPr>
          </w:p>
        </w:tc>
        <w:tc>
          <w:tcPr>
            <w:tcW w:w="3446" w:type="dxa"/>
            <w:vAlign w:val="center"/>
          </w:tcPr>
          <w:p>
            <w:pPr>
              <w:jc w:val="center"/>
            </w:pPr>
          </w:p>
        </w:tc>
        <w:tc>
          <w:tcPr>
            <w:tcW w:w="2841" w:type="dxa"/>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pPr>
          </w:p>
        </w:tc>
        <w:tc>
          <w:tcPr>
            <w:tcW w:w="3446" w:type="dxa"/>
            <w:vAlign w:val="center"/>
          </w:tcPr>
          <w:p>
            <w:pPr>
              <w:jc w:val="center"/>
            </w:pPr>
          </w:p>
        </w:tc>
        <w:tc>
          <w:tcPr>
            <w:tcW w:w="2841" w:type="dxa"/>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pPr>
          </w:p>
        </w:tc>
        <w:tc>
          <w:tcPr>
            <w:tcW w:w="3446" w:type="dxa"/>
            <w:vAlign w:val="center"/>
          </w:tcPr>
          <w:p>
            <w:pPr>
              <w:jc w:val="center"/>
            </w:pPr>
          </w:p>
        </w:tc>
        <w:tc>
          <w:tcPr>
            <w:tcW w:w="2841" w:type="dxa"/>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pPr>
          </w:p>
        </w:tc>
        <w:tc>
          <w:tcPr>
            <w:tcW w:w="3446" w:type="dxa"/>
            <w:vAlign w:val="center"/>
          </w:tcPr>
          <w:p>
            <w:pPr>
              <w:jc w:val="center"/>
            </w:pPr>
          </w:p>
        </w:tc>
        <w:tc>
          <w:tcPr>
            <w:tcW w:w="2841" w:type="dxa"/>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pPr>
          </w:p>
        </w:tc>
        <w:tc>
          <w:tcPr>
            <w:tcW w:w="3446" w:type="dxa"/>
            <w:vAlign w:val="center"/>
          </w:tcPr>
          <w:p>
            <w:pPr>
              <w:jc w:val="center"/>
            </w:pPr>
          </w:p>
        </w:tc>
        <w:tc>
          <w:tcPr>
            <w:tcW w:w="2841" w:type="dxa"/>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pPr>
          </w:p>
        </w:tc>
        <w:tc>
          <w:tcPr>
            <w:tcW w:w="3446" w:type="dxa"/>
            <w:vAlign w:val="center"/>
          </w:tcPr>
          <w:p>
            <w:pPr>
              <w:jc w:val="center"/>
            </w:pPr>
          </w:p>
        </w:tc>
        <w:tc>
          <w:tcPr>
            <w:tcW w:w="2841" w:type="dxa"/>
            <w:vAlign w:val="center"/>
          </w:tcPr>
          <w:p>
            <w:pPr>
              <w:jc w:val="center"/>
            </w:pPr>
          </w:p>
        </w:tc>
      </w:tr>
    </w:tbl>
    <w:p>
      <w:pPr>
        <w:widowControl/>
        <w:jc w:val="left"/>
        <w:rPr>
          <w:rFonts w:ascii="宋体" w:hAnsi="宋体" w:eastAsia="宋体" w:cs="宋体"/>
          <w:color w:val="000000"/>
          <w:kern w:val="0"/>
          <w:sz w:val="36"/>
          <w:szCs w:val="36"/>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3A22A7"/>
    <w:multiLevelType w:val="multilevel"/>
    <w:tmpl w:val="483A22A7"/>
    <w:lvl w:ilvl="0" w:tentative="0">
      <w:start w:val="1"/>
      <w:numFmt w:val="decimalEnclosedCircle"/>
      <w:lvlText w:val="%1"/>
      <w:lvlJc w:val="left"/>
      <w:pPr>
        <w:ind w:left="1140" w:hanging="360"/>
      </w:pPr>
      <w:rPr>
        <w:rFonts w:hint="default"/>
      </w:rPr>
    </w:lvl>
    <w:lvl w:ilvl="1" w:tentative="0">
      <w:start w:val="1"/>
      <w:numFmt w:val="lowerLetter"/>
      <w:lvlText w:val="%2)"/>
      <w:lvlJc w:val="left"/>
      <w:pPr>
        <w:ind w:left="1620" w:hanging="420"/>
      </w:pPr>
    </w:lvl>
    <w:lvl w:ilvl="2" w:tentative="0">
      <w:start w:val="1"/>
      <w:numFmt w:val="lowerRoman"/>
      <w:lvlText w:val="%3."/>
      <w:lvlJc w:val="right"/>
      <w:pPr>
        <w:ind w:left="2040" w:hanging="420"/>
      </w:pPr>
    </w:lvl>
    <w:lvl w:ilvl="3" w:tentative="0">
      <w:start w:val="1"/>
      <w:numFmt w:val="decimal"/>
      <w:lvlText w:val="%4."/>
      <w:lvlJc w:val="left"/>
      <w:pPr>
        <w:ind w:left="2460" w:hanging="420"/>
      </w:pPr>
    </w:lvl>
    <w:lvl w:ilvl="4" w:tentative="0">
      <w:start w:val="1"/>
      <w:numFmt w:val="lowerLetter"/>
      <w:lvlText w:val="%5)"/>
      <w:lvlJc w:val="left"/>
      <w:pPr>
        <w:ind w:left="2880" w:hanging="420"/>
      </w:pPr>
    </w:lvl>
    <w:lvl w:ilvl="5" w:tentative="0">
      <w:start w:val="1"/>
      <w:numFmt w:val="lowerRoman"/>
      <w:lvlText w:val="%6."/>
      <w:lvlJc w:val="right"/>
      <w:pPr>
        <w:ind w:left="3300" w:hanging="420"/>
      </w:pPr>
    </w:lvl>
    <w:lvl w:ilvl="6" w:tentative="0">
      <w:start w:val="1"/>
      <w:numFmt w:val="decimal"/>
      <w:lvlText w:val="%7."/>
      <w:lvlJc w:val="left"/>
      <w:pPr>
        <w:ind w:left="3720" w:hanging="420"/>
      </w:pPr>
    </w:lvl>
    <w:lvl w:ilvl="7" w:tentative="0">
      <w:start w:val="1"/>
      <w:numFmt w:val="lowerLetter"/>
      <w:lvlText w:val="%8)"/>
      <w:lvlJc w:val="left"/>
      <w:pPr>
        <w:ind w:left="4140" w:hanging="420"/>
      </w:pPr>
    </w:lvl>
    <w:lvl w:ilvl="8" w:tentative="0">
      <w:start w:val="1"/>
      <w:numFmt w:val="lowerRoman"/>
      <w:lvlText w:val="%9."/>
      <w:lvlJc w:val="right"/>
      <w:pPr>
        <w:ind w:left="4560" w:hanging="420"/>
      </w:pPr>
    </w:lvl>
  </w:abstractNum>
  <w:abstractNum w:abstractNumId="1">
    <w:nsid w:val="6B654BF7"/>
    <w:multiLevelType w:val="multilevel"/>
    <w:tmpl w:val="6B654B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850"/>
    <w:rsid w:val="00014042"/>
    <w:rsid w:val="0001774B"/>
    <w:rsid w:val="00024454"/>
    <w:rsid w:val="00027DCD"/>
    <w:rsid w:val="00050E8D"/>
    <w:rsid w:val="0008348B"/>
    <w:rsid w:val="00095A5A"/>
    <w:rsid w:val="000D1366"/>
    <w:rsid w:val="000D4F8C"/>
    <w:rsid w:val="000E202D"/>
    <w:rsid w:val="000E35EB"/>
    <w:rsid w:val="000E5682"/>
    <w:rsid w:val="000F304C"/>
    <w:rsid w:val="000F7BE8"/>
    <w:rsid w:val="00114B04"/>
    <w:rsid w:val="00144E0A"/>
    <w:rsid w:val="001919DE"/>
    <w:rsid w:val="001933F0"/>
    <w:rsid w:val="001A4618"/>
    <w:rsid w:val="001A521B"/>
    <w:rsid w:val="001B1A4B"/>
    <w:rsid w:val="001F4AAE"/>
    <w:rsid w:val="0022340B"/>
    <w:rsid w:val="0023048B"/>
    <w:rsid w:val="00254587"/>
    <w:rsid w:val="002601E2"/>
    <w:rsid w:val="00264EE3"/>
    <w:rsid w:val="002815CE"/>
    <w:rsid w:val="00285BDF"/>
    <w:rsid w:val="002A23C8"/>
    <w:rsid w:val="002D50D0"/>
    <w:rsid w:val="002D6CDA"/>
    <w:rsid w:val="002F42AD"/>
    <w:rsid w:val="00330116"/>
    <w:rsid w:val="00344128"/>
    <w:rsid w:val="003511A4"/>
    <w:rsid w:val="00361FB7"/>
    <w:rsid w:val="00362542"/>
    <w:rsid w:val="00362983"/>
    <w:rsid w:val="00381FAE"/>
    <w:rsid w:val="003966C8"/>
    <w:rsid w:val="003A35EA"/>
    <w:rsid w:val="003C08DC"/>
    <w:rsid w:val="003D41E5"/>
    <w:rsid w:val="003E373C"/>
    <w:rsid w:val="003E72E6"/>
    <w:rsid w:val="00450646"/>
    <w:rsid w:val="00484B03"/>
    <w:rsid w:val="004876D9"/>
    <w:rsid w:val="004A05E6"/>
    <w:rsid w:val="004C59EB"/>
    <w:rsid w:val="004D456F"/>
    <w:rsid w:val="004F46BF"/>
    <w:rsid w:val="004F751C"/>
    <w:rsid w:val="00533638"/>
    <w:rsid w:val="00542398"/>
    <w:rsid w:val="00553439"/>
    <w:rsid w:val="0058727A"/>
    <w:rsid w:val="005A7C4F"/>
    <w:rsid w:val="005D04DB"/>
    <w:rsid w:val="005D1249"/>
    <w:rsid w:val="005D58FD"/>
    <w:rsid w:val="005F0711"/>
    <w:rsid w:val="00604319"/>
    <w:rsid w:val="00604583"/>
    <w:rsid w:val="00610818"/>
    <w:rsid w:val="00627ACF"/>
    <w:rsid w:val="00634653"/>
    <w:rsid w:val="00640B47"/>
    <w:rsid w:val="00641786"/>
    <w:rsid w:val="00642122"/>
    <w:rsid w:val="00643C16"/>
    <w:rsid w:val="006547F9"/>
    <w:rsid w:val="00655962"/>
    <w:rsid w:val="006600C5"/>
    <w:rsid w:val="00662DBC"/>
    <w:rsid w:val="0066581D"/>
    <w:rsid w:val="00673AAB"/>
    <w:rsid w:val="006757DB"/>
    <w:rsid w:val="00684705"/>
    <w:rsid w:val="006966F9"/>
    <w:rsid w:val="006A3DB6"/>
    <w:rsid w:val="006E2DB8"/>
    <w:rsid w:val="00714850"/>
    <w:rsid w:val="0071655A"/>
    <w:rsid w:val="00717B53"/>
    <w:rsid w:val="00730D92"/>
    <w:rsid w:val="00731F12"/>
    <w:rsid w:val="00734C73"/>
    <w:rsid w:val="00760B39"/>
    <w:rsid w:val="00765F95"/>
    <w:rsid w:val="00783065"/>
    <w:rsid w:val="00796271"/>
    <w:rsid w:val="007B40EE"/>
    <w:rsid w:val="007C52F2"/>
    <w:rsid w:val="007C72F1"/>
    <w:rsid w:val="007D3A6D"/>
    <w:rsid w:val="007E3C14"/>
    <w:rsid w:val="007F5954"/>
    <w:rsid w:val="00800148"/>
    <w:rsid w:val="00827E53"/>
    <w:rsid w:val="008515AE"/>
    <w:rsid w:val="0086249F"/>
    <w:rsid w:val="0086628E"/>
    <w:rsid w:val="00884A6D"/>
    <w:rsid w:val="008A5504"/>
    <w:rsid w:val="008D32DA"/>
    <w:rsid w:val="008D67B8"/>
    <w:rsid w:val="008E10F6"/>
    <w:rsid w:val="0091094C"/>
    <w:rsid w:val="009306C3"/>
    <w:rsid w:val="00932034"/>
    <w:rsid w:val="00942CAB"/>
    <w:rsid w:val="00952752"/>
    <w:rsid w:val="00954D2A"/>
    <w:rsid w:val="00962840"/>
    <w:rsid w:val="009677B7"/>
    <w:rsid w:val="009727A4"/>
    <w:rsid w:val="00972ABA"/>
    <w:rsid w:val="00975DE0"/>
    <w:rsid w:val="009A09D0"/>
    <w:rsid w:val="009B1744"/>
    <w:rsid w:val="009B7F84"/>
    <w:rsid w:val="009C0694"/>
    <w:rsid w:val="009D007F"/>
    <w:rsid w:val="009D35B2"/>
    <w:rsid w:val="009E40A1"/>
    <w:rsid w:val="009F3E81"/>
    <w:rsid w:val="00A1093C"/>
    <w:rsid w:val="00A175E5"/>
    <w:rsid w:val="00A3287B"/>
    <w:rsid w:val="00A37A04"/>
    <w:rsid w:val="00A459A7"/>
    <w:rsid w:val="00A500B2"/>
    <w:rsid w:val="00A82F26"/>
    <w:rsid w:val="00AA0551"/>
    <w:rsid w:val="00AA4535"/>
    <w:rsid w:val="00AA4EC1"/>
    <w:rsid w:val="00AB6F29"/>
    <w:rsid w:val="00AB7CC1"/>
    <w:rsid w:val="00AE64CD"/>
    <w:rsid w:val="00AE6CE9"/>
    <w:rsid w:val="00B066EF"/>
    <w:rsid w:val="00B117C6"/>
    <w:rsid w:val="00B4304D"/>
    <w:rsid w:val="00B8489C"/>
    <w:rsid w:val="00B96435"/>
    <w:rsid w:val="00BA07E9"/>
    <w:rsid w:val="00BD57E0"/>
    <w:rsid w:val="00BE524C"/>
    <w:rsid w:val="00BE793D"/>
    <w:rsid w:val="00BF0E24"/>
    <w:rsid w:val="00BF1A19"/>
    <w:rsid w:val="00BF549A"/>
    <w:rsid w:val="00C36FD8"/>
    <w:rsid w:val="00C400BE"/>
    <w:rsid w:val="00C4246C"/>
    <w:rsid w:val="00C43F3D"/>
    <w:rsid w:val="00C5415B"/>
    <w:rsid w:val="00C85619"/>
    <w:rsid w:val="00CA342B"/>
    <w:rsid w:val="00CB21D0"/>
    <w:rsid w:val="00CB3F75"/>
    <w:rsid w:val="00CC23B6"/>
    <w:rsid w:val="00CC2F25"/>
    <w:rsid w:val="00CC382B"/>
    <w:rsid w:val="00CD3A30"/>
    <w:rsid w:val="00CD518A"/>
    <w:rsid w:val="00CD5319"/>
    <w:rsid w:val="00CD545D"/>
    <w:rsid w:val="00D11580"/>
    <w:rsid w:val="00D47A5E"/>
    <w:rsid w:val="00D87ACB"/>
    <w:rsid w:val="00D90C74"/>
    <w:rsid w:val="00D92D59"/>
    <w:rsid w:val="00D937BD"/>
    <w:rsid w:val="00DA0B5C"/>
    <w:rsid w:val="00DA67EC"/>
    <w:rsid w:val="00DA733F"/>
    <w:rsid w:val="00DC433D"/>
    <w:rsid w:val="00DC7452"/>
    <w:rsid w:val="00DD3955"/>
    <w:rsid w:val="00E02FDB"/>
    <w:rsid w:val="00E0553F"/>
    <w:rsid w:val="00E12505"/>
    <w:rsid w:val="00E20245"/>
    <w:rsid w:val="00E20AD7"/>
    <w:rsid w:val="00E341DE"/>
    <w:rsid w:val="00E46DF2"/>
    <w:rsid w:val="00E7205C"/>
    <w:rsid w:val="00E97600"/>
    <w:rsid w:val="00EA017E"/>
    <w:rsid w:val="00EA57DA"/>
    <w:rsid w:val="00EB0DD0"/>
    <w:rsid w:val="00EC61EB"/>
    <w:rsid w:val="00EF1A25"/>
    <w:rsid w:val="00F024A2"/>
    <w:rsid w:val="00F231D1"/>
    <w:rsid w:val="00F6612E"/>
    <w:rsid w:val="00F92A4D"/>
    <w:rsid w:val="00FB072C"/>
    <w:rsid w:val="00FC33F3"/>
    <w:rsid w:val="00FC5739"/>
    <w:rsid w:val="050477ED"/>
    <w:rsid w:val="0EC6486D"/>
    <w:rsid w:val="23067CD0"/>
    <w:rsid w:val="2B867EB6"/>
    <w:rsid w:val="4B8A0351"/>
    <w:rsid w:val="4E395E65"/>
    <w:rsid w:val="4ECE5B15"/>
    <w:rsid w:val="4F182D60"/>
    <w:rsid w:val="4FD25215"/>
    <w:rsid w:val="5246478A"/>
    <w:rsid w:val="547F0AC1"/>
    <w:rsid w:val="58AF5B64"/>
    <w:rsid w:val="683E0C1D"/>
    <w:rsid w:val="758D79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C5609-7271-4A80-906C-6040E676770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393</Words>
  <Characters>2242</Characters>
  <Lines>18</Lines>
  <Paragraphs>5</Paragraphs>
  <TotalTime>2</TotalTime>
  <ScaleCrop>false</ScaleCrop>
  <LinksUpToDate>false</LinksUpToDate>
  <CharactersWithSpaces>2630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2021-10-21T03:53:00Z</dcterms:created>
  <dc:creator>肖昕</dc:creator>
  <cp:lastModifiedBy>Administrator</cp:lastModifiedBy>
  <dcterms:modified xsi:type="dcterms:W3CDTF">2025-01-07T02:23:05Z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23A949B0454A459F89C43F4E6704E344</vt:lpwstr>
  </property>
</Properties>
</file>