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both"/>
        <w:rPr>
          <w:rFonts w:ascii="宋体" w:hAnsi="宋体" w:eastAsia="宋体" w:cs="宋体"/>
          <w:b/>
          <w:sz w:val="44"/>
        </w:rPr>
      </w:pPr>
      <w:bookmarkStart w:id="0" w:name="_GoBack"/>
      <w:bookmarkEnd w:id="0"/>
    </w:p>
    <w:p>
      <w:pPr>
        <w:spacing w:line="600" w:lineRule="auto"/>
        <w:jc w:val="center"/>
        <w:rPr>
          <w:rFonts w:ascii="楷体_GB2312" w:hAnsi="楷体_GB2312" w:eastAsia="楷体_GB2312" w:cs="楷体_GB2312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租赁方案</w:t>
      </w:r>
    </w:p>
    <w:p>
      <w:pPr>
        <w:spacing w:line="600" w:lineRule="auto"/>
        <w:jc w:val="center"/>
        <w:rPr>
          <w:rFonts w:ascii="方正小标宋_GBK" w:hAnsi="方正小标宋_GBK" w:eastAsia="方正小标宋_GBK" w:cs="方正小标宋_GBK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600" w:lineRule="auto"/>
        <w:ind w:right="85" w:firstLine="723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租赁地址：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福州市台江区鳌峰街道江滨中大道358号海峡银行大厦十二层东南侧及东面休闲区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auto"/>
        <w:ind w:right="85" w:firstLine="723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租赁用途：</w:t>
      </w:r>
      <w:r>
        <w:rPr>
          <w:rFonts w:ascii="仿宋_GB2312" w:hAnsi="仿宋_GB2312" w:eastAsia="仿宋_GB2312" w:cs="仿宋_GB2312"/>
          <w:color w:val="000000" w:themeColor="text1"/>
          <w:sz w:val="36"/>
          <w14:textFill>
            <w14:solidFill>
              <w14:schemeClr w14:val="tx1"/>
            </w14:solidFill>
          </w14:textFill>
        </w:rPr>
        <w:t>办公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auto"/>
        <w:ind w:right="84" w:firstLine="723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招租对象：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合法存续的法人或企、事业单位或其他组织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auto"/>
        <w:ind w:right="84" w:firstLine="723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租赁面积：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480.78㎡（实用面积356.36㎡）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auto"/>
        <w:ind w:right="84" w:firstLine="723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租赁年限：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auto"/>
        <w:ind w:left="709" w:right="84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租金起拍单价（含税）：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ascii="仿宋_GB2312" w:hAnsi="仿宋_GB2312" w:eastAsia="仿宋_GB2312" w:cs="仿宋_GB2312"/>
          <w:color w:val="000000" w:themeColor="text1"/>
          <w:sz w:val="36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/㎡/月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auto"/>
        <w:ind w:right="84" w:firstLine="723" w:firstLineChars="200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预估年租金（含税）：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43.27</w:t>
      </w:r>
      <w:r>
        <w:rPr>
          <w:rFonts w:ascii="仿宋_GB2312" w:hAnsi="仿宋_GB2312" w:eastAsia="仿宋_GB2312" w:cs="仿宋_GB2312"/>
          <w:color w:val="000000" w:themeColor="text1"/>
          <w:sz w:val="36"/>
          <w14:textFill>
            <w14:solidFill>
              <w14:schemeClr w14:val="tx1"/>
            </w14:solidFill>
          </w14:textFill>
        </w:rPr>
        <w:t>万元（起拍底价口径）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auto"/>
        <w:ind w:right="84" w:firstLine="723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租金递增：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无。</w:t>
      </w:r>
    </w:p>
    <w:p>
      <w:pPr>
        <w:spacing w:line="600" w:lineRule="auto"/>
        <w:ind w:right="84" w:firstLine="723" w:firstLineChars="200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支付方式：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按季度支付，先付后用。</w:t>
      </w:r>
    </w:p>
    <w:p>
      <w:pPr>
        <w:spacing w:line="600" w:lineRule="auto"/>
        <w:ind w:left="709" w:right="84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highlight w:val="none"/>
          <w:lang w:eastAsia="zh-CN"/>
          <w14:textFill>
            <w14:solidFill>
              <w14:schemeClr w14:val="tx1"/>
            </w14:solidFill>
          </w14:textFill>
        </w:rPr>
        <w:t>履约保证金</w:t>
      </w:r>
      <w:r>
        <w:rPr>
          <w:rFonts w:ascii="仿宋_GB2312" w:hAnsi="仿宋_GB2312" w:eastAsia="仿宋_GB2312" w:cs="仿宋_GB2312"/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首年</w:t>
      </w:r>
      <w:r>
        <w:rPr>
          <w:rFonts w:ascii="仿宋_GB2312" w:hAnsi="仿宋_GB2312" w:eastAsia="仿宋_GB2312" w:cs="仿宋_GB2312"/>
          <w:b w:val="0"/>
          <w:bCs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仿宋_GB2312" w:hAnsi="仿宋_GB2312" w:eastAsia="仿宋_GB2312" w:cs="仿宋_GB2312"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个月租金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auto"/>
        <w:ind w:right="84" w:firstLine="723"/>
        <w:jc w:val="left"/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水电费：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电费按实际用电上浮20%（公摊）计取，水费按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320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元/月包干计取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84" w:firstLine="72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物业费：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15.5元/㎡/月，由大楼物业公司统一收取，承租人直接与我行统一确定的大楼物业服务公司签订协议。大楼物业服务公司或收费标准有调整时，根据实际调整的物业费标准执行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84" w:firstLine="723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6"/>
          <w:shd w:val="clear" w:color="auto" w:fill="FFFF0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免租期（</w:t>
      </w: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装修期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仿宋_GB2312" w:hAnsi="仿宋_GB2312" w:eastAsia="仿宋_GB2312" w:cs="仿宋_GB2312"/>
          <w:b/>
          <w:bCs w:val="0"/>
          <w:color w:val="000000" w:themeColor="text1"/>
          <w:sz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1个月（包含在租赁期内，若原承租人中标不享有装修期）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84" w:firstLine="72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场所状态及</w:t>
      </w: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装修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精装修，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现状交付。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eastAsia="zh-CN"/>
          <w14:textFill>
            <w14:solidFill>
              <w14:schemeClr w14:val="tx1"/>
            </w14:solidFill>
          </w14:textFill>
        </w:rPr>
        <w:t>若承租人需二次改造或现有设施存在破损、故障，由承租人承担改造、维修费用，若涉及外部审批的，由承租人负责审批相关事宜并承担费用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6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84" w:firstLine="72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sz w:val="36"/>
          <w:highlight w:val="none"/>
          <w:lang w:eastAsia="zh-CN"/>
          <w14:textFill>
            <w14:solidFill>
              <w14:schemeClr w14:val="tx1"/>
            </w14:solidFill>
          </w14:textFill>
        </w:rPr>
        <w:t>车位：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出租方可以提供不超过3个停车位，车位费500元/个/月，承租人可以选择使用与否和使用个数。</w:t>
      </w:r>
    </w:p>
    <w:p>
      <w:pPr>
        <w:pStyle w:val="6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84" w:firstLine="723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招租信息发布方式：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交易平台网站、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我行官方网站、行内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信息公开栏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6"/>
          <w:szCs w:val="36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拟处置房产现场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u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对外公开披露租赁信息。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84" w:firstLine="723" w:firstLineChars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竞价及成交方式：</w:t>
      </w:r>
      <w:r>
        <w:rPr>
          <w:rFonts w:ascii="仿宋_GB2312" w:hAnsi="仿宋_GB2312" w:eastAsia="仿宋_GB2312" w:cs="仿宋_GB2312"/>
          <w:color w:val="000000" w:themeColor="text1"/>
          <w:sz w:val="36"/>
          <w:u w:val="none"/>
          <w14:textFill>
            <w14:solidFill>
              <w14:schemeClr w14:val="tx1"/>
            </w14:solidFill>
          </w14:textFill>
        </w:rPr>
        <w:t>委托市国资委授权的“福州海峡纵横电子竞价平台”发布招租信息并公开竞价，按价高者成交原则确定中标承租人</w:t>
      </w:r>
      <w:r>
        <w:rPr>
          <w:rFonts w:hint="eastAsia" w:ascii="仿宋_GB2312" w:hAnsi="仿宋_GB2312" w:eastAsia="仿宋_GB2312" w:cs="仿宋_GB2312"/>
          <w:color w:val="000000" w:themeColor="text1"/>
          <w:sz w:val="36"/>
          <w:szCs w:val="36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auto"/>
        <w:ind w:right="84" w:firstLine="723"/>
        <w:jc w:val="left"/>
        <w:rPr>
          <w:rFonts w:ascii="仿宋_GB2312" w:hAnsi="仿宋_GB2312" w:eastAsia="仿宋_GB2312" w:cs="仿宋_GB2312"/>
          <w:b/>
          <w:color w:val="000000" w:themeColor="text1"/>
          <w:sz w:val="36"/>
          <w:u w:val="none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b/>
          <w:color w:val="000000" w:themeColor="text1"/>
          <w:sz w:val="36"/>
          <w:u w:val="none"/>
          <w14:textFill>
            <w14:solidFill>
              <w14:schemeClr w14:val="tx1"/>
            </w14:solidFill>
          </w14:textFill>
        </w:rPr>
        <w:t>平台佣金：</w:t>
      </w:r>
      <w:r>
        <w:rPr>
          <w:rFonts w:ascii="仿宋_GB2312" w:hAnsi="仿宋_GB2312" w:eastAsia="仿宋_GB2312" w:cs="仿宋_GB2312"/>
          <w:color w:val="000000" w:themeColor="text1"/>
          <w:sz w:val="36"/>
          <w:u w:val="none"/>
          <w14:textFill>
            <w14:solidFill>
              <w14:schemeClr w14:val="tx1"/>
            </w14:solidFill>
          </w14:textFill>
        </w:rPr>
        <w:t>根据竞价平台相关规定，平台佣金由承租人承担。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splitPgBreakAndParaMark/>
    <w:compatSetting w:name="compatibilityMode" w:uri="http://schemas.microsoft.com/office/word" w:val="12"/>
  </w:compat>
  <w:docVars>
    <w:docVar w:name="commondata" w:val="eyJoZGlkIjoiMzcyNmI1YzBjNTVmOGM4NWZkMGRmYWE0N2RlOGYzMzcifQ=="/>
  </w:docVars>
  <w:rsids>
    <w:rsidRoot w:val="002B0D5F"/>
    <w:rsid w:val="002B0D5F"/>
    <w:rsid w:val="005449C6"/>
    <w:rsid w:val="00593B0B"/>
    <w:rsid w:val="00763926"/>
    <w:rsid w:val="00923548"/>
    <w:rsid w:val="00C40D6E"/>
    <w:rsid w:val="00DA52B9"/>
    <w:rsid w:val="00DA6472"/>
    <w:rsid w:val="00EA6843"/>
    <w:rsid w:val="00EC7FB7"/>
    <w:rsid w:val="01CA196C"/>
    <w:rsid w:val="0919496B"/>
    <w:rsid w:val="0A202B29"/>
    <w:rsid w:val="0A2D423B"/>
    <w:rsid w:val="12586C99"/>
    <w:rsid w:val="17780C6A"/>
    <w:rsid w:val="25512D0C"/>
    <w:rsid w:val="3016429B"/>
    <w:rsid w:val="42461D51"/>
    <w:rsid w:val="44A942AC"/>
    <w:rsid w:val="466C1453"/>
    <w:rsid w:val="487D7522"/>
    <w:rsid w:val="4C8C7A28"/>
    <w:rsid w:val="4D4245B1"/>
    <w:rsid w:val="4DF51004"/>
    <w:rsid w:val="550B6A62"/>
    <w:rsid w:val="576C54C4"/>
    <w:rsid w:val="5A570803"/>
    <w:rsid w:val="5BCF1D5E"/>
    <w:rsid w:val="5EFD5D6C"/>
    <w:rsid w:val="62D86263"/>
    <w:rsid w:val="68336A53"/>
    <w:rsid w:val="720D1C29"/>
    <w:rsid w:val="730141D5"/>
    <w:rsid w:val="73945C56"/>
    <w:rsid w:val="73CE3E9D"/>
    <w:rsid w:val="7B1B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ind w:firstLine="709"/>
      <w:jc w:val="left"/>
    </w:pPr>
    <w:rPr>
      <w:rFonts w:ascii="Times New Roman"/>
      <w:kern w:val="0"/>
      <w:sz w:val="28"/>
      <w:lang w:val="zh-C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600</Characters>
  <Lines>3</Lines>
  <Paragraphs>1</Paragraphs>
  <TotalTime>2</TotalTime>
  <ScaleCrop>false</ScaleCrop>
  <LinksUpToDate>false</LinksUpToDate>
  <CharactersWithSpaces>600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2024-02-04T09:49:00Z</dcterms:created>
  <dc:creator>Administrator</dc:creator>
  <cp:lastModifiedBy>匿名用户</cp:lastModifiedBy>
  <dcterms:modified xsi:type="dcterms:W3CDTF">2026-03-11T09:52:25Z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E92FF432096F491FBA27BCE3F9D1C28E</vt:lpwstr>
  </property>
  <property fmtid="{D5CDD505-2E9C-101B-9397-08002B2CF9AE}" pid="4" name="KSOTemplateDocerSaveRecord">
    <vt:lpwstr>eyJoZGlkIjoiMzcyNmI1YzBjNTVmOGM4NWZkMGRmYWE0N2RlOGYzMzciLCJ1c2VySWQiOiI3OTQ1MTE1NDYifQ==</vt:lpwstr>
  </property>
</Properties>
</file>