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福建海峡银行信用卡账单分期业务</w:t>
      </w:r>
    </w:p>
    <w:p>
      <w:pPr>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财政贴息协议</w:t>
      </w:r>
    </w:p>
    <w:p>
      <w:pPr>
        <w:spacing w:line="360" w:lineRule="auto"/>
        <w:ind w:firstLine="440" w:firstLineChars="200"/>
        <w:jc w:val="right"/>
        <w:rPr>
          <w:rFonts w:hint="eastAsia" w:ascii="华文细黑" w:hAnsi="华文细黑" w:eastAsia="华文细黑" w:cs="华文细黑"/>
          <w:b/>
          <w:color w:val="auto"/>
          <w:sz w:val="22"/>
          <w:highlight w:val="none"/>
          <w:u w:val="single"/>
        </w:rPr>
      </w:pPr>
      <w:r>
        <w:rPr>
          <w:rFonts w:hint="eastAsia" w:ascii="华文细黑" w:hAnsi="华文细黑" w:eastAsia="华文细黑" w:cs="华文细黑"/>
          <w:bCs w:val="0"/>
          <w:color w:val="auto"/>
          <w:sz w:val="22"/>
          <w:szCs w:val="22"/>
          <w:highlight w:val="none"/>
        </w:rPr>
        <w:t>编号：</w:t>
      </w:r>
      <w:r>
        <w:rPr>
          <w:rFonts w:hint="eastAsia" w:ascii="华文细黑" w:hAnsi="华文细黑" w:eastAsia="华文细黑" w:cs="华文细黑"/>
          <w:b/>
          <w:color w:val="auto"/>
          <w:sz w:val="22"/>
          <w:highlight w:val="none"/>
          <w:u w:val="single"/>
        </w:rPr>
        <w:t>【系统</w:t>
      </w:r>
      <w:r>
        <w:rPr>
          <w:rFonts w:ascii="华文细黑" w:hAnsi="华文细黑" w:eastAsia="华文细黑" w:cs="华文细黑"/>
          <w:b/>
          <w:color w:val="auto"/>
          <w:sz w:val="22"/>
          <w:highlight w:val="none"/>
          <w:u w:val="single"/>
        </w:rPr>
        <w:t>自动</w:t>
      </w:r>
      <w:r>
        <w:rPr>
          <w:rFonts w:hint="eastAsia" w:ascii="华文细黑" w:hAnsi="华文细黑" w:eastAsia="华文细黑" w:cs="华文细黑"/>
          <w:b/>
          <w:color w:val="auto"/>
          <w:sz w:val="22"/>
          <w:highlight w:val="none"/>
          <w:u w:val="single"/>
        </w:rPr>
        <w:t>填充线上合同编号】</w:t>
      </w:r>
    </w:p>
    <w:p>
      <w:pPr>
        <w:spacing w:line="360" w:lineRule="auto"/>
        <w:ind w:firstLine="440" w:firstLineChars="200"/>
        <w:jc w:val="left"/>
        <w:rPr>
          <w:rFonts w:hint="eastAsia" w:ascii="黑体" w:hAnsi="黑体" w:eastAsia="黑体" w:cs="黑体"/>
          <w:sz w:val="22"/>
          <w:szCs w:val="22"/>
          <w:highlight w:val="none"/>
        </w:rPr>
      </w:pPr>
      <w:r>
        <w:rPr>
          <w:rFonts w:hint="eastAsia" w:ascii="黑体" w:hAnsi="黑体" w:eastAsia="黑体" w:cs="黑体"/>
          <w:b w:val="0"/>
          <w:bCs/>
          <w:color w:val="auto"/>
          <w:sz w:val="22"/>
          <w:szCs w:val="22"/>
          <w:highlight w:val="none"/>
          <w:lang w:val="en-US" w:eastAsia="zh-CN"/>
        </w:rPr>
        <w:t>特别提醒：</w:t>
      </w:r>
      <w:r>
        <w:rPr>
          <w:rFonts w:hint="eastAsia" w:ascii="仿宋_GB2312" w:hAnsi="仿宋_GB2312" w:eastAsia="仿宋_GB2312" w:cs="仿宋_GB2312"/>
          <w:sz w:val="22"/>
          <w:szCs w:val="22"/>
          <w:highlight w:val="none"/>
        </w:rPr>
        <w:t>福建海峡银行遵循平等自愿、诚实守信、勤勉尽责的原则，努力为您提供专业化、高质量的金融服务。</w:t>
      </w:r>
      <w:r>
        <w:rPr>
          <w:rFonts w:hint="eastAsia" w:ascii="仿宋_GB2312" w:hAnsi="仿宋_GB2312" w:eastAsia="仿宋_GB2312" w:cs="仿宋_GB2312"/>
          <w:b/>
          <w:bCs/>
          <w:sz w:val="22"/>
          <w:szCs w:val="22"/>
          <w:highlight w:val="none"/>
        </w:rPr>
        <w:t>请您仔细阅读本协议全部条款和内容，特别是涉及您权利义务以及特别提示（以加粗等方式标识）的部分，自主决定是否接受相关金融服务。您点击确认/同意本协议，即视为您理解并接受本协议全部条款和内容。如您不同意本协议，将无法享受财政贴息政策，但不影响您正常申请、使用信用卡账单分期业务并自行偿还</w:t>
      </w:r>
      <w:r>
        <w:rPr>
          <w:rFonts w:hint="eastAsia" w:ascii="仿宋_GB2312" w:hAnsi="仿宋_GB2312" w:eastAsia="仿宋_GB2312" w:cs="仿宋_GB2312"/>
          <w:b/>
          <w:bCs/>
          <w:sz w:val="22"/>
          <w:szCs w:val="22"/>
          <w:highlight w:val="none"/>
          <w:lang w:val="en-US" w:eastAsia="zh-CN"/>
        </w:rPr>
        <w:t>分期</w:t>
      </w:r>
      <w:r>
        <w:rPr>
          <w:rFonts w:hint="eastAsia" w:ascii="仿宋_GB2312" w:hAnsi="仿宋_GB2312" w:eastAsia="仿宋_GB2312" w:cs="仿宋_GB2312"/>
          <w:b/>
          <w:bCs/>
          <w:sz w:val="22"/>
          <w:szCs w:val="22"/>
          <w:highlight w:val="none"/>
        </w:rPr>
        <w:t>本息。</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甲方：[</w:t>
      </w:r>
      <w:r>
        <w:rPr>
          <w:rFonts w:hint="eastAsia" w:ascii="仿宋_GB2312" w:hAnsi="仿宋_GB2312" w:eastAsia="仿宋_GB2312" w:cs="仿宋_GB2312"/>
          <w:sz w:val="22"/>
          <w:szCs w:val="22"/>
          <w:highlight w:val="none"/>
          <w:lang w:val="en-US" w:eastAsia="zh-CN"/>
        </w:rPr>
        <w:t>系统自动填充</w:t>
      </w:r>
      <w:r>
        <w:rPr>
          <w:rFonts w:hint="eastAsia" w:ascii="仿宋_GB2312" w:hAnsi="仿宋_GB2312" w:eastAsia="仿宋_GB2312" w:cs="仿宋_GB2312"/>
          <w:sz w:val="22"/>
          <w:szCs w:val="22"/>
          <w:highlight w:val="none"/>
        </w:rPr>
        <w:t>]</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证件类型：[</w:t>
      </w:r>
      <w:r>
        <w:rPr>
          <w:rFonts w:hint="eastAsia" w:ascii="仿宋_GB2312" w:hAnsi="仿宋_GB2312" w:eastAsia="仿宋_GB2312" w:cs="仿宋_GB2312"/>
          <w:sz w:val="22"/>
          <w:szCs w:val="22"/>
          <w:highlight w:val="none"/>
          <w:lang w:val="en-US" w:eastAsia="zh-CN"/>
        </w:rPr>
        <w:t>系统自动填充证件名称</w:t>
      </w:r>
      <w:r>
        <w:rPr>
          <w:rFonts w:hint="eastAsia" w:ascii="仿宋_GB2312" w:hAnsi="仿宋_GB2312" w:eastAsia="仿宋_GB2312" w:cs="仿宋_GB2312"/>
          <w:sz w:val="22"/>
          <w:szCs w:val="22"/>
          <w:highlight w:val="none"/>
        </w:rPr>
        <w:t>]</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证件号码：[</w:t>
      </w:r>
      <w:r>
        <w:rPr>
          <w:rFonts w:hint="eastAsia" w:ascii="仿宋_GB2312" w:hAnsi="仿宋_GB2312" w:eastAsia="仿宋_GB2312" w:cs="仿宋_GB2312"/>
          <w:sz w:val="22"/>
          <w:szCs w:val="22"/>
          <w:highlight w:val="none"/>
          <w:lang w:val="en-US" w:eastAsia="zh-CN"/>
        </w:rPr>
        <w:t>系统自动填充</w:t>
      </w:r>
      <w:r>
        <w:rPr>
          <w:rFonts w:hint="eastAsia" w:ascii="仿宋_GB2312" w:hAnsi="仿宋_GB2312" w:eastAsia="仿宋_GB2312" w:cs="仿宋_GB2312"/>
          <w:sz w:val="22"/>
          <w:szCs w:val="22"/>
          <w:highlight w:val="none"/>
        </w:rPr>
        <w:t>客户证件号码]</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乙方：福建海峡银行股份有限公司</w:t>
      </w:r>
    </w:p>
    <w:p>
      <w:pPr>
        <w:spacing w:line="360" w:lineRule="auto"/>
        <w:ind w:firstLine="440" w:firstLineChars="200"/>
        <w:jc w:val="both"/>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为明确双方的权利和义务，规范业务行为，甲乙双方在平等自愿的基础上，依据《个人消费贷款财政贴息政策实施方案》（财金〔2025〕80号）、《关于优化实施个人消费贷款财政贴息政策有关事项的通知》（财金〔2026〕1号）及相关国家法律、法规和监管规定，经友好协商，就信用卡账单分期</w:t>
      </w:r>
      <w:r>
        <w:rPr>
          <w:rFonts w:hint="eastAsia" w:ascii="仿宋_GB2312" w:hAnsi="仿宋_GB2312" w:eastAsia="仿宋_GB2312" w:cs="仿宋_GB2312"/>
          <w:sz w:val="22"/>
          <w:szCs w:val="22"/>
          <w:highlight w:val="none"/>
          <w:lang w:val="en-US" w:eastAsia="zh-CN"/>
        </w:rPr>
        <w:t>业务</w:t>
      </w:r>
      <w:r>
        <w:rPr>
          <w:rFonts w:hint="eastAsia" w:ascii="仿宋_GB2312" w:hAnsi="仿宋_GB2312" w:eastAsia="仿宋_GB2312" w:cs="仿宋_GB2312"/>
          <w:sz w:val="22"/>
          <w:szCs w:val="22"/>
          <w:highlight w:val="none"/>
        </w:rPr>
        <w:t>财政贴息事宜达成如下协议：</w:t>
      </w:r>
    </w:p>
    <w:p>
      <w:pPr>
        <w:spacing w:line="360" w:lineRule="auto"/>
        <w:ind w:firstLine="440" w:firstLineChars="200"/>
        <w:jc w:val="left"/>
        <w:rPr>
          <w:rFonts w:hint="eastAsia" w:ascii="黑体" w:hAnsi="黑体" w:eastAsia="黑体" w:cs="黑体"/>
          <w:sz w:val="22"/>
          <w:szCs w:val="22"/>
          <w:highlight w:val="none"/>
        </w:rPr>
      </w:pPr>
      <w:r>
        <w:rPr>
          <w:rFonts w:hint="eastAsia" w:ascii="黑体" w:hAnsi="黑体" w:eastAsia="黑体" w:cs="黑体"/>
          <w:sz w:val="22"/>
          <w:szCs w:val="22"/>
          <w:highlight w:val="none"/>
        </w:rPr>
        <w:t>第一条 定义</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1.1</w:t>
      </w:r>
      <w:r>
        <w:rPr>
          <w:rFonts w:hint="eastAsia" w:ascii="仿宋_GB2312" w:hAnsi="仿宋_GB2312" w:eastAsia="仿宋_GB2312" w:cs="仿宋_GB2312"/>
          <w:b w:val="0"/>
          <w:bCs w:val="0"/>
          <w:sz w:val="22"/>
          <w:szCs w:val="22"/>
          <w:highlight w:val="none"/>
        </w:rPr>
        <w:t>信用卡账单分期</w:t>
      </w:r>
      <w:r>
        <w:rPr>
          <w:rFonts w:hint="eastAsia" w:ascii="仿宋_GB2312" w:hAnsi="仿宋_GB2312" w:eastAsia="仿宋_GB2312" w:cs="仿宋_GB2312"/>
          <w:b w:val="0"/>
          <w:bCs w:val="0"/>
          <w:sz w:val="22"/>
          <w:szCs w:val="22"/>
          <w:highlight w:val="none"/>
          <w:lang w:val="en-US" w:eastAsia="zh-CN"/>
        </w:rPr>
        <w:t>业务</w:t>
      </w:r>
      <w:r>
        <w:rPr>
          <w:rFonts w:hint="eastAsia" w:ascii="仿宋_GB2312" w:hAnsi="仿宋_GB2312" w:eastAsia="仿宋_GB2312" w:cs="仿宋_GB2312"/>
          <w:sz w:val="22"/>
          <w:szCs w:val="22"/>
          <w:highlight w:val="none"/>
        </w:rPr>
        <w:t>，是指甲方</w:t>
      </w:r>
      <w:r>
        <w:rPr>
          <w:rFonts w:hint="eastAsia" w:ascii="仿宋_GB2312" w:hAnsi="仿宋_GB2312" w:eastAsia="仿宋_GB2312" w:cs="仿宋_GB2312"/>
          <w:sz w:val="22"/>
          <w:szCs w:val="22"/>
          <w:highlight w:val="none"/>
          <w:lang w:val="en-US" w:eastAsia="zh-CN"/>
        </w:rPr>
        <w:t>向乙方</w:t>
      </w:r>
      <w:r>
        <w:rPr>
          <w:rFonts w:hint="eastAsia" w:ascii="仿宋_GB2312" w:hAnsi="仿宋_GB2312" w:eastAsia="仿宋_GB2312" w:cs="仿宋_GB2312"/>
          <w:sz w:val="22"/>
          <w:szCs w:val="22"/>
          <w:highlight w:val="none"/>
        </w:rPr>
        <w:t>申请将已出账单中</w:t>
      </w:r>
      <w:r>
        <w:rPr>
          <w:rFonts w:hint="eastAsia" w:ascii="仿宋_GB2312" w:hAnsi="仿宋_GB2312" w:eastAsia="仿宋_GB2312" w:cs="仿宋_GB2312"/>
          <w:sz w:val="22"/>
          <w:szCs w:val="22"/>
          <w:highlight w:val="none"/>
          <w:lang w:val="en-US" w:eastAsia="zh-CN"/>
        </w:rPr>
        <w:t>一定</w:t>
      </w:r>
      <w:r>
        <w:rPr>
          <w:rFonts w:hint="eastAsia" w:ascii="仿宋_GB2312" w:hAnsi="仿宋_GB2312" w:eastAsia="仿宋_GB2312" w:cs="仿宋_GB2312"/>
          <w:sz w:val="22"/>
          <w:szCs w:val="22"/>
          <w:highlight w:val="none"/>
        </w:rPr>
        <w:t>消费交易</w:t>
      </w:r>
      <w:r>
        <w:rPr>
          <w:rFonts w:hint="eastAsia" w:ascii="仿宋_GB2312" w:hAnsi="仿宋_GB2312" w:eastAsia="仿宋_GB2312" w:cs="仿宋_GB2312"/>
          <w:sz w:val="22"/>
          <w:szCs w:val="22"/>
          <w:highlight w:val="none"/>
          <w:lang w:val="en-US" w:eastAsia="zh-CN"/>
        </w:rPr>
        <w:t>金额平均分成若干期偿还，由甲方在约定期限内分期还款并支付利息的业务</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rPr>
        <w:t>本协议项下信用卡账单分期业务仅限人民币币种业务。</w:t>
      </w:r>
    </w:p>
    <w:p>
      <w:pPr>
        <w:spacing w:line="360" w:lineRule="auto"/>
        <w:ind w:firstLine="440" w:firstLineChars="200"/>
        <w:jc w:val="left"/>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1.2</w:t>
      </w:r>
      <w:r>
        <w:rPr>
          <w:rFonts w:hint="eastAsia" w:ascii="仿宋_GB2312" w:hAnsi="仿宋_GB2312" w:eastAsia="仿宋_GB2312" w:cs="仿宋_GB2312"/>
          <w:sz w:val="22"/>
          <w:szCs w:val="22"/>
          <w:highlight w:val="none"/>
        </w:rPr>
        <w:t>信用卡账单分期</w:t>
      </w:r>
      <w:r>
        <w:rPr>
          <w:rFonts w:hint="eastAsia" w:ascii="仿宋_GB2312" w:hAnsi="仿宋_GB2312" w:eastAsia="仿宋_GB2312" w:cs="仿宋_GB2312"/>
          <w:sz w:val="22"/>
          <w:szCs w:val="22"/>
          <w:highlight w:val="none"/>
          <w:lang w:val="en-US" w:eastAsia="zh-CN"/>
        </w:rPr>
        <w:t>业务</w:t>
      </w:r>
      <w:r>
        <w:rPr>
          <w:rFonts w:hint="eastAsia" w:ascii="仿宋_GB2312" w:hAnsi="仿宋_GB2312" w:eastAsia="仿宋_GB2312" w:cs="仿宋_GB2312"/>
          <w:sz w:val="22"/>
          <w:szCs w:val="22"/>
          <w:highlight w:val="none"/>
        </w:rPr>
        <w:t>财政贴息（以下简称"贴息"或"财政贴息"），是指财政部门等有权机关为支持居民消费，</w:t>
      </w:r>
      <w:r>
        <w:rPr>
          <w:rFonts w:hint="eastAsia" w:ascii="仿宋_GB2312" w:hAnsi="仿宋_GB2312" w:eastAsia="仿宋_GB2312" w:cs="仿宋_GB2312"/>
          <w:sz w:val="22"/>
          <w:szCs w:val="22"/>
          <w:highlight w:val="none"/>
          <w:lang w:val="en-US" w:eastAsia="zh-CN"/>
        </w:rPr>
        <w:t>在符合贴息条件下，</w:t>
      </w:r>
      <w:r>
        <w:rPr>
          <w:rFonts w:hint="eastAsia" w:ascii="仿宋_GB2312" w:hAnsi="仿宋_GB2312" w:eastAsia="仿宋_GB2312" w:cs="仿宋_GB2312"/>
          <w:sz w:val="22"/>
          <w:szCs w:val="22"/>
          <w:highlight w:val="none"/>
        </w:rPr>
        <w:t>对甲方办理的信用卡账单分期</w:t>
      </w:r>
      <w:r>
        <w:rPr>
          <w:rFonts w:hint="eastAsia" w:ascii="仿宋_GB2312" w:hAnsi="仿宋_GB2312" w:eastAsia="仿宋_GB2312" w:cs="仿宋_GB2312"/>
          <w:sz w:val="22"/>
          <w:szCs w:val="22"/>
          <w:highlight w:val="none"/>
          <w:lang w:val="en-US" w:eastAsia="zh-CN"/>
        </w:rPr>
        <w:t>业务</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rPr>
        <w:t>按规定给予的利息补贴。贴息资金来源于财政资金。乙方作为</w:t>
      </w:r>
      <w:r>
        <w:rPr>
          <w:rFonts w:hint="eastAsia" w:ascii="仿宋_GB2312" w:hAnsi="仿宋_GB2312" w:eastAsia="仿宋_GB2312" w:cs="仿宋_GB2312"/>
          <w:sz w:val="22"/>
          <w:szCs w:val="22"/>
          <w:highlight w:val="none"/>
          <w:lang w:val="en-US" w:eastAsia="zh-CN"/>
        </w:rPr>
        <w:t>贴息政策经办</w:t>
      </w:r>
      <w:r>
        <w:rPr>
          <w:rFonts w:hint="eastAsia" w:ascii="仿宋_GB2312" w:hAnsi="仿宋_GB2312" w:eastAsia="仿宋_GB2312" w:cs="仿宋_GB2312"/>
          <w:sz w:val="22"/>
          <w:szCs w:val="22"/>
          <w:highlight w:val="none"/>
        </w:rPr>
        <w:t>机构，</w:t>
      </w:r>
      <w:r>
        <w:rPr>
          <w:rFonts w:hint="eastAsia" w:ascii="仿宋_GB2312" w:hAnsi="仿宋_GB2312" w:eastAsia="仿宋_GB2312" w:cs="仿宋_GB2312"/>
          <w:sz w:val="22"/>
          <w:szCs w:val="22"/>
          <w:highlight w:val="none"/>
          <w:lang w:val="en-US" w:eastAsia="zh-CN"/>
        </w:rPr>
        <w:t>负责识别客户是否符合贴息条件</w:t>
      </w:r>
      <w:r>
        <w:rPr>
          <w:rFonts w:hint="eastAsia" w:ascii="仿宋_GB2312" w:hAnsi="仿宋_GB2312" w:eastAsia="仿宋_GB2312" w:cs="仿宋_GB2312"/>
          <w:sz w:val="22"/>
          <w:szCs w:val="22"/>
          <w:highlight w:val="none"/>
        </w:rPr>
        <w:t>、贴息资金计算与垫付、信息报送等服务。</w:t>
      </w:r>
    </w:p>
    <w:p>
      <w:pPr>
        <w:spacing w:line="360" w:lineRule="auto"/>
        <w:ind w:firstLine="440" w:firstLineChars="200"/>
        <w:jc w:val="left"/>
        <w:rPr>
          <w:rFonts w:hint="eastAsia" w:ascii="黑体" w:hAnsi="黑体" w:eastAsia="黑体" w:cs="黑体"/>
          <w:sz w:val="22"/>
          <w:szCs w:val="22"/>
          <w:highlight w:val="none"/>
        </w:rPr>
      </w:pPr>
      <w:r>
        <w:rPr>
          <w:rFonts w:hint="eastAsia" w:ascii="黑体" w:hAnsi="黑体" w:eastAsia="黑体" w:cs="黑体"/>
          <w:sz w:val="22"/>
          <w:szCs w:val="22"/>
          <w:highlight w:val="none"/>
        </w:rPr>
        <w:t>第二条 贴息范围</w:t>
      </w:r>
    </w:p>
    <w:p>
      <w:pPr>
        <w:spacing w:line="360" w:lineRule="auto"/>
        <w:ind w:firstLine="440" w:firstLineChars="200"/>
        <w:jc w:val="left"/>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sz w:val="22"/>
          <w:szCs w:val="22"/>
          <w:highlight w:val="none"/>
          <w:lang w:val="en-US" w:eastAsia="zh-CN"/>
        </w:rPr>
        <w:t>2.1</w:t>
      </w:r>
      <w:r>
        <w:rPr>
          <w:rFonts w:hint="eastAsia" w:ascii="仿宋_GB2312" w:hAnsi="仿宋_GB2312" w:eastAsia="仿宋_GB2312" w:cs="仿宋_GB2312"/>
          <w:sz w:val="22"/>
          <w:szCs w:val="22"/>
          <w:highlight w:val="none"/>
        </w:rPr>
        <w:t>在2026年1月1日至2026年12月31日期间</w:t>
      </w:r>
      <w:r>
        <w:rPr>
          <w:rFonts w:hint="eastAsia" w:ascii="仿宋_GB2312" w:hAnsi="仿宋_GB2312" w:eastAsia="仿宋_GB2312" w:cs="仿宋_GB2312"/>
          <w:sz w:val="22"/>
          <w:szCs w:val="22"/>
          <w:highlight w:val="none"/>
          <w:lang w:val="en-US" w:eastAsia="zh-CN"/>
        </w:rPr>
        <w:t>成功办理</w:t>
      </w:r>
      <w:r>
        <w:rPr>
          <w:rFonts w:hint="eastAsia" w:ascii="仿宋_GB2312" w:hAnsi="仿宋_GB2312" w:eastAsia="仿宋_GB2312" w:cs="仿宋_GB2312"/>
          <w:sz w:val="22"/>
          <w:szCs w:val="22"/>
          <w:highlight w:val="none"/>
        </w:rPr>
        <w:t>信用卡账单分期</w:t>
      </w:r>
      <w:r>
        <w:rPr>
          <w:rFonts w:hint="eastAsia" w:ascii="仿宋_GB2312" w:hAnsi="仿宋_GB2312" w:eastAsia="仿宋_GB2312" w:cs="仿宋_GB2312"/>
          <w:sz w:val="22"/>
          <w:szCs w:val="22"/>
          <w:highlight w:val="none"/>
          <w:lang w:eastAsia="zh-CN"/>
        </w:rPr>
        <w:t>且在</w:t>
      </w:r>
      <w:r>
        <w:rPr>
          <w:rFonts w:hint="eastAsia" w:ascii="仿宋_GB2312" w:hAnsi="仿宋_GB2312" w:eastAsia="仿宋_GB2312" w:cs="仿宋_GB2312"/>
          <w:sz w:val="22"/>
          <w:szCs w:val="22"/>
          <w:highlight w:val="none"/>
          <w:lang w:val="en-US" w:eastAsia="zh-CN"/>
        </w:rPr>
        <w:t>此</w:t>
      </w:r>
      <w:r>
        <w:rPr>
          <w:rFonts w:hint="eastAsia" w:ascii="仿宋_GB2312" w:hAnsi="仿宋_GB2312" w:eastAsia="仿宋_GB2312" w:cs="仿宋_GB2312"/>
          <w:sz w:val="22"/>
          <w:szCs w:val="22"/>
          <w:highlight w:val="none"/>
          <w:lang w:eastAsia="zh-CN"/>
        </w:rPr>
        <w:t>期间</w:t>
      </w:r>
      <w:r>
        <w:rPr>
          <w:rFonts w:hint="eastAsia" w:ascii="仿宋_GB2312" w:hAnsi="仿宋_GB2312" w:eastAsia="仿宋_GB2312" w:cs="仿宋_GB2312"/>
          <w:sz w:val="22"/>
          <w:szCs w:val="22"/>
          <w:highlight w:val="none"/>
        </w:rPr>
        <w:t>入账的分期利息（以乙方系统入账时间为准），经</w:t>
      </w:r>
      <w:r>
        <w:rPr>
          <w:rFonts w:hint="eastAsia" w:ascii="仿宋_GB2312" w:hAnsi="仿宋_GB2312" w:eastAsia="仿宋_GB2312" w:cs="仿宋_GB2312"/>
          <w:sz w:val="22"/>
          <w:szCs w:val="22"/>
          <w:highlight w:val="none"/>
          <w:lang w:val="en-US" w:eastAsia="zh-CN"/>
        </w:rPr>
        <w:t>财政部门审核通过后</w:t>
      </w:r>
      <w:r>
        <w:rPr>
          <w:rFonts w:hint="eastAsia" w:ascii="仿宋_GB2312" w:hAnsi="仿宋_GB2312" w:eastAsia="仿宋_GB2312" w:cs="仿宋_GB2312"/>
          <w:sz w:val="22"/>
          <w:szCs w:val="22"/>
          <w:highlight w:val="none"/>
        </w:rPr>
        <w:t>可按照有关政策享受财政贴息。</w:t>
      </w:r>
      <w:r>
        <w:rPr>
          <w:rFonts w:hint="eastAsia" w:ascii="仿宋_GB2312" w:hAnsi="仿宋_GB2312" w:eastAsia="仿宋_GB2312" w:cs="仿宋_GB2312"/>
          <w:b/>
          <w:bCs/>
          <w:sz w:val="22"/>
          <w:szCs w:val="22"/>
          <w:highlight w:val="none"/>
        </w:rPr>
        <w:t>财政部门等有权机关对政策期限另有要求的，适用政策规定。</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2.2</w:t>
      </w:r>
      <w:r>
        <w:rPr>
          <w:rFonts w:hint="eastAsia" w:ascii="仿宋_GB2312" w:hAnsi="仿宋_GB2312" w:eastAsia="仿宋_GB2312" w:cs="仿宋_GB2312"/>
          <w:sz w:val="22"/>
          <w:szCs w:val="22"/>
          <w:highlight w:val="none"/>
        </w:rPr>
        <w:t>贴息范围的认定标准，以乙方根据下列文件及其后续有效指引或解释为准：</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1</w:t>
      </w:r>
      <w:r>
        <w:rPr>
          <w:rFonts w:hint="eastAsia" w:ascii="仿宋_GB2312" w:hAnsi="仿宋_GB2312" w:eastAsia="仿宋_GB2312" w:cs="仿宋_GB2312"/>
          <w:sz w:val="22"/>
          <w:szCs w:val="22"/>
          <w:highlight w:val="none"/>
        </w:rPr>
        <w:t>）《个人消费贷款财政贴息政策实施方案》（财金〔2025〕80号）；</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2</w:t>
      </w:r>
      <w:r>
        <w:rPr>
          <w:rFonts w:hint="eastAsia" w:ascii="仿宋_GB2312" w:hAnsi="仿宋_GB2312" w:eastAsia="仿宋_GB2312" w:cs="仿宋_GB2312"/>
          <w:sz w:val="22"/>
          <w:szCs w:val="22"/>
          <w:highlight w:val="none"/>
        </w:rPr>
        <w:t>）《关于优化实施个人消费贷款财政贴息政策有关事项的通知》（财金〔2026〕1号）；</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3</w:t>
      </w:r>
      <w:r>
        <w:rPr>
          <w:rFonts w:hint="eastAsia" w:ascii="仿宋_GB2312" w:hAnsi="仿宋_GB2312" w:eastAsia="仿宋_GB2312" w:cs="仿宋_GB2312"/>
          <w:sz w:val="22"/>
          <w:szCs w:val="22"/>
          <w:highlight w:val="none"/>
        </w:rPr>
        <w:t>）财政部门等有权机关后续发布的相关指引或解释。</w:t>
      </w:r>
    </w:p>
    <w:p>
      <w:pPr>
        <w:spacing w:line="360" w:lineRule="auto"/>
        <w:ind w:firstLine="440" w:firstLineChars="200"/>
        <w:jc w:val="left"/>
        <w:rPr>
          <w:rFonts w:hint="eastAsia" w:ascii="黑体" w:hAnsi="黑体" w:eastAsia="黑体" w:cs="黑体"/>
          <w:sz w:val="22"/>
          <w:szCs w:val="22"/>
          <w:highlight w:val="none"/>
        </w:rPr>
      </w:pPr>
      <w:r>
        <w:rPr>
          <w:rFonts w:hint="eastAsia" w:ascii="黑体" w:hAnsi="黑体" w:eastAsia="黑体" w:cs="黑体"/>
          <w:sz w:val="22"/>
          <w:szCs w:val="22"/>
          <w:highlight w:val="none"/>
        </w:rPr>
        <w:t>第三条 贴息</w:t>
      </w:r>
      <w:r>
        <w:rPr>
          <w:rFonts w:hint="eastAsia" w:ascii="黑体" w:hAnsi="黑体" w:eastAsia="黑体" w:cs="黑体"/>
          <w:sz w:val="22"/>
          <w:szCs w:val="22"/>
          <w:highlight w:val="none"/>
          <w:lang w:val="en-US" w:eastAsia="zh-CN"/>
        </w:rPr>
        <w:t>条件的</w:t>
      </w:r>
      <w:r>
        <w:rPr>
          <w:rFonts w:hint="eastAsia" w:ascii="黑体" w:hAnsi="黑体" w:eastAsia="黑体" w:cs="黑体"/>
          <w:sz w:val="22"/>
          <w:szCs w:val="22"/>
          <w:highlight w:val="none"/>
        </w:rPr>
        <w:t>识别</w:t>
      </w:r>
    </w:p>
    <w:p>
      <w:pPr>
        <w:spacing w:line="360" w:lineRule="auto"/>
        <w:ind w:firstLine="442"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b/>
          <w:bCs/>
          <w:sz w:val="22"/>
          <w:szCs w:val="22"/>
          <w:highlight w:val="none"/>
          <w:lang w:val="en-US" w:eastAsia="zh-CN"/>
        </w:rPr>
        <w:t>3.1</w:t>
      </w:r>
      <w:r>
        <w:rPr>
          <w:rFonts w:hint="eastAsia" w:ascii="仿宋_GB2312" w:hAnsi="仿宋_GB2312" w:eastAsia="仿宋_GB2312" w:cs="仿宋_GB2312"/>
          <w:sz w:val="22"/>
          <w:szCs w:val="22"/>
          <w:highlight w:val="none"/>
        </w:rPr>
        <w:t>甲方同意乙方采用以下方式识别其是否符合贴息条件：甲方向乙方申请办理的信用卡账单分期业务</w:t>
      </w:r>
      <w:r>
        <w:rPr>
          <w:rFonts w:hint="eastAsia" w:ascii="仿宋_GB2312" w:hAnsi="仿宋_GB2312" w:eastAsia="仿宋_GB2312" w:cs="仿宋_GB2312"/>
          <w:sz w:val="22"/>
          <w:szCs w:val="22"/>
          <w:highlight w:val="none"/>
          <w:lang w:val="en-US" w:eastAsia="zh-CN"/>
        </w:rPr>
        <w:t>的消费交易</w:t>
      </w: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须为实际用于消费且可由乙方识别为消费交易信息，</w:t>
      </w:r>
      <w:r>
        <w:rPr>
          <w:rFonts w:hint="eastAsia" w:ascii="仿宋_GB2312" w:hAnsi="仿宋_GB2312" w:eastAsia="仿宋_GB2312" w:cs="仿宋_GB2312"/>
          <w:sz w:val="22"/>
          <w:szCs w:val="22"/>
          <w:highlight w:val="none"/>
        </w:rPr>
        <w:t>乙方根据</w:t>
      </w:r>
      <w:r>
        <w:rPr>
          <w:rFonts w:hint="eastAsia" w:ascii="仿宋_GB2312" w:hAnsi="仿宋_GB2312" w:eastAsia="仿宋_GB2312" w:cs="仿宋_GB2312"/>
          <w:sz w:val="22"/>
          <w:szCs w:val="22"/>
          <w:highlight w:val="none"/>
          <w:lang w:val="en-US" w:eastAsia="zh-CN"/>
        </w:rPr>
        <w:t>本协议第2.2约定的认定依据及消费交易信息识别情况</w:t>
      </w: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对</w:t>
      </w:r>
      <w:r>
        <w:rPr>
          <w:rFonts w:hint="eastAsia" w:ascii="仿宋_GB2312" w:hAnsi="仿宋_GB2312" w:eastAsia="仿宋_GB2312" w:cs="仿宋_GB2312"/>
          <w:sz w:val="22"/>
          <w:szCs w:val="22"/>
          <w:highlight w:val="none"/>
        </w:rPr>
        <w:t>是否符合贴息条件</w:t>
      </w:r>
      <w:r>
        <w:rPr>
          <w:rFonts w:hint="eastAsia" w:ascii="仿宋_GB2312" w:hAnsi="仿宋_GB2312" w:eastAsia="仿宋_GB2312" w:cs="仿宋_GB2312"/>
          <w:sz w:val="22"/>
          <w:szCs w:val="22"/>
          <w:highlight w:val="none"/>
          <w:lang w:val="en-US" w:eastAsia="zh-CN"/>
        </w:rPr>
        <w:t>进行识别</w:t>
      </w:r>
      <w:r>
        <w:rPr>
          <w:rFonts w:hint="eastAsia" w:ascii="仿宋_GB2312" w:hAnsi="仿宋_GB2312" w:eastAsia="仿宋_GB2312" w:cs="仿宋_GB2312"/>
          <w:sz w:val="22"/>
          <w:szCs w:val="22"/>
          <w:highlight w:val="none"/>
        </w:rPr>
        <w:t>。</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3.2 发生</w:t>
      </w:r>
      <w:r>
        <w:rPr>
          <w:rFonts w:hint="eastAsia" w:ascii="仿宋_GB2312" w:hAnsi="仿宋_GB2312" w:eastAsia="仿宋_GB2312" w:cs="仿宋_GB2312"/>
          <w:b/>
          <w:bCs/>
          <w:sz w:val="22"/>
          <w:szCs w:val="22"/>
          <w:highlight w:val="none"/>
          <w:lang w:eastAsia="zh-CN"/>
        </w:rPr>
        <w:t>以下情形之一的，</w:t>
      </w:r>
      <w:r>
        <w:rPr>
          <w:rFonts w:hint="eastAsia" w:ascii="仿宋_GB2312" w:hAnsi="仿宋_GB2312" w:eastAsia="仿宋_GB2312" w:cs="仿宋_GB2312"/>
          <w:b/>
          <w:bCs/>
          <w:sz w:val="22"/>
          <w:szCs w:val="22"/>
          <w:highlight w:val="none"/>
          <w:lang w:val="en-US" w:eastAsia="zh-CN"/>
        </w:rPr>
        <w:t>甲方不能享受贴息政策</w:t>
      </w:r>
      <w:r>
        <w:rPr>
          <w:rFonts w:hint="eastAsia" w:ascii="仿宋_GB2312" w:hAnsi="仿宋_GB2312" w:eastAsia="仿宋_GB2312" w:cs="仿宋_GB2312"/>
          <w:b/>
          <w:bCs/>
          <w:sz w:val="22"/>
          <w:szCs w:val="22"/>
          <w:highlight w:val="none"/>
          <w:lang w:eastAsia="zh-CN"/>
        </w:rPr>
        <w:t>：</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（1）</w:t>
      </w:r>
      <w:r>
        <w:rPr>
          <w:rFonts w:hint="eastAsia" w:ascii="仿宋_GB2312" w:hAnsi="仿宋_GB2312" w:eastAsia="仿宋_GB2312" w:cs="仿宋_GB2312"/>
          <w:b/>
          <w:bCs/>
          <w:sz w:val="22"/>
          <w:szCs w:val="22"/>
          <w:highlight w:val="none"/>
          <w:lang w:eastAsia="zh-CN"/>
        </w:rPr>
        <w:t>财政部门最终未审核通过贴息的；</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（2）</w:t>
      </w:r>
      <w:r>
        <w:rPr>
          <w:rFonts w:hint="eastAsia" w:ascii="仿宋_GB2312" w:hAnsi="仿宋_GB2312" w:eastAsia="仿宋_GB2312" w:cs="仿宋_GB2312"/>
          <w:b/>
          <w:bCs/>
          <w:sz w:val="22"/>
          <w:szCs w:val="22"/>
          <w:highlight w:val="none"/>
          <w:lang w:eastAsia="zh-CN"/>
        </w:rPr>
        <w:t>甲方消费存在异常的；</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（3）</w:t>
      </w:r>
      <w:r>
        <w:rPr>
          <w:rFonts w:hint="eastAsia" w:ascii="仿宋_GB2312" w:hAnsi="仿宋_GB2312" w:eastAsia="仿宋_GB2312" w:cs="仿宋_GB2312"/>
          <w:b/>
          <w:bCs/>
          <w:sz w:val="22"/>
          <w:szCs w:val="22"/>
          <w:highlight w:val="none"/>
          <w:lang w:eastAsia="zh-CN"/>
        </w:rPr>
        <w:t>甲方存在虚构交易、套取贴息资金等违规行为的；</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（4）</w:t>
      </w:r>
      <w:r>
        <w:rPr>
          <w:rFonts w:hint="eastAsia" w:ascii="仿宋_GB2312" w:hAnsi="仿宋_GB2312" w:eastAsia="仿宋_GB2312" w:cs="仿宋_GB2312"/>
          <w:b/>
          <w:bCs/>
          <w:sz w:val="22"/>
          <w:szCs w:val="22"/>
          <w:highlight w:val="none"/>
          <w:lang w:eastAsia="zh-CN"/>
        </w:rPr>
        <w:t>甲方提供假资质、假材料、假担保、假交易、假用途等或通过不法中介办理的；</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（5）</w:t>
      </w:r>
      <w:r>
        <w:rPr>
          <w:rFonts w:hint="eastAsia" w:ascii="仿宋_GB2312" w:hAnsi="仿宋_GB2312" w:eastAsia="仿宋_GB2312" w:cs="仿宋_GB2312"/>
          <w:b/>
          <w:bCs/>
          <w:sz w:val="22"/>
          <w:szCs w:val="22"/>
          <w:highlight w:val="none"/>
          <w:lang w:eastAsia="zh-CN"/>
        </w:rPr>
        <w:t>甲方与他人合谋、恶意串通、套现、洗钱或有其他任何违法、不诚信等行为的；</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（6）</w:t>
      </w:r>
      <w:r>
        <w:rPr>
          <w:rFonts w:hint="eastAsia" w:ascii="仿宋_GB2312" w:hAnsi="仿宋_GB2312" w:eastAsia="仿宋_GB2312" w:cs="仿宋_GB2312"/>
          <w:b/>
          <w:bCs/>
          <w:sz w:val="22"/>
          <w:szCs w:val="22"/>
          <w:highlight w:val="none"/>
          <w:lang w:eastAsia="zh-CN"/>
        </w:rPr>
        <w:t>甲方出现违反乙方信用卡章程、领用合约、</w:t>
      </w:r>
      <w:r>
        <w:rPr>
          <w:rFonts w:hint="eastAsia" w:ascii="仿宋_GB2312" w:hAnsi="仿宋_GB2312" w:eastAsia="仿宋_GB2312" w:cs="仿宋_GB2312"/>
          <w:b/>
          <w:bCs/>
          <w:sz w:val="22"/>
          <w:szCs w:val="22"/>
          <w:highlight w:val="none"/>
          <w:lang w:val="en-US" w:eastAsia="zh-CN"/>
        </w:rPr>
        <w:t>信用卡账单</w:t>
      </w:r>
      <w:r>
        <w:rPr>
          <w:rFonts w:hint="eastAsia" w:ascii="仿宋_GB2312" w:hAnsi="仿宋_GB2312" w:eastAsia="仿宋_GB2312" w:cs="仿宋_GB2312"/>
          <w:b/>
          <w:bCs/>
          <w:sz w:val="22"/>
          <w:szCs w:val="22"/>
          <w:highlight w:val="none"/>
          <w:lang w:eastAsia="zh-CN"/>
        </w:rPr>
        <w:t>分期业务须知或本协议等约定情况的；</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（7）</w:t>
      </w:r>
      <w:r>
        <w:rPr>
          <w:rFonts w:hint="eastAsia" w:ascii="仿宋_GB2312" w:hAnsi="仿宋_GB2312" w:eastAsia="仿宋_GB2312" w:cs="仿宋_GB2312"/>
          <w:b/>
          <w:bCs/>
          <w:sz w:val="22"/>
          <w:szCs w:val="22"/>
          <w:highlight w:val="none"/>
          <w:lang w:eastAsia="zh-CN"/>
        </w:rPr>
        <w:t>甲方信用卡账户状态不正常或账户处于逾期状态的；</w:t>
      </w:r>
    </w:p>
    <w:p>
      <w:pPr>
        <w:spacing w:line="360" w:lineRule="auto"/>
        <w:ind w:firstLine="442" w:firstLineChars="200"/>
        <w:jc w:val="left"/>
        <w:rPr>
          <w:rFonts w:hint="default"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（8）甲方信用卡账单分期状态异常或已提前结清的；</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（9）</w:t>
      </w:r>
      <w:r>
        <w:rPr>
          <w:rFonts w:hint="eastAsia" w:ascii="仿宋_GB2312" w:hAnsi="仿宋_GB2312" w:eastAsia="仿宋_GB2312" w:cs="仿宋_GB2312"/>
          <w:b/>
          <w:bCs/>
          <w:sz w:val="22"/>
          <w:szCs w:val="22"/>
          <w:highlight w:val="none"/>
          <w:lang w:eastAsia="zh-CN"/>
        </w:rPr>
        <w:t>甲方存在将信用卡用于生产经营、偿还贷款、投资等非消费领域或用于政策限制或禁止性领域的；</w:t>
      </w:r>
    </w:p>
    <w:p>
      <w:pPr>
        <w:spacing w:line="360" w:lineRule="auto"/>
        <w:ind w:firstLine="442" w:firstLineChars="200"/>
        <w:jc w:val="left"/>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（10）</w:t>
      </w:r>
      <w:r>
        <w:rPr>
          <w:rFonts w:hint="eastAsia" w:ascii="仿宋_GB2312" w:hAnsi="仿宋_GB2312" w:eastAsia="仿宋_GB2312" w:cs="仿宋_GB2312"/>
          <w:b/>
          <w:bCs/>
          <w:sz w:val="22"/>
          <w:szCs w:val="22"/>
          <w:highlight w:val="none"/>
          <w:lang w:eastAsia="zh-CN"/>
        </w:rPr>
        <w:t>其他不符合</w:t>
      </w:r>
      <w:r>
        <w:rPr>
          <w:rFonts w:hint="eastAsia" w:ascii="仿宋_GB2312" w:hAnsi="仿宋_GB2312" w:eastAsia="仿宋_GB2312" w:cs="仿宋_GB2312"/>
          <w:b/>
          <w:bCs/>
          <w:sz w:val="22"/>
          <w:szCs w:val="22"/>
          <w:highlight w:val="none"/>
          <w:lang w:val="en-US" w:eastAsia="zh-CN"/>
        </w:rPr>
        <w:t>国家贴息</w:t>
      </w:r>
      <w:r>
        <w:rPr>
          <w:rFonts w:hint="eastAsia" w:ascii="仿宋_GB2312" w:hAnsi="仿宋_GB2312" w:eastAsia="仿宋_GB2312" w:cs="仿宋_GB2312"/>
          <w:b/>
          <w:bCs/>
          <w:sz w:val="22"/>
          <w:szCs w:val="22"/>
          <w:highlight w:val="none"/>
          <w:lang w:eastAsia="zh-CN"/>
        </w:rPr>
        <w:t>政策规定的</w:t>
      </w:r>
      <w:r>
        <w:rPr>
          <w:rFonts w:hint="eastAsia" w:ascii="仿宋_GB2312" w:hAnsi="仿宋_GB2312" w:eastAsia="仿宋_GB2312" w:cs="仿宋_GB2312"/>
          <w:b/>
          <w:bCs/>
          <w:sz w:val="22"/>
          <w:szCs w:val="22"/>
          <w:highlight w:val="none"/>
          <w:lang w:val="en-US" w:eastAsia="zh-CN"/>
        </w:rPr>
        <w:t>信用卡</w:t>
      </w:r>
      <w:r>
        <w:rPr>
          <w:rFonts w:hint="eastAsia" w:ascii="仿宋_GB2312" w:hAnsi="仿宋_GB2312" w:eastAsia="仿宋_GB2312" w:cs="仿宋_GB2312"/>
          <w:b/>
          <w:bCs/>
          <w:sz w:val="22"/>
          <w:szCs w:val="22"/>
          <w:highlight w:val="none"/>
          <w:lang w:eastAsia="zh-CN"/>
        </w:rPr>
        <w:t>账单分期业务。</w:t>
      </w:r>
    </w:p>
    <w:p>
      <w:pPr>
        <w:spacing w:line="360" w:lineRule="auto"/>
        <w:ind w:firstLine="440" w:firstLineChars="200"/>
        <w:jc w:val="left"/>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sz w:val="22"/>
          <w:szCs w:val="22"/>
          <w:highlight w:val="none"/>
          <w:lang w:val="en-US" w:eastAsia="zh-CN"/>
        </w:rPr>
        <w:t>3.3</w:t>
      </w:r>
      <w:r>
        <w:rPr>
          <w:rFonts w:hint="eastAsia" w:ascii="仿宋_GB2312" w:hAnsi="仿宋_GB2312" w:eastAsia="仿宋_GB2312" w:cs="仿宋_GB2312"/>
          <w:sz w:val="22"/>
          <w:szCs w:val="22"/>
          <w:highlight w:val="none"/>
        </w:rPr>
        <w:t>对于甲方申请办理</w:t>
      </w:r>
      <w:r>
        <w:rPr>
          <w:rFonts w:hint="eastAsia" w:ascii="仿宋_GB2312" w:hAnsi="仿宋_GB2312" w:eastAsia="仿宋_GB2312" w:cs="仿宋_GB2312"/>
          <w:sz w:val="22"/>
          <w:szCs w:val="22"/>
          <w:highlight w:val="none"/>
          <w:lang w:val="en-US" w:eastAsia="zh-CN"/>
        </w:rPr>
        <w:t>信用卡</w:t>
      </w:r>
      <w:r>
        <w:rPr>
          <w:rFonts w:hint="eastAsia" w:ascii="仿宋_GB2312" w:hAnsi="仿宋_GB2312" w:eastAsia="仿宋_GB2312" w:cs="仿宋_GB2312"/>
          <w:sz w:val="22"/>
          <w:szCs w:val="22"/>
          <w:highlight w:val="none"/>
        </w:rPr>
        <w:t>账单分期的信用卡消费交易流水中，如乙方需要进一步核实具体用途，甲方承诺提供相关消费用途凭证，</w:t>
      </w:r>
      <w:r>
        <w:rPr>
          <w:rFonts w:hint="eastAsia" w:ascii="仿宋_GB2312" w:hAnsi="仿宋_GB2312" w:eastAsia="仿宋_GB2312" w:cs="仿宋_GB2312"/>
          <w:b/>
          <w:bCs/>
          <w:sz w:val="22"/>
          <w:szCs w:val="22"/>
          <w:highlight w:val="none"/>
        </w:rPr>
        <w:t>包括但不限于消费发票、消费合同、消费交易单据等</w:t>
      </w:r>
      <w:r>
        <w:rPr>
          <w:rFonts w:hint="eastAsia" w:ascii="仿宋_GB2312" w:hAnsi="仿宋_GB2312" w:eastAsia="仿宋_GB2312" w:cs="仿宋_GB2312"/>
          <w:sz w:val="22"/>
          <w:szCs w:val="22"/>
          <w:highlight w:val="none"/>
        </w:rPr>
        <w:t>。乙方有权要求甲方提交消费用途证明材料，以及通过账户分析、账户交易明细查询、凭证查验、现场调查等方式核查</w:t>
      </w:r>
      <w:r>
        <w:rPr>
          <w:rFonts w:hint="eastAsia" w:ascii="仿宋_GB2312" w:hAnsi="仿宋_GB2312" w:eastAsia="仿宋_GB2312" w:cs="仿宋_GB2312"/>
          <w:sz w:val="22"/>
          <w:szCs w:val="22"/>
          <w:highlight w:val="none"/>
          <w:lang w:val="en-US" w:eastAsia="zh-CN"/>
        </w:rPr>
        <w:t>信用卡</w:t>
      </w:r>
      <w:r>
        <w:rPr>
          <w:rFonts w:hint="eastAsia" w:ascii="仿宋_GB2312" w:hAnsi="仿宋_GB2312" w:eastAsia="仿宋_GB2312" w:cs="仿宋_GB2312"/>
          <w:sz w:val="22"/>
          <w:szCs w:val="22"/>
          <w:highlight w:val="none"/>
        </w:rPr>
        <w:t>账单分期业务款项是否用于合法消费用途，甲方应予以配合。甲方授权乙方将甲方提供的用于核验消费用途的发票发送至与乙方合作的第三方进行发票真伪查验。甲方承诺所提供的发票是通过合法渠道获取的真实、有效的发票，如因甲方提供非法渠道获取的、不真实或无效的发票给乙方造成损失的，由甲方承担赔偿责任。</w:t>
      </w:r>
      <w:r>
        <w:rPr>
          <w:rFonts w:hint="eastAsia" w:ascii="仿宋_GB2312" w:hAnsi="仿宋_GB2312" w:eastAsia="仿宋_GB2312" w:cs="仿宋_GB2312"/>
          <w:b/>
          <w:bCs/>
          <w:sz w:val="22"/>
          <w:szCs w:val="22"/>
          <w:highlight w:val="none"/>
        </w:rPr>
        <w:t>如甲方未能按时提供消费用途凭证或无法证明</w:t>
      </w:r>
      <w:r>
        <w:rPr>
          <w:rFonts w:hint="eastAsia" w:ascii="仿宋_GB2312" w:hAnsi="仿宋_GB2312" w:eastAsia="仿宋_GB2312" w:cs="仿宋_GB2312"/>
          <w:b/>
          <w:bCs/>
          <w:sz w:val="22"/>
          <w:szCs w:val="22"/>
          <w:highlight w:val="none"/>
          <w:lang w:val="en-US" w:eastAsia="zh-CN"/>
        </w:rPr>
        <w:t>信用卡</w:t>
      </w:r>
      <w:r>
        <w:rPr>
          <w:rFonts w:hint="eastAsia" w:ascii="仿宋_GB2312" w:hAnsi="仿宋_GB2312" w:eastAsia="仿宋_GB2312" w:cs="仿宋_GB2312"/>
          <w:b/>
          <w:bCs/>
          <w:sz w:val="22"/>
          <w:szCs w:val="22"/>
          <w:highlight w:val="none"/>
        </w:rPr>
        <w:t>账单分期业务款项用于合法消费用途的，识别为不符合贴息条件。</w:t>
      </w:r>
    </w:p>
    <w:p>
      <w:pPr>
        <w:spacing w:line="360" w:lineRule="auto"/>
        <w:ind w:firstLine="440" w:firstLineChars="200"/>
        <w:jc w:val="left"/>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sz w:val="22"/>
          <w:szCs w:val="22"/>
          <w:highlight w:val="none"/>
          <w:lang w:val="en-US" w:eastAsia="zh-CN"/>
        </w:rPr>
        <w:t>3.4</w:t>
      </w:r>
      <w:r>
        <w:rPr>
          <w:rFonts w:hint="eastAsia" w:ascii="仿宋_GB2312" w:hAnsi="仿宋_GB2312" w:eastAsia="仿宋_GB2312" w:cs="仿宋_GB2312"/>
          <w:b/>
          <w:bCs/>
          <w:sz w:val="22"/>
          <w:szCs w:val="22"/>
          <w:highlight w:val="none"/>
        </w:rPr>
        <w:t>甲方是否符合贴息条件及最终可享受的贴息金额，以财政部门等有权机关的最终审核结果为准。乙方的识别或垫付行为仅为初步判定，不构成对财政贴息资金最终到位或审核通过的保证。</w:t>
      </w:r>
    </w:p>
    <w:p>
      <w:pPr>
        <w:spacing w:line="360" w:lineRule="auto"/>
        <w:ind w:firstLine="440" w:firstLineChars="200"/>
        <w:jc w:val="left"/>
        <w:rPr>
          <w:rFonts w:hint="eastAsia" w:ascii="黑体" w:hAnsi="黑体" w:eastAsia="黑体" w:cs="黑体"/>
          <w:sz w:val="22"/>
          <w:szCs w:val="22"/>
          <w:highlight w:val="none"/>
        </w:rPr>
      </w:pPr>
      <w:r>
        <w:rPr>
          <w:rFonts w:hint="eastAsia" w:ascii="黑体" w:hAnsi="黑体" w:eastAsia="黑体" w:cs="黑体"/>
          <w:sz w:val="22"/>
          <w:szCs w:val="22"/>
          <w:highlight w:val="none"/>
        </w:rPr>
        <w:t>第四条 贴息标准</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4.1</w:t>
      </w:r>
      <w:r>
        <w:rPr>
          <w:rFonts w:hint="eastAsia" w:ascii="仿宋_GB2312" w:hAnsi="仿宋_GB2312" w:eastAsia="仿宋_GB2312" w:cs="仿宋_GB2312"/>
          <w:sz w:val="22"/>
          <w:szCs w:val="22"/>
          <w:highlight w:val="none"/>
        </w:rPr>
        <w:t>甲方授权乙方查询甲方在乙方的财政贴息已使用额度，以便于乙方审核确认甲方是否满足申请贴息的要求。</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4.2</w:t>
      </w:r>
      <w:r>
        <w:rPr>
          <w:rFonts w:hint="eastAsia" w:ascii="仿宋_GB2312" w:hAnsi="仿宋_GB2312" w:eastAsia="仿宋_GB2312" w:cs="仿宋_GB2312"/>
          <w:sz w:val="22"/>
          <w:szCs w:val="22"/>
          <w:highlight w:val="none"/>
        </w:rPr>
        <w:t>甲方在乙方可享受的个人消费贷款（包括个人消费贷款和信用卡账单分期业务）财政贴息累计上限为3000元，按甲方</w:t>
      </w:r>
      <w:r>
        <w:rPr>
          <w:rFonts w:hint="eastAsia" w:ascii="仿宋_GB2312" w:hAnsi="仿宋_GB2312" w:eastAsia="仿宋_GB2312" w:cs="仿宋_GB2312"/>
          <w:sz w:val="22"/>
          <w:szCs w:val="22"/>
          <w:highlight w:val="none"/>
          <w:lang w:val="en-US" w:eastAsia="zh-CN"/>
        </w:rPr>
        <w:t>在</w:t>
      </w:r>
      <w:r>
        <w:rPr>
          <w:rFonts w:hint="eastAsia" w:ascii="仿宋_GB2312" w:hAnsi="仿宋_GB2312" w:eastAsia="仿宋_GB2312" w:cs="仿宋_GB2312"/>
          <w:sz w:val="22"/>
          <w:szCs w:val="22"/>
          <w:highlight w:val="none"/>
        </w:rPr>
        <w:t>乙方</w:t>
      </w:r>
      <w:r>
        <w:rPr>
          <w:rFonts w:hint="eastAsia" w:ascii="仿宋_GB2312" w:hAnsi="仿宋_GB2312" w:eastAsia="仿宋_GB2312" w:cs="仿宋_GB2312"/>
          <w:sz w:val="22"/>
          <w:szCs w:val="22"/>
          <w:highlight w:val="none"/>
          <w:lang w:val="en-US" w:eastAsia="zh-CN"/>
        </w:rPr>
        <w:t>处办理的</w:t>
      </w:r>
      <w:r>
        <w:rPr>
          <w:rFonts w:hint="eastAsia" w:ascii="仿宋_GB2312" w:hAnsi="仿宋_GB2312" w:eastAsia="仿宋_GB2312" w:cs="仿宋_GB2312"/>
          <w:sz w:val="22"/>
          <w:szCs w:val="22"/>
          <w:highlight w:val="none"/>
        </w:rPr>
        <w:t>个人消费贷款、信用卡账单分期业务满足贴息政策的时间先后顺序，</w:t>
      </w:r>
      <w:r>
        <w:rPr>
          <w:rFonts w:hint="eastAsia" w:ascii="仿宋_GB2312" w:hAnsi="仿宋_GB2312" w:eastAsia="仿宋_GB2312" w:cs="仿宋_GB2312"/>
          <w:sz w:val="22"/>
          <w:szCs w:val="22"/>
          <w:highlight w:val="none"/>
          <w:lang w:val="en-US" w:eastAsia="zh-CN"/>
        </w:rPr>
        <w:t>参与享受贴息政策</w:t>
      </w:r>
      <w:r>
        <w:rPr>
          <w:rFonts w:hint="eastAsia" w:ascii="仿宋_GB2312" w:hAnsi="仿宋_GB2312" w:eastAsia="仿宋_GB2312" w:cs="仿宋_GB2312"/>
          <w:sz w:val="22"/>
          <w:szCs w:val="22"/>
          <w:highlight w:val="none"/>
        </w:rPr>
        <w:t>。其中，信用卡账单分期按每期分期利息入账的时点参与排序。</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4.3</w:t>
      </w:r>
      <w:r>
        <w:rPr>
          <w:rFonts w:hint="eastAsia" w:ascii="仿宋_GB2312" w:hAnsi="仿宋_GB2312" w:eastAsia="仿宋_GB2312" w:cs="仿宋_GB2312"/>
          <w:sz w:val="22"/>
          <w:szCs w:val="22"/>
          <w:highlight w:val="none"/>
        </w:rPr>
        <w:t>年贴息比例上限为</w:t>
      </w:r>
      <w:r>
        <w:rPr>
          <w:rFonts w:hint="eastAsia" w:ascii="仿宋_GB2312" w:hAnsi="仿宋_GB2312" w:eastAsia="仿宋_GB2312" w:cs="仿宋_GB2312"/>
          <w:sz w:val="22"/>
          <w:szCs w:val="22"/>
          <w:highlight w:val="none"/>
          <w:lang w:val="en-US" w:eastAsia="zh-CN"/>
        </w:rPr>
        <w:t>1%</w:t>
      </w:r>
      <w:r>
        <w:rPr>
          <w:rFonts w:hint="eastAsia" w:ascii="仿宋_GB2312" w:hAnsi="仿宋_GB2312" w:eastAsia="仿宋_GB2312" w:cs="仿宋_GB2312"/>
          <w:sz w:val="22"/>
          <w:szCs w:val="22"/>
          <w:highlight w:val="none"/>
        </w:rPr>
        <w:t>（按</w:t>
      </w:r>
      <w:r>
        <w:rPr>
          <w:rFonts w:hint="eastAsia" w:ascii="仿宋_GB2312" w:hAnsi="仿宋_GB2312" w:eastAsia="仿宋_GB2312" w:cs="仿宋_GB2312"/>
          <w:sz w:val="22"/>
          <w:szCs w:val="22"/>
          <w:highlight w:val="none"/>
          <w:lang w:val="en-US" w:eastAsia="zh-CN"/>
        </w:rPr>
        <w:t>符合贴息条件的信用卡</w:t>
      </w:r>
      <w:r>
        <w:rPr>
          <w:rFonts w:hint="eastAsia" w:ascii="仿宋_GB2312" w:hAnsi="仿宋_GB2312" w:eastAsia="仿宋_GB2312" w:cs="仿宋_GB2312"/>
          <w:sz w:val="22"/>
          <w:szCs w:val="22"/>
          <w:highlight w:val="none"/>
        </w:rPr>
        <w:t>账单分期业务本金计算），</w:t>
      </w:r>
      <w:r>
        <w:rPr>
          <w:rFonts w:hint="eastAsia" w:ascii="仿宋_GB2312" w:hAnsi="仿宋_GB2312" w:eastAsia="仿宋_GB2312" w:cs="仿宋_GB2312"/>
          <w:sz w:val="22"/>
          <w:szCs w:val="22"/>
          <w:highlight w:val="none"/>
          <w:lang w:val="en-US" w:eastAsia="zh-CN"/>
        </w:rPr>
        <w:t>且</w:t>
      </w:r>
      <w:r>
        <w:rPr>
          <w:rFonts w:hint="eastAsia" w:ascii="仿宋_GB2312" w:hAnsi="仿宋_GB2312" w:eastAsia="仿宋_GB2312" w:cs="仿宋_GB2312"/>
          <w:sz w:val="22"/>
          <w:szCs w:val="22"/>
          <w:highlight w:val="none"/>
        </w:rPr>
        <w:t>最高不超过</w:t>
      </w:r>
      <w:r>
        <w:rPr>
          <w:rFonts w:hint="eastAsia" w:ascii="仿宋_GB2312" w:hAnsi="仿宋_GB2312" w:eastAsia="仿宋_GB2312" w:cs="仿宋_GB2312"/>
          <w:sz w:val="22"/>
          <w:szCs w:val="22"/>
          <w:highlight w:val="none"/>
          <w:lang w:val="en-US" w:eastAsia="zh-CN"/>
        </w:rPr>
        <w:t>分期</w:t>
      </w:r>
      <w:r>
        <w:rPr>
          <w:rFonts w:hint="eastAsia" w:ascii="仿宋_GB2312" w:hAnsi="仿宋_GB2312" w:eastAsia="仿宋_GB2312" w:cs="仿宋_GB2312"/>
          <w:sz w:val="22"/>
          <w:szCs w:val="22"/>
          <w:highlight w:val="none"/>
        </w:rPr>
        <w:t>年化利率的50%。</w:t>
      </w:r>
    </w:p>
    <w:p>
      <w:pPr>
        <w:spacing w:line="360" w:lineRule="auto"/>
        <w:ind w:firstLine="440" w:firstLineChars="200"/>
        <w:jc w:val="left"/>
        <w:rPr>
          <w:rFonts w:hint="eastAsia" w:ascii="黑体" w:hAnsi="黑体" w:eastAsia="黑体" w:cs="黑体"/>
          <w:sz w:val="22"/>
          <w:szCs w:val="22"/>
          <w:highlight w:val="none"/>
        </w:rPr>
      </w:pPr>
      <w:r>
        <w:rPr>
          <w:rFonts w:hint="eastAsia" w:ascii="黑体" w:hAnsi="黑体" w:eastAsia="黑体" w:cs="黑体"/>
          <w:sz w:val="22"/>
          <w:szCs w:val="22"/>
          <w:highlight w:val="none"/>
        </w:rPr>
        <w:t>第五条 贴息流程</w:t>
      </w:r>
    </w:p>
    <w:p>
      <w:pPr>
        <w:spacing w:line="360" w:lineRule="auto"/>
        <w:ind w:firstLine="442" w:firstLineChars="200"/>
        <w:jc w:val="left"/>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val="en-US" w:eastAsia="zh-CN"/>
        </w:rPr>
        <w:t>5.1</w:t>
      </w:r>
      <w:r>
        <w:rPr>
          <w:rFonts w:hint="eastAsia" w:ascii="仿宋_GB2312" w:hAnsi="仿宋_GB2312" w:eastAsia="仿宋_GB2312" w:cs="仿宋_GB2312"/>
          <w:b/>
          <w:bCs/>
          <w:sz w:val="22"/>
          <w:szCs w:val="22"/>
          <w:highlight w:val="none"/>
        </w:rPr>
        <w:t>本协议生效后，甲方同意并授权乙方</w:t>
      </w:r>
      <w:r>
        <w:rPr>
          <w:rFonts w:hint="eastAsia" w:ascii="仿宋_GB2312" w:hAnsi="仿宋_GB2312" w:eastAsia="仿宋_GB2312" w:cs="仿宋_GB2312"/>
          <w:b/>
          <w:bCs/>
          <w:sz w:val="22"/>
          <w:szCs w:val="22"/>
          <w:highlight w:val="none"/>
          <w:lang w:val="en-US" w:eastAsia="zh-CN"/>
        </w:rPr>
        <w:t>对其</w:t>
      </w:r>
      <w:r>
        <w:rPr>
          <w:rFonts w:hint="eastAsia" w:ascii="仿宋_GB2312" w:hAnsi="仿宋_GB2312" w:eastAsia="仿宋_GB2312" w:cs="仿宋_GB2312"/>
          <w:b/>
          <w:bCs/>
          <w:sz w:val="22"/>
          <w:szCs w:val="22"/>
          <w:highlight w:val="none"/>
        </w:rPr>
        <w:t>申请办理的信用卡账单分期业务</w:t>
      </w:r>
      <w:r>
        <w:rPr>
          <w:rFonts w:hint="eastAsia" w:ascii="仿宋_GB2312" w:hAnsi="仿宋_GB2312" w:eastAsia="仿宋_GB2312" w:cs="仿宋_GB2312"/>
          <w:b/>
          <w:bCs/>
          <w:sz w:val="22"/>
          <w:szCs w:val="22"/>
          <w:highlight w:val="none"/>
          <w:lang w:val="en-US" w:eastAsia="zh-CN"/>
        </w:rPr>
        <w:t>进行贴息条件的识别，经乙方识别符合贴息条件的，</w:t>
      </w:r>
      <w:r>
        <w:rPr>
          <w:rFonts w:hint="eastAsia" w:ascii="仿宋_GB2312" w:hAnsi="仿宋_GB2312" w:eastAsia="仿宋_GB2312" w:cs="仿宋_GB2312"/>
          <w:b/>
          <w:bCs/>
          <w:sz w:val="22"/>
          <w:szCs w:val="22"/>
          <w:highlight w:val="none"/>
        </w:rPr>
        <w:t>根据现行有效的贴息政策</w:t>
      </w:r>
      <w:r>
        <w:rPr>
          <w:rFonts w:hint="eastAsia" w:ascii="仿宋_GB2312" w:hAnsi="仿宋_GB2312" w:eastAsia="仿宋_GB2312" w:cs="仿宋_GB2312"/>
          <w:b/>
          <w:bCs/>
          <w:sz w:val="22"/>
          <w:szCs w:val="22"/>
          <w:highlight w:val="none"/>
          <w:lang w:val="en-US" w:eastAsia="zh-CN"/>
        </w:rPr>
        <w:t>及本协议约定</w:t>
      </w:r>
      <w:r>
        <w:rPr>
          <w:rFonts w:hint="eastAsia" w:ascii="仿宋_GB2312" w:hAnsi="仿宋_GB2312" w:eastAsia="仿宋_GB2312" w:cs="仿宋_GB2312"/>
          <w:b/>
          <w:bCs/>
          <w:sz w:val="22"/>
          <w:szCs w:val="22"/>
          <w:highlight w:val="none"/>
        </w:rPr>
        <w:t>，向属地财政部门等有权机关提出财政贴息申请。</w:t>
      </w:r>
    </w:p>
    <w:p>
      <w:pPr>
        <w:spacing w:line="360" w:lineRule="auto"/>
        <w:ind w:firstLine="442" w:firstLineChars="200"/>
        <w:jc w:val="left"/>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val="en-US" w:eastAsia="zh-CN"/>
        </w:rPr>
        <w:t>5.2自甲方信用卡</w:t>
      </w:r>
      <w:r>
        <w:rPr>
          <w:rFonts w:hint="eastAsia" w:ascii="仿宋_GB2312" w:hAnsi="仿宋_GB2312" w:eastAsia="仿宋_GB2312" w:cs="仿宋_GB2312"/>
          <w:b/>
          <w:bCs/>
          <w:sz w:val="22"/>
          <w:szCs w:val="22"/>
          <w:highlight w:val="none"/>
        </w:rPr>
        <w:t>账单分期交易成功办理</w:t>
      </w:r>
      <w:r>
        <w:rPr>
          <w:rFonts w:hint="eastAsia" w:ascii="仿宋_GB2312" w:hAnsi="仿宋_GB2312" w:eastAsia="仿宋_GB2312" w:cs="仿宋_GB2312"/>
          <w:b/>
          <w:bCs/>
          <w:sz w:val="22"/>
          <w:szCs w:val="22"/>
          <w:highlight w:val="none"/>
          <w:lang w:val="en-US" w:eastAsia="zh-CN"/>
        </w:rPr>
        <w:t>后的首笔分期利息入账</w:t>
      </w:r>
      <w:r>
        <w:rPr>
          <w:rFonts w:hint="eastAsia" w:ascii="仿宋_GB2312" w:hAnsi="仿宋_GB2312" w:eastAsia="仿宋_GB2312" w:cs="仿宋_GB2312"/>
          <w:b/>
          <w:bCs/>
          <w:sz w:val="22"/>
          <w:szCs w:val="22"/>
          <w:highlight w:val="none"/>
        </w:rPr>
        <w:t>之日起</w:t>
      </w:r>
      <w:r>
        <w:rPr>
          <w:rFonts w:hint="eastAsia" w:ascii="仿宋_GB2312" w:hAnsi="仿宋_GB2312" w:eastAsia="仿宋_GB2312" w:cs="仿宋_GB2312"/>
          <w:b/>
          <w:bCs/>
          <w:sz w:val="22"/>
          <w:szCs w:val="22"/>
          <w:highlight w:val="none"/>
          <w:lang w:val="en-US" w:eastAsia="zh-CN"/>
        </w:rPr>
        <w:t>进行贴息</w:t>
      </w:r>
      <w:r>
        <w:rPr>
          <w:rFonts w:hint="eastAsia" w:ascii="仿宋_GB2312" w:hAnsi="仿宋_GB2312" w:eastAsia="仿宋_GB2312" w:cs="仿宋_GB2312"/>
          <w:b/>
          <w:bCs/>
          <w:sz w:val="22"/>
          <w:szCs w:val="22"/>
          <w:highlight w:val="none"/>
        </w:rPr>
        <w:t>。</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5.3</w:t>
      </w:r>
      <w:r>
        <w:rPr>
          <w:rFonts w:hint="eastAsia" w:ascii="仿宋_GB2312" w:hAnsi="仿宋_GB2312" w:eastAsia="仿宋_GB2312" w:cs="仿宋_GB2312"/>
          <w:sz w:val="22"/>
          <w:szCs w:val="22"/>
          <w:highlight w:val="none"/>
        </w:rPr>
        <w:t>乙方在甲方信用卡账单分期每期结息日（即账单日），从应收分期利息中扣除财政贴息部分，相应贴息金额将在甲方对应账单中予以体现。乙方实际收到财政贴息资金前，先行垫付贴息资金。</w:t>
      </w:r>
    </w:p>
    <w:p>
      <w:pPr>
        <w:spacing w:line="360" w:lineRule="auto"/>
        <w:ind w:firstLine="442" w:firstLineChars="200"/>
        <w:jc w:val="left"/>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val="en-US" w:eastAsia="zh-CN"/>
        </w:rPr>
        <w:t>5.4</w:t>
      </w:r>
      <w:r>
        <w:rPr>
          <w:rFonts w:hint="eastAsia" w:ascii="仿宋_GB2312" w:hAnsi="仿宋_GB2312" w:eastAsia="仿宋_GB2312" w:cs="仿宋_GB2312"/>
          <w:b/>
          <w:bCs/>
          <w:sz w:val="22"/>
          <w:szCs w:val="22"/>
          <w:highlight w:val="none"/>
        </w:rPr>
        <w:t>乙方在甲方下一个账单日，对甲方上一期贴息账期还款情况进行核查。若甲方未正常归还上一期</w:t>
      </w:r>
      <w:r>
        <w:rPr>
          <w:rFonts w:hint="eastAsia" w:ascii="仿宋_GB2312" w:hAnsi="仿宋_GB2312" w:eastAsia="仿宋_GB2312" w:cs="仿宋_GB2312"/>
          <w:b/>
          <w:bCs/>
          <w:sz w:val="22"/>
          <w:szCs w:val="22"/>
          <w:highlight w:val="none"/>
          <w:lang w:val="en-US" w:eastAsia="zh-CN"/>
        </w:rPr>
        <w:t>账单</w:t>
      </w:r>
      <w:r>
        <w:rPr>
          <w:rFonts w:hint="eastAsia" w:ascii="仿宋_GB2312" w:hAnsi="仿宋_GB2312" w:eastAsia="仿宋_GB2312" w:cs="仿宋_GB2312"/>
          <w:b/>
          <w:bCs/>
          <w:sz w:val="22"/>
          <w:szCs w:val="22"/>
          <w:highlight w:val="none"/>
        </w:rPr>
        <w:t>最低还款额，乙方将追回甲方上一期已享受的贴息金额，该追回金额将计入甲方当期应还款项。</w:t>
      </w:r>
    </w:p>
    <w:p>
      <w:pPr>
        <w:spacing w:line="360" w:lineRule="auto"/>
        <w:ind w:firstLine="440" w:firstLineChars="20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5.5</w:t>
      </w:r>
      <w:r>
        <w:rPr>
          <w:rFonts w:hint="eastAsia" w:ascii="仿宋_GB2312" w:hAnsi="仿宋_GB2312" w:eastAsia="仿宋_GB2312" w:cs="仿宋_GB2312"/>
          <w:sz w:val="22"/>
          <w:szCs w:val="22"/>
          <w:highlight w:val="none"/>
        </w:rPr>
        <w:t>若贴息时点</w:t>
      </w:r>
      <w:r>
        <w:rPr>
          <w:rFonts w:hint="eastAsia" w:ascii="仿宋_GB2312" w:hAnsi="仿宋_GB2312" w:eastAsia="仿宋_GB2312" w:cs="仿宋_GB2312"/>
          <w:sz w:val="22"/>
          <w:szCs w:val="22"/>
          <w:highlight w:val="none"/>
          <w:lang w:eastAsia="zh-CN"/>
        </w:rPr>
        <w:t>甲方</w:t>
      </w:r>
      <w:r>
        <w:rPr>
          <w:rFonts w:hint="eastAsia" w:ascii="仿宋_GB2312" w:hAnsi="仿宋_GB2312" w:eastAsia="仿宋_GB2312" w:cs="仿宋_GB2312"/>
          <w:sz w:val="22"/>
          <w:szCs w:val="22"/>
          <w:highlight w:val="none"/>
        </w:rPr>
        <w:t>信用卡账户状态不正常或已逾期，则当期不享受贴息；如在下期贴息时点前，账户状态恢复正常且不再逾期，剩余分期可继续享受财政贴息</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rPr>
        <w:t>但甲方逾期期间已停止享受的贴息不予补发，且乙方已追回的贴息资金不予退还。</w:t>
      </w:r>
    </w:p>
    <w:p>
      <w:pPr>
        <w:spacing w:line="360" w:lineRule="auto"/>
        <w:ind w:firstLine="442" w:firstLineChars="200"/>
        <w:jc w:val="left"/>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val="en-US" w:eastAsia="zh-CN"/>
        </w:rPr>
        <w:t>5.6</w:t>
      </w:r>
      <w:r>
        <w:rPr>
          <w:rFonts w:hint="eastAsia" w:ascii="仿宋_GB2312" w:hAnsi="仿宋_GB2312" w:eastAsia="仿宋_GB2312" w:cs="仿宋_GB2312"/>
          <w:b/>
          <w:bCs/>
          <w:sz w:val="22"/>
          <w:szCs w:val="22"/>
          <w:highlight w:val="none"/>
          <w:lang w:eastAsia="zh-CN"/>
        </w:rPr>
        <w:t>乙方</w:t>
      </w:r>
      <w:r>
        <w:rPr>
          <w:rFonts w:hint="eastAsia" w:ascii="仿宋_GB2312" w:hAnsi="仿宋_GB2312" w:eastAsia="仿宋_GB2312" w:cs="仿宋_GB2312"/>
          <w:b/>
          <w:bCs/>
          <w:sz w:val="22"/>
          <w:szCs w:val="22"/>
          <w:highlight w:val="none"/>
        </w:rPr>
        <w:t>系代理财政部门执行财政贴息政策，贴息标准、审核规则及资格认定以财政部门审核结果为准。若甲方财政贴息</w:t>
      </w:r>
      <w:r>
        <w:rPr>
          <w:rFonts w:hint="eastAsia" w:ascii="仿宋_GB2312" w:hAnsi="仿宋_GB2312" w:eastAsia="仿宋_GB2312" w:cs="仿宋_GB2312"/>
          <w:b/>
          <w:bCs/>
          <w:sz w:val="22"/>
          <w:szCs w:val="22"/>
          <w:highlight w:val="none"/>
          <w:lang w:val="en-US" w:eastAsia="zh-CN"/>
        </w:rPr>
        <w:t>申请</w:t>
      </w:r>
      <w:r>
        <w:rPr>
          <w:rFonts w:hint="eastAsia" w:ascii="仿宋_GB2312" w:hAnsi="仿宋_GB2312" w:eastAsia="仿宋_GB2312" w:cs="仿宋_GB2312"/>
          <w:b/>
          <w:bCs/>
          <w:sz w:val="22"/>
          <w:szCs w:val="22"/>
          <w:highlight w:val="none"/>
        </w:rPr>
        <w:t>未获</w:t>
      </w:r>
      <w:r>
        <w:rPr>
          <w:rFonts w:hint="eastAsia" w:ascii="仿宋_GB2312" w:hAnsi="仿宋_GB2312" w:eastAsia="仿宋_GB2312" w:cs="仿宋_GB2312"/>
          <w:b/>
          <w:bCs/>
          <w:sz w:val="22"/>
          <w:szCs w:val="22"/>
          <w:highlight w:val="none"/>
          <w:lang w:val="en-US" w:eastAsia="zh-CN"/>
        </w:rPr>
        <w:t>财政部门最终</w:t>
      </w:r>
      <w:r>
        <w:rPr>
          <w:rFonts w:hint="eastAsia" w:ascii="仿宋_GB2312" w:hAnsi="仿宋_GB2312" w:eastAsia="仿宋_GB2312" w:cs="仿宋_GB2312"/>
          <w:b/>
          <w:bCs/>
          <w:sz w:val="22"/>
          <w:szCs w:val="22"/>
          <w:highlight w:val="none"/>
        </w:rPr>
        <w:t>审核通过或</w:t>
      </w:r>
      <w:r>
        <w:rPr>
          <w:rFonts w:hint="eastAsia" w:ascii="仿宋_GB2312" w:hAnsi="仿宋_GB2312" w:eastAsia="仿宋_GB2312" w:cs="仿宋_GB2312"/>
          <w:b/>
          <w:bCs/>
          <w:sz w:val="22"/>
          <w:szCs w:val="22"/>
          <w:highlight w:val="none"/>
          <w:lang w:eastAsia="zh-CN"/>
        </w:rPr>
        <w:t>甲方</w:t>
      </w:r>
      <w:r>
        <w:rPr>
          <w:rFonts w:hint="eastAsia" w:ascii="仿宋_GB2312" w:hAnsi="仿宋_GB2312" w:eastAsia="仿宋_GB2312" w:cs="仿宋_GB2312"/>
          <w:b/>
          <w:bCs/>
          <w:sz w:val="22"/>
          <w:szCs w:val="22"/>
          <w:highlight w:val="none"/>
        </w:rPr>
        <w:t>存在</w:t>
      </w:r>
      <w:r>
        <w:rPr>
          <w:rFonts w:hint="eastAsia" w:ascii="仿宋_GB2312" w:hAnsi="仿宋_GB2312" w:eastAsia="仿宋_GB2312" w:cs="仿宋_GB2312"/>
          <w:b/>
          <w:bCs/>
          <w:sz w:val="22"/>
          <w:szCs w:val="22"/>
          <w:highlight w:val="none"/>
          <w:lang w:eastAsia="zh-CN"/>
        </w:rPr>
        <w:t>违反本协议约定</w:t>
      </w:r>
      <w:r>
        <w:rPr>
          <w:rFonts w:hint="eastAsia" w:ascii="仿宋_GB2312" w:hAnsi="仿宋_GB2312" w:eastAsia="仿宋_GB2312" w:cs="仿宋_GB2312"/>
          <w:b/>
          <w:bCs/>
          <w:sz w:val="22"/>
          <w:szCs w:val="22"/>
          <w:highlight w:val="none"/>
        </w:rPr>
        <w:t>的，</w:t>
      </w:r>
      <w:r>
        <w:rPr>
          <w:rFonts w:hint="eastAsia" w:ascii="仿宋_GB2312" w:hAnsi="仿宋_GB2312" w:eastAsia="仿宋_GB2312" w:cs="仿宋_GB2312"/>
          <w:b/>
          <w:bCs/>
          <w:sz w:val="22"/>
          <w:szCs w:val="22"/>
          <w:highlight w:val="none"/>
          <w:lang w:eastAsia="zh-CN"/>
        </w:rPr>
        <w:t>乙方</w:t>
      </w:r>
      <w:r>
        <w:rPr>
          <w:rFonts w:hint="eastAsia" w:ascii="仿宋_GB2312" w:hAnsi="仿宋_GB2312" w:eastAsia="仿宋_GB2312" w:cs="仿宋_GB2312"/>
          <w:b/>
          <w:bCs/>
          <w:sz w:val="22"/>
          <w:szCs w:val="22"/>
          <w:highlight w:val="none"/>
        </w:rPr>
        <w:t>有权立即取消</w:t>
      </w:r>
      <w:r>
        <w:rPr>
          <w:rFonts w:hint="eastAsia" w:ascii="仿宋_GB2312" w:hAnsi="仿宋_GB2312" w:eastAsia="仿宋_GB2312" w:cs="仿宋_GB2312"/>
          <w:b/>
          <w:bCs/>
          <w:sz w:val="22"/>
          <w:szCs w:val="22"/>
          <w:highlight w:val="none"/>
          <w:lang w:eastAsia="zh-CN"/>
        </w:rPr>
        <w:t>甲方</w:t>
      </w:r>
      <w:r>
        <w:rPr>
          <w:rFonts w:hint="eastAsia" w:ascii="仿宋_GB2312" w:hAnsi="仿宋_GB2312" w:eastAsia="仿宋_GB2312" w:cs="仿宋_GB2312"/>
          <w:b/>
          <w:bCs/>
          <w:sz w:val="22"/>
          <w:szCs w:val="22"/>
          <w:highlight w:val="none"/>
        </w:rPr>
        <w:t>财政贴息资格并追回财政贴息款项，</w:t>
      </w:r>
      <w:r>
        <w:rPr>
          <w:rFonts w:hint="eastAsia" w:ascii="仿宋_GB2312" w:hAnsi="仿宋_GB2312" w:eastAsia="仿宋_GB2312" w:cs="仿宋_GB2312"/>
          <w:b/>
          <w:bCs/>
          <w:sz w:val="22"/>
          <w:szCs w:val="22"/>
          <w:highlight w:val="none"/>
          <w:lang w:eastAsia="zh-CN"/>
        </w:rPr>
        <w:t>甲方</w:t>
      </w:r>
      <w:r>
        <w:rPr>
          <w:rFonts w:hint="eastAsia" w:ascii="仿宋_GB2312" w:hAnsi="仿宋_GB2312" w:eastAsia="仿宋_GB2312" w:cs="仿宋_GB2312"/>
          <w:b/>
          <w:bCs/>
          <w:sz w:val="22"/>
          <w:szCs w:val="22"/>
          <w:highlight w:val="none"/>
        </w:rPr>
        <w:t>已享受财政贴息的，</w:t>
      </w:r>
      <w:r>
        <w:rPr>
          <w:rFonts w:hint="eastAsia" w:ascii="仿宋_GB2312" w:hAnsi="仿宋_GB2312" w:eastAsia="仿宋_GB2312" w:cs="仿宋_GB2312"/>
          <w:b/>
          <w:bCs/>
          <w:sz w:val="22"/>
          <w:szCs w:val="22"/>
          <w:highlight w:val="none"/>
          <w:lang w:eastAsia="zh-CN"/>
        </w:rPr>
        <w:t>甲方</w:t>
      </w:r>
      <w:r>
        <w:rPr>
          <w:rFonts w:hint="eastAsia" w:ascii="仿宋_GB2312" w:hAnsi="仿宋_GB2312" w:eastAsia="仿宋_GB2312" w:cs="仿宋_GB2312"/>
          <w:b/>
          <w:bCs/>
          <w:sz w:val="22"/>
          <w:szCs w:val="22"/>
          <w:highlight w:val="none"/>
        </w:rPr>
        <w:t>授权</w:t>
      </w:r>
      <w:r>
        <w:rPr>
          <w:rFonts w:hint="eastAsia" w:ascii="仿宋_GB2312" w:hAnsi="仿宋_GB2312" w:eastAsia="仿宋_GB2312" w:cs="仿宋_GB2312"/>
          <w:b/>
          <w:bCs/>
          <w:sz w:val="22"/>
          <w:szCs w:val="22"/>
          <w:highlight w:val="none"/>
          <w:lang w:eastAsia="zh-CN"/>
        </w:rPr>
        <w:t>乙方</w:t>
      </w:r>
      <w:r>
        <w:rPr>
          <w:rFonts w:hint="eastAsia" w:ascii="仿宋_GB2312" w:hAnsi="仿宋_GB2312" w:eastAsia="仿宋_GB2312" w:cs="仿宋_GB2312"/>
          <w:b/>
          <w:bCs/>
          <w:sz w:val="22"/>
          <w:szCs w:val="22"/>
          <w:highlight w:val="none"/>
          <w:lang w:val="en-US" w:eastAsia="zh-CN"/>
        </w:rPr>
        <w:t>采用包括但不限于直接</w:t>
      </w:r>
      <w:r>
        <w:rPr>
          <w:rFonts w:hint="eastAsia" w:ascii="仿宋_GB2312" w:hAnsi="仿宋_GB2312" w:eastAsia="仿宋_GB2312" w:cs="仿宋_GB2312"/>
          <w:b/>
          <w:bCs/>
          <w:sz w:val="22"/>
          <w:szCs w:val="22"/>
          <w:highlight w:val="none"/>
        </w:rPr>
        <w:t>从</w:t>
      </w:r>
      <w:r>
        <w:rPr>
          <w:rFonts w:hint="eastAsia" w:ascii="仿宋_GB2312" w:hAnsi="仿宋_GB2312" w:eastAsia="仿宋_GB2312" w:cs="仿宋_GB2312"/>
          <w:b/>
          <w:bCs/>
          <w:sz w:val="22"/>
          <w:szCs w:val="22"/>
          <w:highlight w:val="none"/>
          <w:lang w:eastAsia="zh-CN"/>
        </w:rPr>
        <w:t>甲方</w:t>
      </w:r>
      <w:r>
        <w:rPr>
          <w:rFonts w:hint="eastAsia" w:ascii="仿宋_GB2312" w:hAnsi="仿宋_GB2312" w:eastAsia="仿宋_GB2312" w:cs="仿宋_GB2312"/>
          <w:b/>
          <w:bCs/>
          <w:sz w:val="22"/>
          <w:szCs w:val="22"/>
          <w:highlight w:val="none"/>
        </w:rPr>
        <w:t>在</w:t>
      </w:r>
      <w:r>
        <w:rPr>
          <w:rFonts w:hint="eastAsia" w:ascii="仿宋_GB2312" w:hAnsi="仿宋_GB2312" w:eastAsia="仿宋_GB2312" w:cs="仿宋_GB2312"/>
          <w:b/>
          <w:bCs/>
          <w:sz w:val="22"/>
          <w:szCs w:val="22"/>
          <w:highlight w:val="none"/>
          <w:lang w:val="en-US" w:eastAsia="zh-CN"/>
        </w:rPr>
        <w:t>乙方辖内任一机构</w:t>
      </w:r>
      <w:r>
        <w:rPr>
          <w:rFonts w:hint="eastAsia" w:ascii="仿宋_GB2312" w:hAnsi="仿宋_GB2312" w:eastAsia="仿宋_GB2312" w:cs="仿宋_GB2312"/>
          <w:b/>
          <w:bCs/>
          <w:sz w:val="22"/>
          <w:szCs w:val="22"/>
          <w:highlight w:val="none"/>
        </w:rPr>
        <w:t>开立的账户中扣划等方式追回贴息资金，依照法律法规或双方约定不得扣划的账户除外</w:t>
      </w:r>
      <w:r>
        <w:rPr>
          <w:rFonts w:hint="eastAsia" w:ascii="仿宋_GB2312" w:hAnsi="仿宋_GB2312" w:eastAsia="仿宋_GB2312" w:cs="仿宋_GB2312"/>
          <w:b/>
          <w:bCs/>
          <w:sz w:val="22"/>
          <w:szCs w:val="22"/>
          <w:highlight w:val="none"/>
          <w:lang w:eastAsia="zh-CN"/>
        </w:rPr>
        <w:t>；</w:t>
      </w:r>
      <w:r>
        <w:rPr>
          <w:rFonts w:hint="eastAsia" w:ascii="仿宋_GB2312" w:hAnsi="仿宋_GB2312" w:eastAsia="仿宋_GB2312" w:cs="仿宋_GB2312"/>
          <w:b/>
          <w:bCs/>
          <w:sz w:val="22"/>
          <w:szCs w:val="22"/>
          <w:highlight w:val="none"/>
        </w:rPr>
        <w:t>甲方存在违法违规套取贴息资金、挪用资金用于非消费领域等情形的，乙方有权追究甲方法律责任，并如实向金融信用信息基础数据库进行报送；同时乙方有权采取限制违规交易和停止贴息的措施。</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黑体" w:hAnsi="黑体" w:eastAsia="黑体" w:cs="黑体"/>
          <w:b w:val="0"/>
          <w:bCs w:val="0"/>
          <w:sz w:val="22"/>
          <w:szCs w:val="22"/>
          <w:highlight w:val="none"/>
        </w:rPr>
      </w:pPr>
      <w:r>
        <w:rPr>
          <w:rFonts w:hint="eastAsia" w:ascii="黑体" w:hAnsi="黑体" w:eastAsia="黑体" w:cs="黑体"/>
          <w:b w:val="0"/>
          <w:bCs w:val="0"/>
          <w:sz w:val="22"/>
          <w:szCs w:val="22"/>
          <w:highlight w:val="none"/>
        </w:rPr>
        <w:t>第</w:t>
      </w:r>
      <w:r>
        <w:rPr>
          <w:rFonts w:hint="eastAsia" w:ascii="黑体" w:hAnsi="黑体" w:eastAsia="黑体" w:cs="黑体"/>
          <w:b w:val="0"/>
          <w:bCs w:val="0"/>
          <w:sz w:val="22"/>
          <w:szCs w:val="22"/>
          <w:highlight w:val="none"/>
          <w:lang w:val="en-US" w:eastAsia="zh-CN"/>
        </w:rPr>
        <w:t>六</w:t>
      </w:r>
      <w:r>
        <w:rPr>
          <w:rFonts w:hint="eastAsia" w:ascii="黑体" w:hAnsi="黑体" w:eastAsia="黑体" w:cs="黑体"/>
          <w:b w:val="0"/>
          <w:bCs w:val="0"/>
          <w:sz w:val="22"/>
          <w:szCs w:val="22"/>
          <w:highlight w:val="none"/>
        </w:rPr>
        <w:t>条 争议解决</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黑体" w:hAnsi="黑体" w:eastAsia="黑体" w:cs="黑体"/>
          <w:b w:val="0"/>
          <w:bCs w:val="0"/>
          <w:sz w:val="22"/>
          <w:szCs w:val="22"/>
          <w:highlight w:val="none"/>
        </w:rPr>
      </w:pPr>
      <w:r>
        <w:rPr>
          <w:rFonts w:hint="eastAsia" w:ascii="仿宋_GB2312" w:hAnsi="仿宋_GB2312" w:eastAsia="仿宋_GB2312" w:cs="仿宋_GB2312"/>
          <w:b/>
          <w:bCs/>
          <w:sz w:val="22"/>
          <w:szCs w:val="22"/>
          <w:highlight w:val="none"/>
        </w:rPr>
        <w:t>本协议适用中华人民共和国法律（为本协议之目的，不包括香港、澳门特别行政区和台湾地区法律）管辖和解释。因本协议产生的争议和纠纷，双方友好协商解决。对于协商不成的，可通过第三方调解中心进行调解；调解不</w:t>
      </w:r>
      <w:bookmarkStart w:id="0" w:name="_GoBack"/>
      <w:bookmarkEnd w:id="0"/>
      <w:r>
        <w:rPr>
          <w:rFonts w:hint="eastAsia" w:ascii="仿宋_GB2312" w:hAnsi="仿宋_GB2312" w:eastAsia="仿宋_GB2312" w:cs="仿宋_GB2312"/>
          <w:b/>
          <w:bCs/>
          <w:sz w:val="22"/>
          <w:szCs w:val="22"/>
          <w:highlight w:val="none"/>
        </w:rPr>
        <w:t>成的，争议和纠纷解决方式按照</w:t>
      </w:r>
      <w:r>
        <w:rPr>
          <w:rFonts w:hint="eastAsia" w:ascii="仿宋_GB2312" w:hAnsi="仿宋_GB2312" w:eastAsia="仿宋_GB2312" w:cs="仿宋_GB2312"/>
          <w:b/>
          <w:bCs/>
          <w:sz w:val="22"/>
          <w:szCs w:val="22"/>
          <w:highlight w:val="none"/>
          <w:lang w:val="en-US" w:eastAsia="zh-CN"/>
        </w:rPr>
        <w:t>《福建海峡银行信用卡章程》及《福建海峡银行信用卡领用合约》</w:t>
      </w:r>
      <w:r>
        <w:rPr>
          <w:rFonts w:hint="eastAsia" w:ascii="仿宋_GB2312" w:hAnsi="仿宋_GB2312" w:eastAsia="仿宋_GB2312" w:cs="仿宋_GB2312"/>
          <w:b/>
          <w:bCs/>
          <w:sz w:val="22"/>
          <w:szCs w:val="22"/>
          <w:highlight w:val="none"/>
        </w:rPr>
        <w:t>约定执行。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黑体" w:hAnsi="黑体" w:eastAsia="黑体" w:cs="黑体"/>
          <w:b w:val="0"/>
          <w:bCs w:val="0"/>
          <w:sz w:val="22"/>
          <w:szCs w:val="22"/>
          <w:highlight w:val="none"/>
        </w:rPr>
      </w:pPr>
      <w:r>
        <w:rPr>
          <w:rFonts w:hint="eastAsia" w:ascii="黑体" w:hAnsi="黑体" w:eastAsia="黑体" w:cs="黑体"/>
          <w:b w:val="0"/>
          <w:bCs w:val="0"/>
          <w:sz w:val="22"/>
          <w:szCs w:val="22"/>
          <w:highlight w:val="none"/>
        </w:rPr>
        <w:t>第</w:t>
      </w:r>
      <w:r>
        <w:rPr>
          <w:rFonts w:hint="eastAsia" w:ascii="黑体" w:hAnsi="黑体" w:eastAsia="黑体" w:cs="黑体"/>
          <w:b w:val="0"/>
          <w:bCs w:val="0"/>
          <w:sz w:val="22"/>
          <w:szCs w:val="22"/>
          <w:highlight w:val="none"/>
          <w:lang w:val="en-US" w:eastAsia="zh-CN"/>
        </w:rPr>
        <w:t>七</w:t>
      </w:r>
      <w:r>
        <w:rPr>
          <w:rFonts w:hint="eastAsia" w:ascii="黑体" w:hAnsi="黑体" w:eastAsia="黑体" w:cs="黑体"/>
          <w:b w:val="0"/>
          <w:bCs w:val="0"/>
          <w:sz w:val="22"/>
          <w:szCs w:val="22"/>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val="en-US" w:eastAsia="zh-CN"/>
        </w:rPr>
        <w:t>7.1</w:t>
      </w:r>
      <w:r>
        <w:rPr>
          <w:rFonts w:hint="eastAsia" w:ascii="仿宋_GB2312" w:hAnsi="仿宋_GB2312" w:eastAsia="仿宋_GB2312" w:cs="仿宋_GB2312"/>
          <w:b/>
          <w:bCs/>
          <w:sz w:val="22"/>
          <w:szCs w:val="22"/>
          <w:highlight w:val="none"/>
        </w:rPr>
        <w:t>如遇本协议约定与最新法律法规、国家贴息政策规定不一致的，甲方同意乙方适用最新法律法规、国家贴息政策规定。甲方同意乙方根据法律法规、国家最新贴息政策，变更、终止本协议，并通过</w:t>
      </w:r>
      <w:r>
        <w:rPr>
          <w:rFonts w:hint="eastAsia" w:ascii="仿宋_GB2312" w:hAnsi="仿宋_GB2312" w:eastAsia="仿宋_GB2312" w:cs="仿宋_GB2312"/>
          <w:b/>
          <w:bCs/>
          <w:sz w:val="22"/>
          <w:szCs w:val="22"/>
          <w:highlight w:val="none"/>
          <w:lang w:val="en-US" w:eastAsia="zh-CN"/>
        </w:rPr>
        <w:t>乙方</w:t>
      </w:r>
      <w:r>
        <w:rPr>
          <w:rFonts w:hint="eastAsia" w:ascii="仿宋_GB2312" w:hAnsi="仿宋_GB2312" w:eastAsia="仿宋_GB2312" w:cs="仿宋_GB2312"/>
          <w:b/>
          <w:bCs/>
          <w:sz w:val="22"/>
          <w:szCs w:val="22"/>
          <w:highlight w:val="none"/>
        </w:rPr>
        <w:t>官网、公众号或营业网点等适当方式发布公告通知甲方。</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val="en-US" w:eastAsia="zh-CN"/>
        </w:rPr>
        <w:t>7.2</w:t>
      </w:r>
      <w:r>
        <w:rPr>
          <w:rFonts w:hint="eastAsia" w:ascii="仿宋_GB2312" w:hAnsi="仿宋_GB2312" w:eastAsia="仿宋_GB2312" w:cs="仿宋_GB2312"/>
          <w:b/>
          <w:bCs/>
          <w:sz w:val="22"/>
          <w:szCs w:val="22"/>
          <w:highlight w:val="none"/>
        </w:rPr>
        <w:t>甲方知悉：如对本协议相关事项存在任何疑问，或任何相关的投诉、意见，可联系</w:t>
      </w:r>
      <w:r>
        <w:rPr>
          <w:rFonts w:hint="eastAsia" w:ascii="仿宋_GB2312" w:hAnsi="仿宋_GB2312" w:eastAsia="仿宋_GB2312" w:cs="仿宋_GB2312"/>
          <w:b/>
          <w:bCs/>
          <w:sz w:val="22"/>
          <w:szCs w:val="22"/>
          <w:highlight w:val="none"/>
          <w:lang w:val="en-US" w:eastAsia="zh-CN"/>
        </w:rPr>
        <w:t>乙方</w:t>
      </w:r>
      <w:r>
        <w:rPr>
          <w:rFonts w:hint="eastAsia" w:ascii="仿宋_GB2312" w:hAnsi="仿宋_GB2312" w:eastAsia="仿宋_GB2312" w:cs="仿宋_GB2312"/>
          <w:b/>
          <w:bCs/>
          <w:sz w:val="22"/>
          <w:szCs w:val="22"/>
          <w:highlight w:val="none"/>
        </w:rPr>
        <w:t>客服</w:t>
      </w:r>
      <w:r>
        <w:rPr>
          <w:rFonts w:hint="eastAsia" w:ascii="仿宋_GB2312" w:hAnsi="仿宋_GB2312" w:eastAsia="仿宋_GB2312" w:cs="仿宋_GB2312"/>
          <w:b/>
          <w:bCs/>
          <w:sz w:val="22"/>
          <w:szCs w:val="22"/>
          <w:highlight w:val="none"/>
          <w:lang w:val="en-US" w:eastAsia="zh-CN"/>
        </w:rPr>
        <w:t>400-893-9999</w:t>
      </w:r>
      <w:r>
        <w:rPr>
          <w:rFonts w:hint="eastAsia" w:ascii="仿宋_GB2312" w:hAnsi="仿宋_GB2312" w:eastAsia="仿宋_GB2312" w:cs="仿宋_GB2312"/>
          <w:b/>
          <w:bCs/>
          <w:sz w:val="22"/>
          <w:szCs w:val="22"/>
          <w:highlight w:val="none"/>
        </w:rPr>
        <w:t>，以及向</w:t>
      </w:r>
      <w:r>
        <w:rPr>
          <w:rFonts w:hint="eastAsia" w:ascii="仿宋_GB2312" w:hAnsi="仿宋_GB2312" w:eastAsia="仿宋_GB2312" w:cs="仿宋_GB2312"/>
          <w:b/>
          <w:bCs/>
          <w:sz w:val="22"/>
          <w:szCs w:val="22"/>
          <w:highlight w:val="none"/>
          <w:lang w:val="en-US" w:eastAsia="zh-CN"/>
        </w:rPr>
        <w:t>乙方</w:t>
      </w:r>
      <w:r>
        <w:rPr>
          <w:rFonts w:hint="eastAsia" w:ascii="仿宋_GB2312" w:hAnsi="仿宋_GB2312" w:eastAsia="仿宋_GB2312" w:cs="仿宋_GB2312"/>
          <w:b/>
          <w:bCs/>
          <w:sz w:val="22"/>
          <w:szCs w:val="22"/>
          <w:highlight w:val="none"/>
        </w:rPr>
        <w:t>各营业网点进行咨询或反映。</w:t>
      </w:r>
    </w:p>
    <w:p>
      <w:pPr>
        <w:spacing w:line="360" w:lineRule="auto"/>
        <w:ind w:firstLine="440" w:firstLineChars="200"/>
        <w:jc w:val="left"/>
        <w:rPr>
          <w:rFonts w:hint="eastAsia" w:ascii="仿宋_GB2312" w:hAnsi="仿宋_GB2312" w:eastAsia="仿宋_GB2312" w:cs="仿宋_GB2312"/>
          <w:sz w:val="22"/>
          <w:szCs w:val="22"/>
          <w:highlight w:val="none"/>
        </w:rPr>
      </w:pPr>
    </w:p>
    <w:p>
      <w:pPr>
        <w:spacing w:line="360" w:lineRule="auto"/>
        <w:ind w:firstLine="440" w:firstLineChars="200"/>
        <w:jc w:val="left"/>
        <w:rPr>
          <w:rFonts w:hint="eastAsia" w:ascii="仿宋_GB2312" w:hAnsi="仿宋_GB2312" w:eastAsia="仿宋_GB2312" w:cs="仿宋_GB2312"/>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甲方（电子签章）：【系统自动填充】</w:t>
      </w:r>
      <w:r>
        <w:rPr>
          <w:rFonts w:hint="eastAsia" w:ascii="仿宋_GB2312" w:hAnsi="仿宋_GB2312" w:eastAsia="仿宋_GB2312" w:cs="仿宋_GB2312"/>
          <w:sz w:val="22"/>
          <w:szCs w:val="22"/>
          <w:highlight w:val="none"/>
          <w:lang w:val="en-US" w:eastAsia="zh-CN"/>
        </w:rPr>
        <w:tab/>
      </w:r>
      <w:r>
        <w:rPr>
          <w:rFonts w:hint="eastAsia" w:ascii="仿宋_GB2312" w:hAnsi="仿宋_GB2312" w:eastAsia="仿宋_GB2312" w:cs="仿宋_GB2312"/>
          <w:sz w:val="22"/>
          <w:szCs w:val="22"/>
          <w:highlight w:val="none"/>
          <w:lang w:val="en-US" w:eastAsia="zh-CN"/>
        </w:rPr>
        <w:tab/>
      </w:r>
      <w:r>
        <w:rPr>
          <w:rFonts w:hint="eastAsia" w:ascii="仿宋_GB2312" w:hAnsi="仿宋_GB2312" w:eastAsia="仿宋_GB2312" w:cs="仿宋_GB2312"/>
          <w:sz w:val="22"/>
          <w:szCs w:val="22"/>
          <w:highlight w:val="none"/>
          <w:lang w:val="en-US" w:eastAsia="zh-CN"/>
        </w:rPr>
        <w:tab/>
      </w:r>
      <w:r>
        <w:rPr>
          <w:rFonts w:hint="eastAsia" w:ascii="仿宋_GB2312" w:hAnsi="仿宋_GB2312" w:eastAsia="仿宋_GB2312" w:cs="仿宋_GB2312"/>
          <w:sz w:val="22"/>
          <w:szCs w:val="22"/>
          <w:highlight w:val="none"/>
          <w:lang w:val="en-US" w:eastAsia="zh-CN"/>
        </w:rPr>
        <w:tab/>
      </w:r>
      <w:r>
        <w:rPr>
          <w:rFonts w:hint="eastAsia" w:ascii="仿宋_GB2312" w:hAnsi="仿宋_GB2312" w:eastAsia="仿宋_GB2312" w:cs="仿宋_GB2312"/>
          <w:sz w:val="22"/>
          <w:szCs w:val="22"/>
          <w:highlight w:val="none"/>
          <w:lang w:val="en-US" w:eastAsia="zh-CN"/>
        </w:rPr>
        <w:tab/>
      </w:r>
      <w:r>
        <w:rPr>
          <w:rFonts w:hint="eastAsia" w:ascii="仿宋_GB2312" w:hAnsi="仿宋_GB2312" w:eastAsia="仿宋_GB2312" w:cs="仿宋_GB2312"/>
          <w:sz w:val="22"/>
          <w:szCs w:val="22"/>
          <w:highlight w:val="none"/>
          <w:lang w:val="en-US" w:eastAsia="zh-CN"/>
        </w:rPr>
        <w:tab/>
      </w:r>
      <w:r>
        <w:rPr>
          <w:rFonts w:hint="eastAsia" w:ascii="仿宋_GB2312" w:hAnsi="仿宋_GB2312" w:eastAsia="仿宋_GB2312" w:cs="仿宋_GB2312"/>
          <w:sz w:val="22"/>
          <w:szCs w:val="22"/>
          <w:highlight w:val="none"/>
          <w:lang w:val="en-US" w:eastAsia="zh-CN"/>
        </w:rPr>
        <w:tab/>
      </w:r>
      <w:r>
        <w:rPr>
          <w:rFonts w:hint="eastAsia" w:ascii="仿宋_GB2312" w:hAnsi="仿宋_GB2312" w:eastAsia="仿宋_GB2312" w:cs="仿宋_GB2312"/>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乙方（电子签章）：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签订时间：【系统自动填充】年【系统自动填充】月【系统自动填充】日</w:t>
      </w:r>
    </w:p>
    <w:p>
      <w:pPr>
        <w:spacing w:line="360" w:lineRule="auto"/>
        <w:ind w:firstLine="480" w:firstLineChars="200"/>
        <w:jc w:val="left"/>
        <w:rPr>
          <w:rFonts w:hint="eastAsia" w:ascii="仿宋_GB2312" w:hAnsi="仿宋_GB2312" w:eastAsia="仿宋_GB2312" w:cs="仿宋_GB2312"/>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C33CD"/>
    <w:rsid w:val="02A41471"/>
    <w:rsid w:val="043468F1"/>
    <w:rsid w:val="09EE3D30"/>
    <w:rsid w:val="0FDE707E"/>
    <w:rsid w:val="10C064CA"/>
    <w:rsid w:val="15F7567A"/>
    <w:rsid w:val="17D80438"/>
    <w:rsid w:val="1F8858D4"/>
    <w:rsid w:val="2C7639C7"/>
    <w:rsid w:val="2CBF2447"/>
    <w:rsid w:val="35E0126F"/>
    <w:rsid w:val="3E5C7E1C"/>
    <w:rsid w:val="476C5F72"/>
    <w:rsid w:val="4A170B59"/>
    <w:rsid w:val="4C232723"/>
    <w:rsid w:val="4CB369E1"/>
    <w:rsid w:val="4D0667DB"/>
    <w:rsid w:val="4D991FF3"/>
    <w:rsid w:val="50F45C99"/>
    <w:rsid w:val="51E93A64"/>
    <w:rsid w:val="5A7C33CD"/>
    <w:rsid w:val="5BD85181"/>
    <w:rsid w:val="5C866B4D"/>
    <w:rsid w:val="626F0D99"/>
    <w:rsid w:val="64B2614E"/>
    <w:rsid w:val="66116E64"/>
    <w:rsid w:val="724F2D0B"/>
    <w:rsid w:val="72F34D82"/>
    <w:rsid w:val="781700EC"/>
    <w:rsid w:val="7A7E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180" w:after="18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2026-06-13T01:27:00Z</dcterms:created>
  <dc:creator>Zhangxh</dc:creator>
  <cp:lastModifiedBy>Zhangxh</cp:lastModifiedBy>
  <dcterms:modified xsi:type="dcterms:W3CDTF">2026-07-17T02:42:47Z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725D2C2FFB5741F29F94E04F70D1A59A</vt:lpwstr>
  </property>
</Properties>
</file>