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/>
        </w:rPr>
        <w:t>附件1：</w:t>
      </w: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</w:rPr>
        <w:t>福建海峡银行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/>
        </w:rPr>
        <w:t>股份有限公司莆田分行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</w:rPr>
        <w:t>供应商入围资格报审表</w:t>
      </w:r>
    </w:p>
    <w:p>
      <w:pPr>
        <w:jc w:val="left"/>
        <w:rPr>
          <w:rFonts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填报单位（盖章）：</w:t>
      </w:r>
    </w:p>
    <w:tbl>
      <w:tblPr>
        <w:tblStyle w:val="3"/>
        <w:tblW w:w="936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418"/>
        <w:gridCol w:w="1417"/>
        <w:gridCol w:w="1303"/>
        <w:gridCol w:w="107"/>
        <w:gridCol w:w="1423"/>
        <w:gridCol w:w="231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"/>
              </w:rPr>
              <w:t>律所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7984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注册资本</w:t>
            </w:r>
          </w:p>
        </w:tc>
        <w:tc>
          <w:tcPr>
            <w:tcW w:w="14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成立日期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营业期限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67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"/>
              </w:rPr>
              <w:t>律所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类型</w:t>
            </w:r>
          </w:p>
        </w:tc>
        <w:tc>
          <w:tcPr>
            <w:tcW w:w="7984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经营范围</w:t>
            </w:r>
          </w:p>
        </w:tc>
        <w:tc>
          <w:tcPr>
            <w:tcW w:w="7984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"/>
              </w:rPr>
              <w:t>负责人</w:t>
            </w:r>
          </w:p>
        </w:tc>
        <w:tc>
          <w:tcPr>
            <w:tcW w:w="14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67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4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注册地址</w:t>
            </w:r>
          </w:p>
        </w:tc>
        <w:tc>
          <w:tcPr>
            <w:tcW w:w="4138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该地址是否</w:t>
            </w:r>
          </w:p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仍在使用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是□   否□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实际地址</w:t>
            </w:r>
          </w:p>
        </w:tc>
        <w:tc>
          <w:tcPr>
            <w:tcW w:w="7984" w:type="dxa"/>
            <w:gridSpan w:val="6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（若注册地址非办公地址，请补充该栏）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莆田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地区情况</w:t>
            </w:r>
          </w:p>
        </w:tc>
        <w:tc>
          <w:tcPr>
            <w:tcW w:w="7984" w:type="dxa"/>
            <w:gridSpan w:val="6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本地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"/>
              </w:rPr>
              <w:t>机构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□    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"/>
              </w:rPr>
              <w:t>支机构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□    维护机构□   其他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</w:rPr>
              <w:t xml:space="preserve">  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莆田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地区地址</w:t>
            </w:r>
          </w:p>
        </w:tc>
        <w:tc>
          <w:tcPr>
            <w:tcW w:w="7984" w:type="dxa"/>
            <w:gridSpan w:val="6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（与实际地址一致，可不填写）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莆田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地区人员情况</w:t>
            </w:r>
          </w:p>
        </w:tc>
        <w:tc>
          <w:tcPr>
            <w:tcW w:w="7984" w:type="dxa"/>
            <w:gridSpan w:val="6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合作意向</w:t>
            </w:r>
          </w:p>
        </w:tc>
        <w:tc>
          <w:tcPr>
            <w:tcW w:w="7984" w:type="dxa"/>
            <w:gridSpan w:val="6"/>
            <w:vAlign w:val="center"/>
          </w:tcPr>
          <w:p>
            <w:pPr>
              <w:jc w:val="left"/>
              <w:rPr>
                <w:rFonts w:hint="eastAsia" w:ascii="仿宋_GB2312" w:hAnsi="Times New Roman" w:eastAsia="仿宋_GB2312" w:cs="Times New Roman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u w:val="none"/>
                <w:lang w:val="en-US" w:eastAsia="zh-CN"/>
              </w:rPr>
              <w:t>2026-2029年度授信业务诉讼/执行服务项目</w:t>
            </w:r>
          </w:p>
        </w:tc>
      </w:tr>
    </w:tbl>
    <w:p>
      <w:pPr>
        <w:widowControl/>
        <w:spacing w:line="240" w:lineRule="auto"/>
        <w:ind w:firstLine="0" w:firstLineChars="0"/>
        <w:jc w:val="left"/>
        <w:rPr>
          <w:rFonts w:hint="default" w:ascii="宋体" w:hAnsi="宋体" w:cs="Arial"/>
          <w:sz w:val="24"/>
          <w:highlight w:val="none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A35C5"/>
    <w:rsid w:val="028C78A6"/>
    <w:rsid w:val="1B577B6F"/>
    <w:rsid w:val="387363C3"/>
    <w:rsid w:val="3CBE72D1"/>
    <w:rsid w:val="4D0B0BEC"/>
    <w:rsid w:val="52B02EF3"/>
    <w:rsid w:val="5CD272A8"/>
    <w:rsid w:val="6AFA35C5"/>
    <w:rsid w:val="784F72BD"/>
    <w:rsid w:val="DFAEF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2024-04-22T19:58:00Z</dcterms:created>
  <dc:creator>林洁</dc:creator>
  <cp:lastModifiedBy>Administrator</cp:lastModifiedBy>
  <dcterms:modified xsi:type="dcterms:W3CDTF">2026-08-21T04:11:12Z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76A587DCF8AB6E1EB262866AF2B928C2_43</vt:lpwstr>
  </property>
</Properties>
</file>