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sz w:val="26"/>
          <w:u w:val="single"/>
        </w:rPr>
      </w:pPr>
      <w:r>
        <w:rPr>
          <w:rFonts w:hint="eastAsia" w:ascii="华文中宋" w:eastAsia="华文中宋"/>
          <w:sz w:val="26"/>
        </w:rPr>
        <w:t xml:space="preserve">　　　　　　　　　　　 </w:t>
      </w: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jc w:val="center"/>
        <w:rPr>
          <w:rFonts w:hint="eastAsia" w:ascii="黑体" w:hAnsi="黑体" w:eastAsia="黑体"/>
          <w:sz w:val="72"/>
          <w:szCs w:val="72"/>
        </w:rPr>
      </w:pPr>
      <w:r>
        <w:rPr>
          <w:rFonts w:hint="eastAsia" w:ascii="黑体" w:hAnsi="黑体" w:eastAsia="黑体"/>
          <w:spacing w:val="1"/>
          <w:w w:val="97"/>
          <w:kern w:val="0"/>
          <w:sz w:val="72"/>
          <w:szCs w:val="72"/>
          <w:fitText w:val="4200" w:id="-1244810496"/>
        </w:rPr>
        <w:t>个人借款合</w:t>
      </w:r>
      <w:bookmarkStart w:id="1" w:name="_GoBack"/>
      <w:bookmarkEnd w:id="1"/>
      <w:r>
        <w:rPr>
          <w:rFonts w:hint="eastAsia" w:ascii="黑体" w:hAnsi="黑体" w:eastAsia="黑体"/>
          <w:spacing w:val="3"/>
          <w:w w:val="97"/>
          <w:kern w:val="0"/>
          <w:sz w:val="72"/>
          <w:szCs w:val="72"/>
          <w:fitText w:val="4200" w:id="-1244810496"/>
        </w:rPr>
        <w:t>同</w:t>
      </w:r>
    </w:p>
    <w:p>
      <w:pPr>
        <w:spacing w:line="360" w:lineRule="auto"/>
        <w:jc w:val="center"/>
        <w:rPr>
          <w:rFonts w:hint="eastAsia" w:ascii="仿宋_GB2312" w:hAnsi="黑体" w:eastAsia="仿宋_GB2312"/>
          <w:sz w:val="28"/>
          <w:szCs w:val="28"/>
        </w:rPr>
      </w:pPr>
      <w:r>
        <w:rPr>
          <w:rFonts w:hint="eastAsia" w:ascii="仿宋_GB2312" w:hAnsi="黑体" w:eastAsia="仿宋_GB2312"/>
          <w:sz w:val="28"/>
          <w:szCs w:val="28"/>
        </w:rPr>
        <w:t>（202</w:t>
      </w:r>
      <w:r>
        <w:rPr>
          <w:rFonts w:hint="eastAsia" w:ascii="仿宋_GB2312" w:hAnsi="黑体" w:eastAsia="仿宋_GB2312"/>
          <w:sz w:val="28"/>
          <w:szCs w:val="28"/>
          <w:lang w:val="en-US" w:eastAsia="zh-CN"/>
        </w:rPr>
        <w:t>6</w:t>
      </w:r>
      <w:r>
        <w:rPr>
          <w:rFonts w:hint="eastAsia" w:ascii="仿宋_GB2312" w:hAnsi="黑体" w:eastAsia="仿宋_GB2312"/>
          <w:sz w:val="28"/>
          <w:szCs w:val="28"/>
        </w:rPr>
        <w:t>0</w:t>
      </w:r>
      <w:r>
        <w:rPr>
          <w:rFonts w:hint="eastAsia" w:ascii="仿宋_GB2312" w:hAnsi="黑体" w:eastAsia="仿宋_GB2312"/>
          <w:sz w:val="28"/>
          <w:szCs w:val="28"/>
          <w:lang w:val="en-US" w:eastAsia="zh-CN"/>
        </w:rPr>
        <w:t>1</w:t>
      </w:r>
      <w:r>
        <w:rPr>
          <w:rFonts w:hint="eastAsia" w:ascii="仿宋_GB2312" w:hAnsi="黑体" w:eastAsia="仿宋_GB2312"/>
          <w:sz w:val="28"/>
          <w:szCs w:val="28"/>
        </w:rPr>
        <w:t>版）</w:t>
      </w:r>
    </w:p>
    <w:p>
      <w:pPr>
        <w:spacing w:line="360" w:lineRule="auto"/>
        <w:jc w:val="center"/>
        <w:rPr>
          <w:rFonts w:hint="eastAsia" w:ascii="仿宋_GB2312" w:eastAsia="仿宋_GB2312"/>
          <w:b/>
          <w:bCs/>
          <w:sz w:val="36"/>
        </w:rPr>
      </w:pPr>
    </w:p>
    <w:p>
      <w:pPr>
        <w:spacing w:line="360" w:lineRule="auto"/>
        <w:rPr>
          <w:rFonts w:hint="eastAsia" w:ascii="宋体"/>
          <w:sz w:val="24"/>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rPr>
      </w:pPr>
    </w:p>
    <w:p>
      <w:pPr>
        <w:spacing w:line="360" w:lineRule="auto"/>
        <w:jc w:val="left"/>
        <w:rPr>
          <w:rFonts w:hint="eastAsia" w:ascii="宋体"/>
          <w:b/>
          <w:bCs/>
          <w:sz w:val="32"/>
        </w:rPr>
      </w:pPr>
    </w:p>
    <w:p>
      <w:pPr>
        <w:spacing w:line="360" w:lineRule="auto"/>
        <w:jc w:val="center"/>
        <w:rPr>
          <w:rFonts w:hint="eastAsia" w:ascii="宋体"/>
          <w:b/>
          <w:bCs/>
          <w:sz w:val="32"/>
          <w:szCs w:val="32"/>
        </w:rPr>
      </w:pPr>
      <w:r>
        <w:rPr>
          <w:rFonts w:ascii="宋体"/>
          <w:b/>
          <w:bCs/>
          <w:sz w:val="32"/>
        </w:rPr>
        <w:drawing>
          <wp:inline distT="0" distB="0" distL="114300" distR="114300">
            <wp:extent cx="3271520" cy="891540"/>
            <wp:effectExtent l="0" t="0" r="0" b="0"/>
            <wp:docPr id="2" name="图片 1" descr="h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header_logo"/>
                    <pic:cNvPicPr>
                      <a:picLocks noChangeAspect="1"/>
                    </pic:cNvPicPr>
                  </pic:nvPicPr>
                  <pic:blipFill>
                    <a:blip r:embed="rId10"/>
                    <a:stretch>
                      <a:fillRect/>
                    </a:stretch>
                  </pic:blipFill>
                  <pic:spPr>
                    <a:xfrm>
                      <a:off x="0" y="0"/>
                      <a:ext cx="3271520" cy="891540"/>
                    </a:xfrm>
                    <a:prstGeom prst="rect">
                      <a:avLst/>
                    </a:prstGeom>
                    <a:noFill/>
                    <a:ln>
                      <a:noFill/>
                    </a:ln>
                  </pic:spPr>
                </pic:pic>
              </a:graphicData>
            </a:graphic>
          </wp:inline>
        </w:drawing>
      </w:r>
    </w:p>
    <w:p>
      <w:pPr>
        <w:spacing w:line="360" w:lineRule="auto"/>
        <w:jc w:val="left"/>
        <w:rPr>
          <w:rFonts w:hint="eastAsia" w:ascii="宋体"/>
          <w:b/>
          <w:bCs/>
          <w:sz w:val="32"/>
        </w:rPr>
      </w:pPr>
    </w:p>
    <w:p>
      <w:pPr>
        <w:adjustRightInd w:val="0"/>
        <w:spacing w:line="450" w:lineRule="exact"/>
        <w:rPr>
          <w:rFonts w:ascii="黑体" w:eastAsia="黑体"/>
          <w:sz w:val="28"/>
          <w:szCs w:val="28"/>
        </w:rPr>
        <w:sectPr>
          <w:headerReference r:id="rId5" w:type="first"/>
          <w:footerReference r:id="rId8" w:type="first"/>
          <w:headerReference r:id="rId3" w:type="default"/>
          <w:footerReference r:id="rId6" w:type="default"/>
          <w:headerReference r:id="rId4" w:type="even"/>
          <w:footerReference r:id="rId7" w:type="even"/>
          <w:pgSz w:w="11907" w:h="16840"/>
          <w:pgMar w:top="1276" w:right="1389" w:bottom="1276" w:left="1389" w:header="851" w:footer="851" w:gutter="0"/>
          <w:pgNumType w:start="0"/>
          <w:cols w:space="720" w:num="1"/>
          <w:titlePg/>
          <w:docGrid w:type="lines" w:linePitch="312" w:charSpace="0"/>
        </w:sectPr>
      </w:pPr>
    </w:p>
    <w:p>
      <w:pPr>
        <w:adjustRightInd w:val="0"/>
        <w:snapToGrid w:val="0"/>
        <w:spacing w:before="468" w:beforeLines="150" w:after="312" w:afterLines="100"/>
        <w:jc w:val="center"/>
        <w:rPr>
          <w:rFonts w:hint="eastAsia" w:ascii="黑体" w:hAnsi="宋体" w:eastAsia="黑体"/>
          <w:b/>
          <w:sz w:val="30"/>
          <w:szCs w:val="30"/>
        </w:rPr>
      </w:pPr>
      <w:r>
        <w:rPr>
          <w:rFonts w:hint="eastAsia" w:ascii="黑体" w:hAnsi="宋体" w:eastAsia="黑体"/>
          <w:b/>
          <w:sz w:val="30"/>
          <w:szCs w:val="30"/>
        </w:rPr>
        <w:t>客  户  须  知</w:t>
      </w:r>
    </w:p>
    <w:p>
      <w:pPr>
        <w:adjustRightInd w:val="0"/>
        <w:snapToGrid w:val="0"/>
        <w:spacing w:line="440" w:lineRule="exact"/>
        <w:rPr>
          <w:rFonts w:hint="eastAsia" w:ascii="宋体" w:hAnsi="宋体"/>
          <w:sz w:val="24"/>
        </w:rPr>
      </w:pPr>
      <w:r>
        <w:rPr>
          <w:rFonts w:hint="eastAsia" w:ascii="宋体" w:hAnsi="宋体"/>
          <w:sz w:val="24"/>
        </w:rPr>
        <w:t>尊敬的客户：</w:t>
      </w:r>
    </w:p>
    <w:p>
      <w:pPr>
        <w:adjustRightInd w:val="0"/>
        <w:snapToGrid w:val="0"/>
        <w:spacing w:line="440" w:lineRule="exact"/>
        <w:ind w:firstLine="480" w:firstLineChars="200"/>
        <w:rPr>
          <w:rFonts w:hint="eastAsia" w:ascii="宋体" w:hAnsi="宋体"/>
          <w:b/>
          <w:bCs/>
          <w:iCs/>
          <w:sz w:val="24"/>
        </w:rPr>
      </w:pPr>
      <w:r>
        <w:rPr>
          <w:rFonts w:hint="eastAsia" w:ascii="宋体" w:hAnsi="宋体"/>
          <w:sz w:val="24"/>
        </w:rPr>
        <w:t>在您签署本合同前，请详细阅读以下注意事项：</w:t>
      </w:r>
    </w:p>
    <w:p>
      <w:pPr>
        <w:adjustRightInd w:val="0"/>
        <w:snapToGrid w:val="0"/>
        <w:spacing w:line="440" w:lineRule="exact"/>
        <w:ind w:firstLine="482" w:firstLineChars="200"/>
        <w:rPr>
          <w:rFonts w:hint="eastAsia" w:ascii="黑体" w:hAnsi="黑体" w:eastAsia="黑体"/>
          <w:b/>
          <w:sz w:val="24"/>
        </w:rPr>
      </w:pPr>
      <w:r>
        <w:rPr>
          <w:rFonts w:hint="eastAsia" w:ascii="黑体" w:hAnsi="黑体" w:eastAsia="黑体"/>
          <w:b/>
          <w:sz w:val="24"/>
        </w:rPr>
        <w:t>一、请您务必仔细阅读本合同（含表单，下同）的全部内容，特别注意免除或者减轻</w:t>
      </w:r>
      <w:r>
        <w:rPr>
          <w:rFonts w:hint="eastAsia" w:ascii="黑体" w:hAnsi="黑体" w:eastAsia="黑体"/>
          <w:b/>
          <w:sz w:val="24"/>
          <w:lang w:val="en-US" w:eastAsia="zh-CN"/>
        </w:rPr>
        <w:t>我行的</w:t>
      </w:r>
      <w:r>
        <w:rPr>
          <w:rFonts w:hint="eastAsia" w:ascii="黑体" w:hAnsi="黑体" w:eastAsia="黑体"/>
          <w:b/>
          <w:sz w:val="24"/>
        </w:rPr>
        <w:t>责任、排除或者限制</w:t>
      </w:r>
      <w:r>
        <w:rPr>
          <w:rFonts w:hint="eastAsia" w:ascii="黑体" w:hAnsi="黑体" w:eastAsia="黑体"/>
          <w:b/>
          <w:sz w:val="24"/>
          <w:lang w:val="en-US" w:eastAsia="zh-CN"/>
        </w:rPr>
        <w:t>您的</w:t>
      </w:r>
      <w:r>
        <w:rPr>
          <w:rFonts w:hint="eastAsia" w:ascii="黑体" w:hAnsi="黑体" w:eastAsia="黑体"/>
          <w:b/>
          <w:sz w:val="24"/>
        </w:rPr>
        <w:t>权利等与</w:t>
      </w:r>
      <w:r>
        <w:rPr>
          <w:rFonts w:hint="eastAsia" w:ascii="黑体" w:hAnsi="黑体" w:eastAsia="黑体"/>
          <w:b/>
          <w:sz w:val="24"/>
          <w:lang w:val="en-US" w:eastAsia="zh-CN"/>
        </w:rPr>
        <w:t>您</w:t>
      </w:r>
      <w:r>
        <w:rPr>
          <w:rFonts w:hint="eastAsia" w:ascii="黑体" w:hAnsi="黑体" w:eastAsia="黑体"/>
          <w:b/>
          <w:sz w:val="24"/>
        </w:rPr>
        <w:t>有重大利害关系的条款，</w:t>
      </w:r>
      <w:r>
        <w:rPr>
          <w:rFonts w:hint="eastAsia" w:ascii="黑体" w:hAnsi="黑体" w:eastAsia="黑体"/>
          <w:b/>
          <w:sz w:val="24"/>
          <w:lang w:val="en-US" w:eastAsia="zh-CN"/>
        </w:rPr>
        <w:t>并</w:t>
      </w:r>
      <w:r>
        <w:rPr>
          <w:rFonts w:hint="eastAsia" w:ascii="黑体" w:hAnsi="黑体" w:eastAsia="黑体"/>
          <w:b/>
          <w:sz w:val="24"/>
        </w:rPr>
        <w:t>对黑体</w:t>
      </w:r>
      <w:r>
        <w:rPr>
          <w:rFonts w:hint="eastAsia" w:ascii="黑体" w:hAnsi="黑体" w:eastAsia="黑体"/>
          <w:b/>
          <w:sz w:val="24"/>
          <w:lang w:val="en-US" w:eastAsia="zh-CN"/>
        </w:rPr>
        <w:t>字</w:t>
      </w:r>
      <w:r>
        <w:rPr>
          <w:rFonts w:hint="eastAsia" w:ascii="黑体" w:hAnsi="黑体" w:eastAsia="黑体"/>
          <w:b/>
          <w:sz w:val="24"/>
        </w:rPr>
        <w:t>部分予以重点关注。如</w:t>
      </w:r>
      <w:r>
        <w:rPr>
          <w:rFonts w:hint="eastAsia" w:ascii="黑体" w:hAnsi="黑体" w:eastAsia="黑体"/>
          <w:b/>
          <w:sz w:val="24"/>
          <w:lang w:val="en-US" w:eastAsia="zh-CN"/>
        </w:rPr>
        <w:t>您</w:t>
      </w:r>
      <w:r>
        <w:rPr>
          <w:rFonts w:hint="eastAsia" w:ascii="黑体" w:hAnsi="黑体" w:eastAsia="黑体"/>
          <w:b/>
          <w:sz w:val="24"/>
        </w:rPr>
        <w:t>有任何存疑或不明之处</w:t>
      </w:r>
      <w:r>
        <w:rPr>
          <w:rFonts w:hint="eastAsia" w:ascii="黑体" w:hAnsi="黑体" w:eastAsia="黑体"/>
          <w:b/>
          <w:sz w:val="24"/>
          <w:lang w:eastAsia="zh-CN"/>
        </w:rPr>
        <w:t>、</w:t>
      </w:r>
      <w:r>
        <w:rPr>
          <w:rFonts w:hint="eastAsia" w:ascii="黑体" w:hAnsi="黑体" w:eastAsia="黑体"/>
          <w:b/>
          <w:sz w:val="24"/>
        </w:rPr>
        <w:t>无法自行阅读本合同内容</w:t>
      </w:r>
      <w:r>
        <w:rPr>
          <w:rFonts w:hint="eastAsia" w:ascii="黑体" w:hAnsi="黑体" w:eastAsia="黑体"/>
          <w:b/>
          <w:sz w:val="24"/>
          <w:lang w:eastAsia="zh-CN"/>
        </w:rPr>
        <w:t>，</w:t>
      </w:r>
      <w:r>
        <w:rPr>
          <w:rFonts w:hint="eastAsia" w:ascii="黑体" w:hAnsi="黑体" w:eastAsia="黑体"/>
          <w:b/>
          <w:sz w:val="24"/>
        </w:rPr>
        <w:t>或使用方言，请立即向我行工作人员咨询，</w:t>
      </w:r>
      <w:r>
        <w:rPr>
          <w:rFonts w:hint="eastAsia" w:ascii="黑体" w:hAnsi="黑体" w:eastAsia="黑体"/>
          <w:b/>
          <w:sz w:val="24"/>
          <w:lang w:val="en-US" w:eastAsia="zh-CN"/>
        </w:rPr>
        <w:t>我行</w:t>
      </w:r>
      <w:r>
        <w:rPr>
          <w:rFonts w:hint="eastAsia" w:ascii="黑体" w:hAnsi="黑体" w:eastAsia="黑体"/>
          <w:b/>
          <w:sz w:val="24"/>
        </w:rPr>
        <w:t>工作人员将及时予以</w:t>
      </w:r>
      <w:r>
        <w:rPr>
          <w:rFonts w:hint="eastAsia" w:ascii="黑体" w:hAnsi="黑体" w:eastAsia="黑体"/>
          <w:b/>
          <w:sz w:val="24"/>
          <w:lang w:val="en-US" w:eastAsia="zh-CN"/>
        </w:rPr>
        <w:t>解释</w:t>
      </w:r>
      <w:r>
        <w:rPr>
          <w:rFonts w:hint="eastAsia" w:ascii="黑体" w:hAnsi="黑体" w:eastAsia="黑体"/>
          <w:b/>
          <w:sz w:val="24"/>
        </w:rPr>
        <w:t>说明。本合同一经签订，即视为各方理解并同意本合同全部条款。我行</w:t>
      </w:r>
      <w:r>
        <w:rPr>
          <w:rFonts w:hint="eastAsia" w:ascii="黑体" w:hAnsi="黑体" w:eastAsia="黑体"/>
          <w:b/>
          <w:sz w:val="24"/>
          <w:lang w:val="en-US" w:eastAsia="zh-CN"/>
        </w:rPr>
        <w:t>将诚挚</w:t>
      </w:r>
      <w:r>
        <w:rPr>
          <w:rFonts w:hint="eastAsia" w:ascii="黑体" w:hAnsi="黑体" w:eastAsia="黑体"/>
          <w:b/>
          <w:sz w:val="24"/>
        </w:rPr>
        <w:t>为您提供优质的金融服务。</w:t>
      </w:r>
    </w:p>
    <w:p>
      <w:pPr>
        <w:adjustRightInd w:val="0"/>
        <w:snapToGrid w:val="0"/>
        <w:spacing w:line="440" w:lineRule="exact"/>
        <w:ind w:firstLine="480" w:firstLineChars="200"/>
        <w:rPr>
          <w:rFonts w:hint="eastAsia" w:ascii="宋体" w:hAnsi="宋体"/>
          <w:sz w:val="24"/>
        </w:rPr>
      </w:pPr>
      <w:r>
        <w:rPr>
          <w:rFonts w:hint="eastAsia" w:ascii="宋体" w:hAnsi="宋体"/>
          <w:sz w:val="24"/>
        </w:rPr>
        <w:t>二、为办理本合同业务，您向我行提供的所有金融信息，我行将予以严格保密。</w:t>
      </w:r>
      <w:r>
        <w:rPr>
          <w:rFonts w:hint="eastAsia" w:ascii="黑体" w:hAnsi="黑体" w:eastAsia="黑体"/>
          <w:b/>
          <w:sz w:val="24"/>
        </w:rPr>
        <w:t>但因我行办理业务需要或有权机关要求提供的除外。</w:t>
      </w:r>
    </w:p>
    <w:p>
      <w:pPr>
        <w:adjustRightInd w:val="0"/>
        <w:snapToGrid w:val="0"/>
        <w:spacing w:line="440" w:lineRule="exact"/>
        <w:ind w:firstLine="482" w:firstLineChars="200"/>
        <w:rPr>
          <w:rFonts w:hint="eastAsia" w:ascii="宋体" w:hAnsi="宋体"/>
          <w:sz w:val="24"/>
        </w:rPr>
      </w:pPr>
      <w:r>
        <w:rPr>
          <w:rFonts w:hint="eastAsia" w:ascii="黑体" w:hAnsi="黑体" w:eastAsia="黑体"/>
          <w:b/>
          <w:sz w:val="24"/>
        </w:rPr>
        <w:t>三、</w:t>
      </w:r>
      <w:r>
        <w:rPr>
          <w:rFonts w:hint="eastAsia" w:ascii="黑体" w:hAnsi="黑体" w:eastAsia="黑体"/>
          <w:b/>
          <w:sz w:val="24"/>
          <w:lang w:val="en-US" w:eastAsia="zh-CN"/>
        </w:rPr>
        <w:t>我行金融服务项目</w:t>
      </w:r>
      <w:r>
        <w:rPr>
          <w:rFonts w:hint="eastAsia" w:ascii="黑体" w:hAnsi="黑体" w:eastAsia="黑体"/>
          <w:b/>
          <w:sz w:val="24"/>
          <w:lang w:eastAsia="zh-CN"/>
        </w:rPr>
        <w:t>、</w:t>
      </w:r>
      <w:r>
        <w:rPr>
          <w:rFonts w:hint="eastAsia" w:ascii="黑体" w:hAnsi="黑体" w:eastAsia="黑体"/>
          <w:b/>
          <w:sz w:val="24"/>
        </w:rPr>
        <w:t>收费标准</w:t>
      </w:r>
      <w:r>
        <w:rPr>
          <w:rFonts w:hint="eastAsia" w:ascii="黑体" w:hAnsi="黑体" w:eastAsia="黑体"/>
          <w:b/>
          <w:sz w:val="24"/>
          <w:lang w:val="en-US" w:eastAsia="zh-CN"/>
        </w:rPr>
        <w:t>以及金融产品和服务所执行的标准</w:t>
      </w:r>
      <w:r>
        <w:rPr>
          <w:rFonts w:hint="eastAsia" w:ascii="黑体" w:hAnsi="黑体" w:eastAsia="黑体"/>
          <w:b/>
          <w:sz w:val="24"/>
        </w:rPr>
        <w:t>可通过我行营业网点或官方网站（www.fjhxbank.com）进行查询。</w:t>
      </w:r>
    </w:p>
    <w:p>
      <w:pPr>
        <w:adjustRightInd w:val="0"/>
        <w:snapToGrid w:val="0"/>
        <w:spacing w:line="440" w:lineRule="exact"/>
        <w:ind w:firstLine="480" w:firstLineChars="200"/>
        <w:rPr>
          <w:rFonts w:hint="eastAsia" w:ascii="宋体" w:hAnsi="宋体"/>
          <w:sz w:val="24"/>
        </w:rPr>
      </w:pPr>
      <w:r>
        <w:rPr>
          <w:rFonts w:hint="eastAsia" w:ascii="宋体" w:hAnsi="宋体"/>
          <w:sz w:val="24"/>
        </w:rPr>
        <w:t>四、如您对我行的产品或服务有意见，可通过以下任一渠道投诉，我行将及时受理并给予反馈：</w:t>
      </w:r>
    </w:p>
    <w:p>
      <w:pPr>
        <w:adjustRightInd w:val="0"/>
        <w:snapToGrid w:val="0"/>
        <w:spacing w:line="440" w:lineRule="exact"/>
        <w:ind w:firstLine="480" w:firstLineChars="200"/>
        <w:rPr>
          <w:rFonts w:hint="eastAsia" w:ascii="宋体" w:hAnsi="宋体"/>
          <w:sz w:val="24"/>
        </w:rPr>
      </w:pPr>
      <w:r>
        <w:rPr>
          <w:rFonts w:hint="eastAsia" w:ascii="宋体" w:hAnsi="宋体"/>
          <w:sz w:val="24"/>
        </w:rPr>
        <w:t>1、现场向各网点公示的投诉联系人投诉；</w:t>
      </w:r>
    </w:p>
    <w:p>
      <w:pPr>
        <w:adjustRightInd w:val="0"/>
        <w:snapToGrid w:val="0"/>
        <w:spacing w:line="440" w:lineRule="exact"/>
        <w:ind w:firstLine="480" w:firstLineChars="200"/>
        <w:rPr>
          <w:rFonts w:hint="eastAsia" w:ascii="宋体" w:hAnsi="宋体"/>
          <w:sz w:val="24"/>
        </w:rPr>
      </w:pPr>
      <w:r>
        <w:rPr>
          <w:rFonts w:hint="eastAsia" w:ascii="宋体" w:hAnsi="宋体"/>
          <w:sz w:val="24"/>
        </w:rPr>
        <w:t>2、拨打24小时客服热线400-893-9999或各网点的投诉电话；</w:t>
      </w:r>
    </w:p>
    <w:p>
      <w:pPr>
        <w:adjustRightInd w:val="0"/>
        <w:snapToGrid w:val="0"/>
        <w:spacing w:line="440" w:lineRule="exact"/>
        <w:ind w:firstLine="480" w:firstLineChars="200"/>
        <w:rPr>
          <w:rFonts w:hint="eastAsia" w:ascii="宋体" w:hAnsi="宋体"/>
          <w:sz w:val="24"/>
        </w:rPr>
      </w:pPr>
      <w:r>
        <w:rPr>
          <w:rFonts w:hint="eastAsia" w:ascii="宋体" w:hAnsi="宋体"/>
          <w:sz w:val="24"/>
        </w:rPr>
        <w:t>3、</w:t>
      </w:r>
      <w:r>
        <w:rPr>
          <w:rFonts w:ascii="宋体" w:hAnsi="宋体"/>
          <w:sz w:val="24"/>
        </w:rPr>
        <w:fldChar w:fldCharType="begin"/>
      </w:r>
      <w:r>
        <w:rPr>
          <w:rFonts w:ascii="宋体" w:hAnsi="宋体"/>
          <w:sz w:val="24"/>
        </w:rPr>
        <w:instrText xml:space="preserve"> HYPERLINK "mailto:</w:instrText>
      </w:r>
      <w:r>
        <w:rPr>
          <w:rFonts w:hint="eastAsia" w:ascii="宋体" w:hAnsi="宋体"/>
          <w:sz w:val="24"/>
        </w:rPr>
        <w:instrText xml:space="preserve">发送电子邮件到</w:instrText>
      </w:r>
      <w:r>
        <w:rPr>
          <w:rFonts w:ascii="宋体" w:hAnsi="宋体"/>
          <w:sz w:val="24"/>
        </w:rPr>
        <w:instrText xml:space="preserve">4008939999@fjhxbank.com" </w:instrText>
      </w:r>
      <w:r>
        <w:rPr>
          <w:rFonts w:ascii="宋体" w:hAnsi="宋体"/>
          <w:sz w:val="24"/>
        </w:rPr>
        <w:fldChar w:fldCharType="separate"/>
      </w:r>
      <w:r>
        <w:rPr>
          <w:rFonts w:hint="eastAsia" w:ascii="宋体" w:hAnsi="宋体"/>
          <w:sz w:val="24"/>
        </w:rPr>
        <w:t>发送电子邮件到</w:t>
      </w:r>
      <w:r>
        <w:rPr>
          <w:rFonts w:ascii="宋体" w:hAnsi="宋体"/>
          <w:sz w:val="24"/>
        </w:rPr>
        <w:t>4008939999@fjhxbank.com</w:t>
      </w:r>
      <w:r>
        <w:rPr>
          <w:rFonts w:ascii="宋体" w:hAnsi="宋体"/>
          <w:sz w:val="24"/>
        </w:rPr>
        <w:fldChar w:fldCharType="end"/>
      </w:r>
      <w:r>
        <w:rPr>
          <w:rFonts w:hint="eastAsia" w:ascii="宋体" w:hAnsi="宋体"/>
          <w:sz w:val="24"/>
        </w:rPr>
        <w:t>；</w:t>
      </w:r>
    </w:p>
    <w:p>
      <w:pPr>
        <w:adjustRightInd w:val="0"/>
        <w:snapToGrid w:val="0"/>
        <w:spacing w:line="440" w:lineRule="exact"/>
        <w:ind w:firstLine="480" w:firstLineChars="200"/>
        <w:rPr>
          <w:rFonts w:hint="eastAsia" w:ascii="宋体" w:hAnsi="宋体"/>
          <w:sz w:val="24"/>
        </w:rPr>
      </w:pPr>
      <w:r>
        <w:rPr>
          <w:rFonts w:hint="eastAsia" w:ascii="宋体" w:hAnsi="宋体"/>
          <w:sz w:val="24"/>
        </w:rPr>
        <w:t>4、书信投诉至各网点行长信箱。</w:t>
      </w:r>
    </w:p>
    <w:p>
      <w:pPr>
        <w:pStyle w:val="4"/>
        <w:adjustRightInd w:val="0"/>
        <w:snapToGrid w:val="0"/>
        <w:spacing w:line="440" w:lineRule="exact"/>
        <w:ind w:firstLine="482" w:firstLineChars="200"/>
        <w:rPr>
          <w:rFonts w:hint="eastAsia" w:ascii="黑体" w:hAnsi="黑体" w:eastAsia="黑体" w:cs="Times New Roman"/>
          <w:b/>
          <w:sz w:val="24"/>
          <w:szCs w:val="24"/>
        </w:rPr>
      </w:pPr>
      <w:r>
        <w:rPr>
          <w:rFonts w:hint="eastAsia" w:ascii="黑体" w:hAnsi="黑体" w:eastAsia="黑体" w:cs="Times New Roman"/>
          <w:b/>
          <w:sz w:val="24"/>
          <w:szCs w:val="24"/>
        </w:rPr>
        <w:t>五、为更好地向您提供优质、便捷、高效的金融服务，在您办理业务或向我行客服咨询过程中，我行可能需要您签署相关声明文件或进行录音录像。</w:t>
      </w:r>
    </w:p>
    <w:p>
      <w:pPr>
        <w:adjustRightInd w:val="0"/>
        <w:snapToGrid w:val="0"/>
        <w:spacing w:line="440" w:lineRule="exact"/>
        <w:ind w:firstLine="480" w:firstLineChars="200"/>
        <w:rPr>
          <w:rFonts w:hint="eastAsia" w:ascii="宋体" w:hAnsi="宋体"/>
          <w:b/>
          <w:bCs/>
          <w:iCs/>
          <w:sz w:val="24"/>
        </w:rPr>
      </w:pPr>
      <w:r>
        <w:rPr>
          <w:rFonts w:hint="eastAsia" w:ascii="宋体" w:hAnsi="宋体"/>
          <w:sz w:val="24"/>
        </w:rPr>
        <w:t>感谢您对我行的大力支持与配合，祝您办理业务愉快！</w:t>
      </w:r>
    </w:p>
    <w:p>
      <w:pPr>
        <w:adjustRightInd w:val="0"/>
        <w:snapToGrid w:val="0"/>
        <w:spacing w:line="440" w:lineRule="exact"/>
        <w:ind w:firstLine="480" w:firstLineChars="200"/>
        <w:rPr>
          <w:rFonts w:hint="eastAsia" w:ascii="宋体" w:hAnsi="宋体"/>
          <w:sz w:val="24"/>
        </w:rPr>
      </w:pPr>
    </w:p>
    <w:p>
      <w:pPr>
        <w:adjustRightInd w:val="0"/>
        <w:snapToGrid w:val="0"/>
        <w:spacing w:line="440" w:lineRule="exact"/>
        <w:ind w:firstLine="480" w:firstLineChars="200"/>
        <w:rPr>
          <w:rFonts w:hint="eastAsia" w:ascii="宋体" w:hAnsi="宋体"/>
          <w:sz w:val="24"/>
        </w:rPr>
      </w:pPr>
      <w:r>
        <w:rPr>
          <w:rFonts w:hint="eastAsia" w:ascii="宋体" w:hAnsi="宋体"/>
          <w:sz w:val="24"/>
        </w:rPr>
        <w:t xml:space="preserve">                                        </w:t>
      </w:r>
    </w:p>
    <w:p>
      <w:pPr>
        <w:adjustRightInd w:val="0"/>
        <w:snapToGrid w:val="0"/>
        <w:spacing w:line="440" w:lineRule="exact"/>
        <w:ind w:firstLine="480" w:firstLineChars="200"/>
        <w:jc w:val="right"/>
        <w:rPr>
          <w:rFonts w:hint="eastAsia" w:ascii="宋体" w:hAnsi="宋体"/>
          <w:sz w:val="24"/>
        </w:rPr>
      </w:pPr>
      <w:r>
        <w:rPr>
          <w:rFonts w:hint="eastAsia" w:ascii="宋体" w:hAnsi="宋体"/>
          <w:sz w:val="24"/>
        </w:rPr>
        <w:t xml:space="preserve">   福建海峡银行股份有限公司</w:t>
      </w:r>
    </w:p>
    <w:p>
      <w:pPr>
        <w:spacing w:line="360" w:lineRule="auto"/>
        <w:rPr>
          <w:rFonts w:hint="eastAsia" w:ascii="仿宋_GB2312" w:hAnsi="宋体" w:eastAsia="仿宋_GB2312"/>
        </w:rPr>
      </w:pPr>
      <w:r>
        <w:rPr>
          <w:rFonts w:hint="eastAsia" w:ascii="仿宋_GB2312" w:hAnsi="宋体" w:eastAsia="仿宋_GB2312"/>
        </w:rPr>
        <w:t xml:space="preserve">                                             </w:t>
      </w:r>
    </w:p>
    <w:p>
      <w:pPr>
        <w:spacing w:line="360" w:lineRule="auto"/>
        <w:rPr>
          <w:rFonts w:hint="eastAsia" w:ascii="仿宋_GB2312" w:hAnsi="宋体" w:eastAsia="仿宋_GB2312"/>
        </w:rPr>
      </w:pPr>
      <w:r>
        <w:rPr>
          <w:rFonts w:hint="eastAsia" w:ascii="仿宋_GB2312" w:hAnsi="宋体" w:eastAsia="仿宋_GB2312"/>
        </w:rPr>
        <w:t xml:space="preserve">                                              </w:t>
      </w:r>
    </w:p>
    <w:p>
      <w:pPr>
        <w:adjustRightInd w:val="0"/>
        <w:spacing w:line="450" w:lineRule="exact"/>
        <w:jc w:val="center"/>
        <w:rPr>
          <w:rFonts w:ascii="黑体" w:eastAsia="黑体"/>
          <w:sz w:val="28"/>
          <w:szCs w:val="28"/>
        </w:rPr>
        <w:sectPr>
          <w:pgSz w:w="11907" w:h="16840"/>
          <w:pgMar w:top="1276" w:right="1389" w:bottom="1276" w:left="1389" w:header="851" w:footer="851" w:gutter="0"/>
          <w:pgNumType w:start="0"/>
          <w:cols w:space="720" w:num="1"/>
          <w:titlePg/>
          <w:docGrid w:type="lines" w:linePitch="312" w:charSpace="0"/>
        </w:sectPr>
      </w:pPr>
    </w:p>
    <w:p>
      <w:pPr>
        <w:adjustRightInd w:val="0"/>
        <w:spacing w:line="430" w:lineRule="exact"/>
        <w:jc w:val="center"/>
        <w:rPr>
          <w:rFonts w:hint="eastAsia" w:ascii="黑体" w:eastAsia="黑体"/>
          <w:sz w:val="28"/>
          <w:szCs w:val="28"/>
        </w:rPr>
      </w:pPr>
      <w:r>
        <w:rPr>
          <w:rFonts w:hint="eastAsia" w:ascii="黑体" w:eastAsia="黑体"/>
          <w:sz w:val="28"/>
          <w:szCs w:val="28"/>
        </w:rPr>
        <w:t>第一部分 通用条款</w:t>
      </w:r>
    </w:p>
    <w:p>
      <w:pPr>
        <w:spacing w:line="430" w:lineRule="exact"/>
        <w:rPr>
          <w:rFonts w:ascii="宋体" w:hAnsi="宋体"/>
          <w:sz w:val="24"/>
        </w:rPr>
      </w:pPr>
    </w:p>
    <w:p>
      <w:pPr>
        <w:spacing w:line="430" w:lineRule="exact"/>
        <w:rPr>
          <w:rFonts w:ascii="宋体" w:hAnsi="宋体"/>
          <w:sz w:val="24"/>
        </w:rPr>
      </w:pPr>
      <w:r>
        <w:rPr>
          <w:rFonts w:hint="eastAsia" w:ascii="宋体" w:hAnsi="宋体"/>
          <w:sz w:val="24"/>
        </w:rPr>
        <w:t>立约人</w:t>
      </w:r>
    </w:p>
    <w:p>
      <w:pPr>
        <w:spacing w:line="430" w:lineRule="exact"/>
        <w:rPr>
          <w:rFonts w:hint="eastAsia" w:ascii="宋体" w:hAnsi="宋体"/>
          <w:sz w:val="24"/>
        </w:rPr>
      </w:pPr>
    </w:p>
    <w:p>
      <w:pPr>
        <w:spacing w:line="430" w:lineRule="exact"/>
        <w:rPr>
          <w:rFonts w:ascii="宋体" w:hAnsi="宋体"/>
          <w:sz w:val="24"/>
        </w:rPr>
      </w:pPr>
      <w:r>
        <w:rPr>
          <w:rFonts w:hint="eastAsia" w:ascii="宋体" w:hAnsi="宋体"/>
          <w:sz w:val="24"/>
        </w:rPr>
        <w:t>借款人（以下称甲方）：详见本合同第二十一条第（一）款。</w:t>
      </w:r>
    </w:p>
    <w:p>
      <w:pPr>
        <w:spacing w:line="430" w:lineRule="exact"/>
        <w:rPr>
          <w:rFonts w:hint="eastAsia" w:ascii="宋体" w:hAnsi="宋体"/>
          <w:sz w:val="24"/>
        </w:rPr>
      </w:pPr>
    </w:p>
    <w:p>
      <w:pPr>
        <w:spacing w:line="430" w:lineRule="exact"/>
        <w:rPr>
          <w:rFonts w:hint="eastAsia" w:ascii="宋体" w:hAnsi="宋体"/>
          <w:sz w:val="24"/>
        </w:rPr>
      </w:pPr>
      <w:r>
        <w:rPr>
          <w:rFonts w:hint="eastAsia" w:ascii="宋体" w:hAnsi="宋体"/>
          <w:sz w:val="24"/>
        </w:rPr>
        <w:t>贷款人（以下称乙方）：详见本合同第二十一条第（二）款。</w:t>
      </w:r>
    </w:p>
    <w:p>
      <w:pPr>
        <w:pStyle w:val="3"/>
        <w:spacing w:line="430" w:lineRule="exact"/>
        <w:ind w:firstLine="0" w:firstLineChars="0"/>
        <w:rPr>
          <w:rFonts w:hint="eastAsia"/>
        </w:rPr>
      </w:pPr>
    </w:p>
    <w:p>
      <w:pPr>
        <w:pStyle w:val="3"/>
        <w:spacing w:line="430" w:lineRule="exact"/>
        <w:ind w:firstLine="0" w:firstLineChars="0"/>
        <w:rPr>
          <w:rFonts w:hint="eastAsia"/>
        </w:rPr>
      </w:pPr>
    </w:p>
    <w:p>
      <w:pPr>
        <w:pStyle w:val="3"/>
        <w:spacing w:line="430" w:lineRule="exact"/>
        <w:rPr>
          <w:rFonts w:hint="eastAsia"/>
        </w:rPr>
      </w:pPr>
      <w:r>
        <w:rPr>
          <w:rFonts w:hint="eastAsia"/>
        </w:rPr>
        <w:t>甲方向乙方提出借款申请，乙方经审查同意贷款。甲、乙双方遵照有关法律、法规和规章的规定，遵循诚实信用原则</w:t>
      </w:r>
      <w:r>
        <w:rPr>
          <w:rFonts w:hint="eastAsia"/>
          <w:lang w:eastAsia="zh-CN"/>
        </w:rPr>
        <w:t>，</w:t>
      </w:r>
      <w:r>
        <w:rPr>
          <w:rFonts w:hint="eastAsia"/>
        </w:rPr>
        <w:t>经协商一致，订立本合同，共同遵守执行。</w:t>
      </w:r>
    </w:p>
    <w:p>
      <w:pPr>
        <w:spacing w:line="430" w:lineRule="exact"/>
        <w:ind w:firstLine="480" w:firstLineChars="200"/>
        <w:rPr>
          <w:rFonts w:hint="eastAsia" w:ascii="宋体" w:hAnsi="宋体"/>
          <w:sz w:val="24"/>
        </w:rPr>
      </w:pPr>
      <w:r>
        <w:rPr>
          <w:rFonts w:hint="eastAsia" w:ascii="宋体" w:hAnsi="宋体"/>
          <w:sz w:val="24"/>
        </w:rPr>
        <w:t>第一条　借款种类：详见本合同第二十二条。</w:t>
      </w:r>
    </w:p>
    <w:p>
      <w:pPr>
        <w:spacing w:line="430" w:lineRule="exact"/>
        <w:ind w:firstLine="480" w:firstLineChars="200"/>
        <w:rPr>
          <w:rFonts w:hint="eastAsia" w:ascii="宋体" w:hAnsi="宋体"/>
          <w:sz w:val="24"/>
        </w:rPr>
      </w:pPr>
      <w:r>
        <w:rPr>
          <w:rFonts w:hint="eastAsia" w:ascii="宋体" w:hAnsi="宋体"/>
          <w:sz w:val="24"/>
        </w:rPr>
        <w:t>第二条　借款金额：详见本合同第二十三条。</w:t>
      </w:r>
    </w:p>
    <w:p>
      <w:pPr>
        <w:spacing w:line="430" w:lineRule="exact"/>
        <w:ind w:firstLine="480" w:firstLineChars="200"/>
        <w:rPr>
          <w:rFonts w:hint="eastAsia" w:ascii="宋体" w:hAnsi="宋体"/>
          <w:sz w:val="24"/>
        </w:rPr>
      </w:pPr>
      <w:r>
        <w:rPr>
          <w:rFonts w:hint="eastAsia" w:ascii="宋体" w:hAnsi="宋体"/>
          <w:sz w:val="24"/>
        </w:rPr>
        <w:t>第三条　借款用途：详见本合同第二十四条。</w:t>
      </w:r>
    </w:p>
    <w:p>
      <w:pPr>
        <w:spacing w:line="430" w:lineRule="exact"/>
        <w:ind w:firstLine="480" w:firstLineChars="200"/>
        <w:rPr>
          <w:rFonts w:hint="eastAsia" w:ascii="宋体" w:hAnsi="宋体"/>
          <w:sz w:val="24"/>
        </w:rPr>
      </w:pPr>
      <w:r>
        <w:rPr>
          <w:rFonts w:hint="eastAsia" w:ascii="宋体" w:hAnsi="宋体"/>
          <w:sz w:val="24"/>
        </w:rPr>
        <w:t>第四条　借款期限：详见本合同第二十五条。</w:t>
      </w:r>
    </w:p>
    <w:p>
      <w:pPr>
        <w:spacing w:line="430" w:lineRule="exact"/>
        <w:ind w:firstLine="480" w:firstLineChars="200"/>
        <w:rPr>
          <w:rFonts w:hint="eastAsia" w:ascii="宋体" w:hAnsi="宋体"/>
          <w:sz w:val="24"/>
        </w:rPr>
      </w:pPr>
      <w:r>
        <w:rPr>
          <w:rFonts w:hint="eastAsia" w:ascii="宋体" w:hAnsi="宋体"/>
          <w:sz w:val="24"/>
        </w:rPr>
        <w:t>第五条　借款借据</w:t>
      </w:r>
    </w:p>
    <w:p>
      <w:pPr>
        <w:spacing w:line="430" w:lineRule="exact"/>
        <w:ind w:firstLine="480" w:firstLineChars="200"/>
        <w:rPr>
          <w:rFonts w:hint="eastAsia" w:ascii="黑体" w:hAnsi="黑体" w:eastAsia="黑体"/>
          <w:b/>
          <w:sz w:val="24"/>
        </w:rPr>
      </w:pPr>
      <w:r>
        <w:rPr>
          <w:rFonts w:hint="eastAsia" w:ascii="宋体" w:hAnsi="宋体"/>
          <w:sz w:val="24"/>
        </w:rPr>
        <w:t>借款借据为本合同的组成部分。</w:t>
      </w:r>
      <w:r>
        <w:rPr>
          <w:rFonts w:hint="eastAsia" w:ascii="黑体" w:hAnsi="黑体" w:eastAsia="黑体"/>
          <w:b/>
          <w:sz w:val="24"/>
        </w:rPr>
        <w:t>如本合同约定的借款金额、借款利率、借款期限与乙方放款时借款借据中记载的借款金额、借款利率、借款期限不一致，以借款借据中记载的借款金额、借款利率、借款期限为准。</w:t>
      </w:r>
    </w:p>
    <w:p>
      <w:pPr>
        <w:spacing w:line="430" w:lineRule="exact"/>
        <w:ind w:firstLine="480" w:firstLineChars="200"/>
        <w:rPr>
          <w:rFonts w:hint="eastAsia" w:ascii="宋体" w:hAnsi="宋体"/>
          <w:sz w:val="24"/>
        </w:rPr>
      </w:pPr>
      <w:r>
        <w:rPr>
          <w:rFonts w:hint="eastAsia" w:ascii="宋体" w:hAnsi="宋体"/>
          <w:sz w:val="24"/>
        </w:rPr>
        <w:t>第六条　借款利率</w:t>
      </w:r>
    </w:p>
    <w:p>
      <w:pPr>
        <w:spacing w:line="430" w:lineRule="exact"/>
        <w:ind w:firstLine="480" w:firstLineChars="200"/>
        <w:rPr>
          <w:rFonts w:hint="eastAsia" w:ascii="宋体" w:hAnsi="宋体"/>
          <w:sz w:val="24"/>
        </w:rPr>
      </w:pPr>
      <w:r>
        <w:rPr>
          <w:rFonts w:hint="eastAsia" w:ascii="宋体" w:hAnsi="宋体"/>
          <w:sz w:val="24"/>
        </w:rPr>
        <w:t>（一）本合同的借款年利率（采用单利方法计算</w:t>
      </w:r>
      <w:r>
        <w:rPr>
          <w:rFonts w:ascii="宋体" w:hAnsi="宋体"/>
          <w:sz w:val="24"/>
        </w:rPr>
        <w:t>）</w:t>
      </w:r>
      <w:r>
        <w:rPr>
          <w:rFonts w:hint="eastAsia" w:ascii="宋体" w:hAnsi="宋体"/>
          <w:sz w:val="24"/>
        </w:rPr>
        <w:t>详见本合同第二十六条第（一）款。</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（二）合同签订后至借款发放前，如LPR发生变动，借款利率调整方式如下（采取以下第几项执行，详见本合同第二十六条第（二）款的约定）：</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1、借款利率不作调整，继续执行本合同第二十六条第（一）款确定的利率。</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2、当月公布LPR前（含公布当日）放款的</w:t>
      </w:r>
      <w:r>
        <w:rPr>
          <w:rFonts w:hint="eastAsia" w:ascii="黑体" w:hAnsi="黑体" w:eastAsia="黑体" w:cs="黑体"/>
          <w:b/>
          <w:bCs/>
          <w:sz w:val="24"/>
          <w:lang w:eastAsia="zh-CN"/>
        </w:rPr>
        <w:t>，</w:t>
      </w:r>
      <w:r>
        <w:rPr>
          <w:rFonts w:hint="eastAsia" w:ascii="黑体" w:hAnsi="黑体" w:eastAsia="黑体" w:cs="黑体"/>
          <w:b/>
          <w:bCs/>
          <w:sz w:val="24"/>
        </w:rPr>
        <w:t>借款利率按上一月公布的LPR为基数</w:t>
      </w:r>
      <w:r>
        <w:rPr>
          <w:rFonts w:hint="eastAsia" w:ascii="黑体" w:hAnsi="黑体" w:eastAsia="黑体" w:cs="黑体"/>
          <w:b/>
          <w:bCs/>
          <w:sz w:val="24"/>
          <w:lang w:eastAsia="zh-CN"/>
        </w:rPr>
        <w:t>，</w:t>
      </w:r>
      <w:r>
        <w:rPr>
          <w:rFonts w:hint="eastAsia" w:ascii="黑体" w:hAnsi="黑体" w:eastAsia="黑体" w:cs="黑体"/>
          <w:b/>
          <w:bCs/>
          <w:sz w:val="24"/>
        </w:rPr>
        <w:t>并按本合同第二十六条第（一）款约定的加/减基点数计算。当月公布LPR后(不含公布当日)放款的</w:t>
      </w:r>
      <w:r>
        <w:rPr>
          <w:rFonts w:hint="eastAsia" w:ascii="黑体" w:hAnsi="黑体" w:eastAsia="黑体" w:cs="黑体"/>
          <w:b/>
          <w:bCs/>
          <w:sz w:val="24"/>
          <w:lang w:eastAsia="zh-CN"/>
        </w:rPr>
        <w:t>，</w:t>
      </w:r>
      <w:r>
        <w:rPr>
          <w:rFonts w:hint="eastAsia" w:ascii="黑体" w:hAnsi="黑体" w:eastAsia="黑体" w:cs="黑体"/>
          <w:b/>
          <w:bCs/>
          <w:sz w:val="24"/>
        </w:rPr>
        <w:t>借款利率按当月公布的LPR为基数</w:t>
      </w:r>
      <w:r>
        <w:rPr>
          <w:rFonts w:hint="eastAsia" w:ascii="黑体" w:hAnsi="黑体" w:eastAsia="黑体" w:cs="黑体"/>
          <w:b/>
          <w:bCs/>
          <w:sz w:val="24"/>
          <w:lang w:eastAsia="zh-CN"/>
        </w:rPr>
        <w:t>，</w:t>
      </w:r>
      <w:r>
        <w:rPr>
          <w:rFonts w:hint="eastAsia" w:ascii="黑体" w:hAnsi="黑体" w:eastAsia="黑体" w:cs="黑体"/>
          <w:b/>
          <w:bCs/>
          <w:sz w:val="24"/>
        </w:rPr>
        <w:t>并按本合同第二十六条第（一）款约定的加/减基点数计算。</w:t>
      </w:r>
    </w:p>
    <w:p>
      <w:pPr>
        <w:pStyle w:val="5"/>
        <w:spacing w:line="430" w:lineRule="exact"/>
        <w:ind w:firstLine="480"/>
        <w:rPr>
          <w:rFonts w:hint="eastAsia" w:ascii="黑体" w:hAnsi="黑体" w:eastAsia="黑体" w:cs="黑体"/>
          <w:b/>
          <w:bCs/>
          <w:sz w:val="24"/>
        </w:rPr>
      </w:pPr>
      <w:r>
        <w:rPr>
          <w:rFonts w:hint="eastAsia" w:ascii="黑体" w:hAnsi="黑体" w:eastAsia="黑体" w:cs="黑体"/>
          <w:b/>
          <w:bCs/>
          <w:sz w:val="24"/>
        </w:rPr>
        <w:t>（三）借款发放后，如</w:t>
      </w:r>
      <w:r>
        <w:rPr>
          <w:rFonts w:hint="eastAsia" w:ascii="黑体" w:hAnsi="黑体" w:eastAsia="黑体" w:cs="黑体"/>
          <w:b/>
          <w:bCs/>
          <w:spacing w:val="-2"/>
          <w:sz w:val="24"/>
        </w:rPr>
        <w:t>LPR发生变动</w:t>
      </w:r>
      <w:r>
        <w:rPr>
          <w:rFonts w:hint="eastAsia" w:ascii="黑体" w:hAnsi="黑体" w:eastAsia="黑体" w:cs="黑体"/>
          <w:b/>
          <w:bCs/>
          <w:sz w:val="24"/>
        </w:rPr>
        <w:t>，本合同第二十六条第（一）款约定的加/减基点数不变，借款利率调整方式如下(采取以下第几项执行</w:t>
      </w:r>
      <w:r>
        <w:rPr>
          <w:rFonts w:hint="eastAsia" w:ascii="黑体" w:hAnsi="黑体" w:eastAsia="黑体" w:cs="黑体"/>
          <w:b/>
          <w:bCs/>
          <w:sz w:val="24"/>
          <w:lang w:eastAsia="zh-CN"/>
        </w:rPr>
        <w:t>，</w:t>
      </w:r>
      <w:r>
        <w:rPr>
          <w:rFonts w:hint="eastAsia" w:ascii="黑体" w:hAnsi="黑体" w:eastAsia="黑体" w:cs="黑体"/>
          <w:b/>
          <w:bCs/>
          <w:sz w:val="24"/>
        </w:rPr>
        <w:t>详见本合同第二十六条第（三）款的约定)：</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1、借款利率不作调整，继续执行借款借据约定的利率。</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2、每月公布LPR次日相应调整利率。</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3、每年1月1日起按照上年12月公布的LPR相应调整利率。</w:t>
      </w:r>
    </w:p>
    <w:p>
      <w:pPr>
        <w:spacing w:line="430" w:lineRule="exact"/>
        <w:ind w:firstLine="482" w:firstLineChars="200"/>
        <w:rPr>
          <w:rFonts w:hint="eastAsia" w:ascii="黑体" w:hAnsi="黑体" w:eastAsia="黑体" w:cs="黑体"/>
          <w:b/>
          <w:bCs/>
          <w:sz w:val="24"/>
        </w:rPr>
      </w:pPr>
      <w:r>
        <w:rPr>
          <w:rFonts w:hint="eastAsia" w:ascii="黑体" w:hAnsi="黑体" w:eastAsia="黑体" w:cs="黑体"/>
          <w:b/>
          <w:bCs/>
          <w:sz w:val="24"/>
        </w:rPr>
        <w:t>4、放款日每年对月对日起（如遇LPR公布日，则次日起）按当日所适用的LPR相应调整利率，无对月对日的于当月最后一日按当月LPR相应调整利率。</w:t>
      </w:r>
    </w:p>
    <w:p>
      <w:pPr>
        <w:spacing w:line="430" w:lineRule="exact"/>
        <w:ind w:firstLine="482" w:firstLineChars="200"/>
        <w:rPr>
          <w:rFonts w:hint="eastAsia" w:ascii="宋体" w:hAnsi="宋体"/>
          <w:bCs/>
          <w:sz w:val="24"/>
        </w:rPr>
      </w:pPr>
      <w:r>
        <w:rPr>
          <w:rFonts w:hint="eastAsia" w:ascii="黑体" w:hAnsi="宋体" w:eastAsia="黑体"/>
          <w:b/>
          <w:bCs/>
          <w:sz w:val="24"/>
        </w:rPr>
        <w:t>（四）本合同的借款利率发生变更的，本合同约定违反借款用途的罚息利率和逾期罚息利率自动作相应变更。</w:t>
      </w:r>
    </w:p>
    <w:p>
      <w:pPr>
        <w:spacing w:line="430" w:lineRule="exact"/>
        <w:ind w:firstLine="482" w:firstLineChars="200"/>
        <w:rPr>
          <w:rFonts w:hint="eastAsia" w:ascii="黑体" w:hAnsi="宋体" w:eastAsia="黑体"/>
          <w:b/>
          <w:bCs/>
          <w:sz w:val="24"/>
        </w:rPr>
      </w:pPr>
      <w:r>
        <w:rPr>
          <w:rFonts w:hint="eastAsia" w:ascii="黑体" w:hAnsi="宋体" w:eastAsia="黑体"/>
          <w:b/>
          <w:bCs/>
          <w:sz w:val="24"/>
        </w:rPr>
        <w:t>（五）甲方确认，中国人民银行利率政策变动时，乙方可以直接执行中国人民银行的有关规定。</w:t>
      </w:r>
    </w:p>
    <w:p>
      <w:pPr>
        <w:spacing w:line="430" w:lineRule="exact"/>
        <w:ind w:firstLine="480" w:firstLineChars="200"/>
        <w:rPr>
          <w:rFonts w:hint="eastAsia" w:ascii="宋体" w:hAnsi="宋体"/>
          <w:bCs/>
          <w:sz w:val="24"/>
        </w:rPr>
      </w:pPr>
      <w:r>
        <w:rPr>
          <w:rFonts w:hint="eastAsia" w:ascii="宋体" w:hAnsi="宋体"/>
          <w:bCs/>
          <w:sz w:val="24"/>
        </w:rPr>
        <w:t>第七条　借款的发放</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（一）借款发放的前提条件：</w:t>
      </w:r>
    </w:p>
    <w:p>
      <w:pPr>
        <w:spacing w:line="430" w:lineRule="exact"/>
        <w:ind w:firstLine="482" w:firstLineChars="200"/>
        <w:rPr>
          <w:rFonts w:hint="eastAsia" w:ascii="黑体" w:hAnsi="黑体" w:eastAsia="黑体"/>
          <w:b/>
          <w:sz w:val="24"/>
        </w:rPr>
      </w:pPr>
      <w:r>
        <w:rPr>
          <w:rFonts w:hint="eastAsia" w:ascii="黑体" w:hAnsi="黑体" w:eastAsia="黑体"/>
          <w:b/>
          <w:bCs/>
          <w:sz w:val="24"/>
        </w:rPr>
        <w:t>1、本合同设有担保的，符合乙方要求的担保手续已经办妥并持续保持有效。</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2、甲方已按乙方要求，填制并提交签名的借款借据向乙方申请提款。</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3、具体借款的申请符合申请时的国家政策、金融监管部门的管理指标及乙方要求。</w:t>
      </w:r>
    </w:p>
    <w:p>
      <w:pPr>
        <w:spacing w:line="430" w:lineRule="exact"/>
        <w:ind w:firstLine="480" w:firstLineChars="200"/>
        <w:rPr>
          <w:rFonts w:hint="eastAsia" w:ascii="宋体" w:hAnsi="宋体"/>
          <w:bCs/>
          <w:sz w:val="24"/>
        </w:rPr>
      </w:pPr>
      <w:r>
        <w:rPr>
          <w:rFonts w:hint="eastAsia" w:ascii="宋体" w:hAnsi="宋体"/>
          <w:bCs/>
          <w:sz w:val="24"/>
        </w:rPr>
        <w:t>4、借款发放的其他前提条件详见本合同第二十七条第（一）款。</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（二）如甲方要求分次发放本合同项下的借款，除本条第一款规定的条件外还必须同时符合以下条件：</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1、甲方提出申请并征得乙方同意。</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2、分次发放借款的总金额不超过本合同第二条约定的借款金额。</w:t>
      </w:r>
    </w:p>
    <w:p>
      <w:pPr>
        <w:spacing w:line="430" w:lineRule="exact"/>
        <w:ind w:firstLine="480" w:firstLineChars="200"/>
        <w:rPr>
          <w:rFonts w:hint="eastAsia" w:ascii="宋体" w:hAnsi="宋体"/>
          <w:bCs/>
          <w:sz w:val="24"/>
        </w:rPr>
      </w:pPr>
      <w:r>
        <w:rPr>
          <w:rFonts w:hint="eastAsia" w:ascii="宋体" w:hAnsi="宋体"/>
          <w:bCs/>
          <w:sz w:val="24"/>
        </w:rPr>
        <w:t>（三）资金支付</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1、甲方同意接受乙方对借款资金的支付进行管理与控制。</w:t>
      </w:r>
    </w:p>
    <w:p>
      <w:pPr>
        <w:spacing w:line="400" w:lineRule="exact"/>
        <w:ind w:firstLine="480" w:firstLineChars="200"/>
        <w:rPr>
          <w:rFonts w:hint="eastAsia" w:ascii="宋体" w:hAnsi="宋体"/>
          <w:sz w:val="24"/>
          <w:lang w:val="en-US" w:eastAsia="zh-CN"/>
        </w:rPr>
      </w:pPr>
      <w:r>
        <w:rPr>
          <w:rFonts w:hint="eastAsia" w:ascii="宋体" w:hAnsi="宋体"/>
          <w:bCs/>
          <w:sz w:val="24"/>
        </w:rPr>
        <w:t>2、本合同项下的借款资金支付</w:t>
      </w:r>
      <w:r>
        <w:rPr>
          <w:rFonts w:hint="eastAsia" w:ascii="宋体" w:hAnsi="宋体"/>
          <w:sz w:val="24"/>
          <w:lang w:val="en-US" w:eastAsia="zh-CN"/>
        </w:rPr>
        <w:t>应当采用贷款人受托支付方式向借款人交易对象支付，但有下列情形之一的，经乙方同意可以采取自主支付方式：</w:t>
      </w:r>
    </w:p>
    <w:p>
      <w:pPr>
        <w:spacing w:line="400" w:lineRule="exact"/>
        <w:ind w:firstLine="480" w:firstLineChars="200"/>
        <w:rPr>
          <w:rFonts w:hint="eastAsia" w:ascii="宋体" w:hAnsi="宋体"/>
          <w:sz w:val="24"/>
          <w:lang w:val="en-US" w:eastAsia="zh-CN"/>
        </w:rPr>
      </w:pPr>
      <w:r>
        <w:rPr>
          <w:rFonts w:hint="eastAsia" w:ascii="宋体" w:hAnsi="宋体"/>
          <w:sz w:val="24"/>
          <w:lang w:val="en-US" w:eastAsia="zh-CN"/>
        </w:rPr>
        <w:t>（1）借款人无法事先确定具体交易对象且单次提款金额不超过三十万元人民币的；</w:t>
      </w:r>
    </w:p>
    <w:p>
      <w:pPr>
        <w:spacing w:line="400" w:lineRule="exact"/>
        <w:ind w:firstLine="480" w:firstLineChars="200"/>
        <w:rPr>
          <w:rFonts w:hint="eastAsia" w:ascii="宋体" w:hAnsi="宋体"/>
          <w:sz w:val="24"/>
          <w:lang w:val="en-US" w:eastAsia="zh-CN"/>
        </w:rPr>
      </w:pPr>
      <w:r>
        <w:rPr>
          <w:rFonts w:hint="eastAsia" w:ascii="宋体" w:hAnsi="宋体"/>
          <w:sz w:val="24"/>
          <w:lang w:val="en-US" w:eastAsia="zh-CN"/>
        </w:rPr>
        <w:t>（2）借款人交易对象不具备条件有效使用非现金结算方式的；</w:t>
      </w:r>
    </w:p>
    <w:p>
      <w:pPr>
        <w:spacing w:line="400" w:lineRule="exact"/>
        <w:ind w:firstLine="480" w:firstLineChars="200"/>
        <w:rPr>
          <w:rFonts w:hint="eastAsia" w:ascii="宋体" w:hAnsi="宋体"/>
          <w:sz w:val="24"/>
          <w:lang w:val="en-US" w:eastAsia="zh-CN"/>
        </w:rPr>
      </w:pPr>
      <w:r>
        <w:rPr>
          <w:rFonts w:hint="eastAsia" w:ascii="宋体" w:hAnsi="宋体"/>
          <w:sz w:val="24"/>
          <w:lang w:val="en-US" w:eastAsia="zh-CN"/>
        </w:rPr>
        <w:t>（3）贷款资金用于生产经营且单次提款金额不超过五十万元人民币的；</w:t>
      </w:r>
    </w:p>
    <w:p>
      <w:pPr>
        <w:spacing w:line="430" w:lineRule="exact"/>
        <w:ind w:firstLine="480" w:firstLineChars="200"/>
        <w:rPr>
          <w:rFonts w:hint="eastAsia" w:ascii="宋体" w:hAnsi="宋体"/>
          <w:bCs/>
          <w:sz w:val="24"/>
        </w:rPr>
      </w:pPr>
      <w:r>
        <w:rPr>
          <w:rFonts w:hint="eastAsia" w:ascii="宋体" w:hAnsi="宋体"/>
          <w:sz w:val="24"/>
          <w:lang w:val="en-US" w:eastAsia="zh-CN"/>
        </w:rPr>
        <w:t>（4）法律法规规定的其他情形的。</w:t>
      </w:r>
    </w:p>
    <w:p>
      <w:pPr>
        <w:spacing w:line="430" w:lineRule="exact"/>
        <w:ind w:firstLine="480" w:firstLineChars="200"/>
        <w:rPr>
          <w:rFonts w:hint="eastAsia" w:ascii="黑体" w:hAnsi="黑体" w:eastAsia="黑体"/>
          <w:b/>
          <w:bCs/>
          <w:sz w:val="24"/>
        </w:rPr>
      </w:pPr>
      <w:r>
        <w:rPr>
          <w:rFonts w:hint="eastAsia" w:ascii="宋体" w:hAnsi="宋体"/>
          <w:bCs/>
          <w:sz w:val="24"/>
          <w:lang w:val="en-US" w:eastAsia="zh-CN"/>
        </w:rPr>
        <w:t>3、</w:t>
      </w:r>
      <w:r>
        <w:rPr>
          <w:rFonts w:hint="eastAsia" w:ascii="宋体" w:hAnsi="宋体"/>
          <w:bCs/>
          <w:sz w:val="24"/>
        </w:rPr>
        <w:t>借</w:t>
      </w:r>
      <w:r>
        <w:rPr>
          <w:rFonts w:ascii="宋体" w:hAnsi="宋体"/>
          <w:bCs/>
          <w:sz w:val="24"/>
        </w:rPr>
        <w:t>款人</w:t>
      </w:r>
      <w:r>
        <w:rPr>
          <w:rFonts w:hint="eastAsia" w:ascii="宋体" w:hAnsi="宋体"/>
          <w:bCs/>
          <w:sz w:val="24"/>
        </w:rPr>
        <w:t>自主支付，即乙方根据甲方的提款申请将借款资金直接发放至甲方账户（账号详见本合同第二十七条第（二）款的约定），并由甲方自主支付给符合本合同约定用途的甲方交易对象。</w:t>
      </w:r>
      <w:r>
        <w:rPr>
          <w:rFonts w:hint="eastAsia" w:ascii="黑体" w:hAnsi="宋体" w:eastAsia="黑体" w:cs="Times New Roman"/>
          <w:b/>
          <w:sz w:val="24"/>
        </w:rPr>
        <w:t>采用借款人自主支付的</w:t>
      </w:r>
      <w:r>
        <w:rPr>
          <w:rFonts w:hint="eastAsia" w:ascii="黑体" w:hAnsi="宋体" w:eastAsia="黑体" w:cs="Times New Roman"/>
          <w:b/>
          <w:sz w:val="24"/>
          <w:lang w:eastAsia="zh-CN"/>
        </w:rPr>
        <w:t>，</w:t>
      </w:r>
      <w:r>
        <w:rPr>
          <w:rFonts w:hint="eastAsia" w:ascii="黑体" w:hAnsi="黑体" w:eastAsia="黑体"/>
          <w:b/>
          <w:bCs/>
          <w:sz w:val="24"/>
        </w:rPr>
        <w:t>甲方应自乙方发放贷款后一个月内以书面形式向乙方报告借款资金使用支付情况。</w:t>
      </w:r>
    </w:p>
    <w:p>
      <w:pPr>
        <w:spacing w:line="430" w:lineRule="exact"/>
        <w:ind w:firstLine="480" w:firstLineChars="200"/>
        <w:rPr>
          <w:rFonts w:hint="eastAsia" w:ascii="宋体" w:hAnsi="宋体"/>
          <w:bCs/>
          <w:sz w:val="24"/>
        </w:rPr>
      </w:pPr>
      <w:r>
        <w:rPr>
          <w:rFonts w:hint="eastAsia" w:ascii="宋体" w:hAnsi="宋体"/>
          <w:bCs/>
          <w:sz w:val="24"/>
          <w:lang w:val="en-US" w:eastAsia="zh-CN"/>
        </w:rPr>
        <w:t>4、</w:t>
      </w:r>
      <w:r>
        <w:rPr>
          <w:rFonts w:hint="eastAsia" w:ascii="宋体" w:hAnsi="宋体"/>
          <w:bCs/>
          <w:sz w:val="24"/>
        </w:rPr>
        <w:t>贷款</w:t>
      </w:r>
      <w:r>
        <w:rPr>
          <w:rFonts w:ascii="宋体" w:hAnsi="宋体"/>
          <w:bCs/>
          <w:sz w:val="24"/>
        </w:rPr>
        <w:t>人</w:t>
      </w:r>
      <w:r>
        <w:rPr>
          <w:rFonts w:hint="eastAsia" w:ascii="宋体" w:hAnsi="宋体"/>
          <w:bCs/>
          <w:sz w:val="24"/>
        </w:rPr>
        <w:t>受托支付，即乙方根据甲方的提款申请和支付委托，并经乙方审核同意后，将借款资金支付给符合本合同约定用途的甲方交易对象。甲方的支付委托以《委托支付申请书》形式向乙方提出，《委托支付申请书》上具体载明支付对象（范围）、支付金额、支付条件，《委托支付申请书》经乙方审核同意后构成本合同的组成部分。</w:t>
      </w:r>
    </w:p>
    <w:p>
      <w:pPr>
        <w:spacing w:line="430" w:lineRule="exact"/>
        <w:ind w:firstLine="482" w:firstLineChars="200"/>
        <w:rPr>
          <w:rFonts w:hint="eastAsia" w:ascii="黑体" w:hAnsi="黑体" w:eastAsia="黑体" w:cs="Times New Roman"/>
          <w:b/>
          <w:bCs w:val="0"/>
          <w:sz w:val="24"/>
        </w:rPr>
      </w:pPr>
      <w:r>
        <w:rPr>
          <w:rFonts w:hint="eastAsia" w:ascii="黑体" w:hAnsi="黑体" w:eastAsia="黑体" w:cs="Times New Roman"/>
          <w:b/>
          <w:bCs w:val="0"/>
          <w:sz w:val="24"/>
          <w:lang w:val="en-US" w:eastAsia="zh-CN"/>
        </w:rPr>
        <w:t>5</w:t>
      </w:r>
      <w:r>
        <w:rPr>
          <w:rFonts w:hint="eastAsia" w:ascii="黑体" w:hAnsi="黑体" w:eastAsia="黑体" w:cs="Times New Roman"/>
          <w:b/>
          <w:bCs w:val="0"/>
          <w:sz w:val="24"/>
        </w:rPr>
        <w:t>、无论采用上述哪种支付方式，乙方均可以</w:t>
      </w:r>
      <w:r>
        <w:rPr>
          <w:rFonts w:hint="eastAsia" w:ascii="黑体" w:hAnsi="黑体" w:eastAsia="黑体" w:cs="Times New Roman"/>
          <w:b/>
          <w:sz w:val="24"/>
        </w:rPr>
        <w:t>通过账户分析、凭证查验、现场调查等方式</w:t>
      </w:r>
      <w:r>
        <w:rPr>
          <w:rFonts w:hint="eastAsia" w:ascii="黑体" w:hAnsi="黑体" w:eastAsia="黑体" w:cs="Times New Roman"/>
          <w:b/>
          <w:bCs w:val="0"/>
          <w:sz w:val="24"/>
        </w:rPr>
        <w:t>对甲方借款资金使用情况进行核实，要求甲方自贷款发放之日起一个月内提供借款资金使用的书面证明材料（如借款资金转账凭证、购销发票、第三方物流运输发票、提货单等）或其他证明材料（如购买的商品实物、劳务成果等）。对于甲方无法提供或怠于提供</w:t>
      </w:r>
      <w:r>
        <w:rPr>
          <w:rFonts w:hint="eastAsia" w:ascii="黑体" w:hAnsi="黑体" w:eastAsia="黑体" w:cs="Times New Roman"/>
          <w:b/>
          <w:bCs w:val="0"/>
          <w:sz w:val="24"/>
          <w:lang w:val="en-US" w:eastAsia="zh-CN"/>
        </w:rPr>
        <w:t>证明材料</w:t>
      </w:r>
      <w:r>
        <w:rPr>
          <w:rFonts w:hint="eastAsia" w:ascii="黑体" w:hAnsi="黑体" w:eastAsia="黑体" w:cs="Times New Roman"/>
          <w:b/>
          <w:bCs w:val="0"/>
          <w:sz w:val="24"/>
        </w:rPr>
        <w:t>的，乙方可将甲方行为视为挪用贷款，并按本合同第十二条约定执行。</w:t>
      </w:r>
    </w:p>
    <w:p>
      <w:pPr>
        <w:adjustRightInd/>
        <w:snapToGrid/>
        <w:spacing w:line="430" w:lineRule="exact"/>
        <w:ind w:firstLine="482" w:firstLineChars="200"/>
        <w:rPr>
          <w:rFonts w:hint="eastAsia" w:ascii="黑体" w:hAnsi="黑体" w:eastAsia="黑体" w:cs="Times New Roman"/>
          <w:b/>
          <w:sz w:val="24"/>
        </w:rPr>
      </w:pPr>
      <w:r>
        <w:rPr>
          <w:rFonts w:hint="eastAsia" w:ascii="黑体" w:hAnsi="黑体" w:eastAsia="黑体" w:cs="Times New Roman"/>
          <w:b/>
          <w:sz w:val="24"/>
          <w:lang w:val="en-US" w:eastAsia="zh-CN"/>
        </w:rPr>
        <w:t>6、</w:t>
      </w:r>
      <w:r>
        <w:rPr>
          <w:rFonts w:hint="eastAsia" w:ascii="黑体" w:hAnsi="黑体" w:eastAsia="黑体" w:cs="Times New Roman"/>
          <w:b/>
          <w:sz w:val="24"/>
        </w:rPr>
        <w:t>甲方出现下列任一情形的，乙方可以</w:t>
      </w:r>
      <w:r>
        <w:rPr>
          <w:rFonts w:hint="eastAsia" w:ascii="黑体" w:hAnsi="黑体" w:eastAsia="黑体" w:cs="Times New Roman"/>
          <w:b/>
          <w:sz w:val="24"/>
          <w:szCs w:val="24"/>
        </w:rPr>
        <w:t>变更贷款支付方式、停止或中止贷款资金的发放和支付</w:t>
      </w:r>
      <w:r>
        <w:rPr>
          <w:rFonts w:hint="eastAsia" w:ascii="黑体" w:hAnsi="黑体" w:eastAsia="黑体" w:cs="Times New Roman"/>
          <w:b/>
          <w:sz w:val="24"/>
        </w:rPr>
        <w:t>：</w:t>
      </w:r>
    </w:p>
    <w:p>
      <w:pPr>
        <w:adjustRightInd/>
        <w:snapToGrid/>
        <w:spacing w:line="430" w:lineRule="exact"/>
        <w:ind w:firstLine="482" w:firstLineChars="200"/>
        <w:rPr>
          <w:rFonts w:hint="eastAsia" w:ascii="黑体" w:hAnsi="黑体" w:eastAsia="黑体" w:cs="Times New Roman"/>
          <w:b/>
          <w:sz w:val="24"/>
        </w:rPr>
      </w:pPr>
      <w:r>
        <w:rPr>
          <w:rFonts w:hint="eastAsia" w:ascii="黑体" w:hAnsi="黑体" w:eastAsia="黑体" w:cs="Times New Roman"/>
          <w:b/>
          <w:sz w:val="24"/>
          <w:lang w:val="en-US" w:eastAsia="zh-CN"/>
        </w:rPr>
        <w:t>（1）</w:t>
      </w:r>
      <w:r>
        <w:rPr>
          <w:rFonts w:hint="eastAsia" w:ascii="黑体" w:hAnsi="黑体" w:eastAsia="黑体" w:cs="Times New Roman"/>
          <w:b/>
          <w:sz w:val="24"/>
        </w:rPr>
        <w:t>信用状况下降；</w:t>
      </w:r>
    </w:p>
    <w:p>
      <w:pPr>
        <w:adjustRightInd/>
        <w:snapToGrid/>
        <w:spacing w:line="430" w:lineRule="exact"/>
        <w:ind w:firstLine="482" w:firstLineChars="200"/>
        <w:rPr>
          <w:rFonts w:hint="eastAsia" w:ascii="黑体" w:hAnsi="黑体" w:eastAsia="黑体" w:cs="Times New Roman"/>
          <w:b/>
          <w:sz w:val="24"/>
          <w:lang w:eastAsia="zh-CN"/>
        </w:rPr>
      </w:pPr>
      <w:r>
        <w:rPr>
          <w:rFonts w:hint="eastAsia" w:ascii="黑体" w:hAnsi="黑体" w:eastAsia="黑体" w:cs="Times New Roman"/>
          <w:b/>
          <w:sz w:val="24"/>
          <w:lang w:val="en-US" w:eastAsia="zh-CN"/>
        </w:rPr>
        <w:t>（2）</w:t>
      </w:r>
      <w:r>
        <w:rPr>
          <w:rFonts w:hint="eastAsia" w:ascii="黑体" w:hAnsi="黑体" w:eastAsia="黑体" w:cs="Times New Roman"/>
          <w:b/>
          <w:sz w:val="24"/>
          <w:szCs w:val="24"/>
        </w:rPr>
        <w:t>贷款资金使用出现异常</w:t>
      </w:r>
      <w:r>
        <w:rPr>
          <w:rFonts w:hint="eastAsia" w:ascii="黑体" w:hAnsi="黑体" w:eastAsia="黑体" w:cs="Times New Roman"/>
          <w:b/>
          <w:sz w:val="24"/>
          <w:lang w:eastAsia="zh-CN"/>
        </w:rPr>
        <w:t>；</w:t>
      </w:r>
    </w:p>
    <w:p>
      <w:pPr>
        <w:adjustRightInd/>
        <w:snapToGrid/>
        <w:spacing w:line="430" w:lineRule="exact"/>
        <w:ind w:firstLine="482" w:firstLineChars="200"/>
        <w:rPr>
          <w:rFonts w:hint="eastAsia" w:ascii="黑体" w:hAnsi="黑体" w:eastAsia="黑体" w:cs="Times New Roman"/>
          <w:b/>
          <w:bCs w:val="0"/>
          <w:sz w:val="24"/>
        </w:rPr>
      </w:pPr>
      <w:r>
        <w:rPr>
          <w:rFonts w:hint="eastAsia" w:ascii="黑体" w:hAnsi="黑体" w:eastAsia="黑体" w:cs="Times New Roman"/>
          <w:b/>
          <w:sz w:val="24"/>
          <w:lang w:val="en-US" w:eastAsia="zh-CN"/>
        </w:rPr>
        <w:t>（3）</w:t>
      </w:r>
      <w:r>
        <w:rPr>
          <w:rFonts w:hint="eastAsia" w:ascii="黑体" w:hAnsi="黑体" w:eastAsia="黑体" w:cs="Times New Roman"/>
          <w:b/>
          <w:sz w:val="24"/>
          <w:szCs w:val="24"/>
        </w:rPr>
        <w:t>违反合同约定以化整为零方式规避受托支付的</w:t>
      </w:r>
      <w:r>
        <w:rPr>
          <w:rFonts w:hint="eastAsia" w:ascii="黑体" w:hAnsi="黑体" w:eastAsia="黑体" w:cs="Times New Roman"/>
          <w:b/>
          <w:sz w:val="24"/>
        </w:rPr>
        <w:t>。</w:t>
      </w:r>
    </w:p>
    <w:p>
      <w:pPr>
        <w:spacing w:line="430" w:lineRule="exact"/>
        <w:ind w:firstLine="480" w:firstLineChars="200"/>
        <w:rPr>
          <w:rFonts w:hint="eastAsia" w:ascii="宋体" w:hAnsi="宋体"/>
          <w:bCs/>
          <w:sz w:val="24"/>
        </w:rPr>
      </w:pPr>
      <w:r>
        <w:rPr>
          <w:rFonts w:hint="eastAsia" w:ascii="宋体" w:hAnsi="宋体"/>
          <w:bCs/>
          <w:sz w:val="24"/>
        </w:rPr>
        <w:t>第八条　借款偿还</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（一）还款原则</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1、本合同项下的借款按日计息的，日利率=年利率/360，借款利息自借款发放之日起按实际借款天数计算。</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2、结息方式</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结息周期由甲乙双方在本合同第二十八条第（一）款第1项约定，放款当日为起息日。</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（1）以“周”为结息周期单位的，每个结息周期届满之日为结息日。</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2）以“月”为结息周期单位的，当月20日前（含20日）放款的，首个结息日为第一个结息周期届满日上一月的20日。当月20日后放款的，首个结息日为第一个结息周期末月的20日。此后结息周期从首个结息日次日开始计算，结息周期最末月的20日为结息日。</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（3）以“一季”为结息周期的，每年的3月20日、6月20日、9月20日、12月20日为结息日。以两季以上为结息周期的，每个结息周期的最末一季的结息日即为当期结息日。</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（4）按“半年”为结息单位的，每年的6月20日、12月20日为结息日。</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（5）按“年”为结息单位的，每年的12月20日为结息日。</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结息日当日起乙方可以扣收当期利息，甲方最</w:t>
      </w:r>
      <w:r>
        <w:rPr>
          <w:rFonts w:ascii="黑体" w:hAnsi="黑体" w:eastAsia="黑体"/>
          <w:b/>
          <w:bCs/>
          <w:sz w:val="24"/>
        </w:rPr>
        <w:t>迟</w:t>
      </w:r>
      <w:r>
        <w:rPr>
          <w:rFonts w:hint="eastAsia" w:ascii="黑体" w:hAnsi="黑体" w:eastAsia="黑体"/>
          <w:b/>
          <w:bCs/>
          <w:sz w:val="24"/>
        </w:rPr>
        <w:t>应于结息日次日（</w:t>
      </w:r>
      <w:r>
        <w:rPr>
          <w:rFonts w:ascii="黑体" w:hAnsi="黑体" w:eastAsia="黑体"/>
          <w:b/>
          <w:bCs/>
          <w:sz w:val="24"/>
        </w:rPr>
        <w:t>还</w:t>
      </w:r>
      <w:r>
        <w:rPr>
          <w:rFonts w:hint="eastAsia" w:ascii="黑体" w:hAnsi="黑体" w:eastAsia="黑体"/>
          <w:b/>
          <w:bCs/>
          <w:sz w:val="24"/>
        </w:rPr>
        <w:t>息</w:t>
      </w:r>
      <w:r>
        <w:rPr>
          <w:rFonts w:ascii="黑体" w:hAnsi="黑体" w:eastAsia="黑体"/>
          <w:b/>
          <w:bCs/>
          <w:sz w:val="24"/>
        </w:rPr>
        <w:t>日）</w:t>
      </w:r>
      <w:r>
        <w:rPr>
          <w:rFonts w:hint="eastAsia" w:ascii="黑体" w:hAnsi="黑体" w:eastAsia="黑体"/>
          <w:b/>
          <w:bCs/>
          <w:sz w:val="24"/>
        </w:rPr>
        <w:t>支付当期利息，逾期未付乙方可以计收复利。借款到期日，利随本清。</w:t>
      </w:r>
    </w:p>
    <w:p>
      <w:pPr>
        <w:spacing w:line="430" w:lineRule="exact"/>
        <w:ind w:firstLine="482" w:firstLineChars="200"/>
        <w:rPr>
          <w:rFonts w:hint="eastAsia" w:ascii="黑体" w:hAnsi="宋体" w:eastAsia="黑体"/>
          <w:b/>
          <w:sz w:val="24"/>
        </w:rPr>
      </w:pPr>
      <w:r>
        <w:rPr>
          <w:rFonts w:hint="eastAsia" w:ascii="黑体" w:hAnsi="宋体" w:eastAsia="黑体"/>
          <w:b/>
          <w:sz w:val="24"/>
        </w:rPr>
        <w:t>3、本合同项下甲方的还款按照先还息后还本的原则偿还。对于甲方偿还的款项，乙方按照“期前所欠利息（含复利）</w:t>
      </w:r>
      <w:r>
        <w:rPr>
          <w:rFonts w:ascii="黑体" w:hAnsi="宋体" w:eastAsia="黑体"/>
          <w:b/>
          <w:sz w:val="24"/>
        </w:rPr>
        <w:t>—</w:t>
      </w:r>
      <w:r>
        <w:rPr>
          <w:rFonts w:hint="eastAsia" w:ascii="黑体" w:hAnsi="宋体" w:eastAsia="黑体"/>
          <w:b/>
          <w:sz w:val="24"/>
        </w:rPr>
        <w:t>期前所欠本金</w:t>
      </w:r>
      <w:r>
        <w:rPr>
          <w:rFonts w:ascii="黑体" w:hAnsi="宋体" w:eastAsia="黑体"/>
          <w:b/>
          <w:sz w:val="24"/>
        </w:rPr>
        <w:t>—</w:t>
      </w:r>
      <w:r>
        <w:rPr>
          <w:rFonts w:hint="eastAsia" w:ascii="黑体" w:hAnsi="宋体" w:eastAsia="黑体"/>
          <w:b/>
          <w:sz w:val="24"/>
        </w:rPr>
        <w:t>当期利息</w:t>
      </w:r>
      <w:r>
        <w:rPr>
          <w:rFonts w:ascii="黑体" w:hAnsi="宋体" w:eastAsia="黑体"/>
          <w:b/>
          <w:sz w:val="24"/>
        </w:rPr>
        <w:t>—</w:t>
      </w:r>
      <w:r>
        <w:rPr>
          <w:rFonts w:hint="eastAsia" w:ascii="黑体" w:hAnsi="宋体" w:eastAsia="黑体"/>
          <w:b/>
          <w:sz w:val="24"/>
        </w:rPr>
        <w:t>当期本金”的顺序依次划收。甲方确认，乙方可以改变前述还款顺序。</w:t>
      </w:r>
    </w:p>
    <w:p>
      <w:pPr>
        <w:spacing w:line="430" w:lineRule="exact"/>
        <w:ind w:firstLine="482" w:firstLineChars="200"/>
        <w:rPr>
          <w:rFonts w:hint="eastAsia" w:ascii="黑体" w:hAnsi="宋体" w:eastAsia="黑体"/>
          <w:b/>
          <w:sz w:val="24"/>
          <w:lang w:val="en-US" w:eastAsia="zh-CN"/>
        </w:rPr>
      </w:pPr>
      <w:r>
        <w:rPr>
          <w:rFonts w:hint="eastAsia" w:ascii="黑体" w:hAnsi="宋体" w:eastAsia="黑体"/>
          <w:b/>
          <w:sz w:val="24"/>
          <w:lang w:val="en-US" w:eastAsia="zh-CN"/>
        </w:rPr>
        <w:t>4、若甲方对乙方负担数项种类相同的债务，且甲方的给付不足以清偿全部债务的，由乙方决定其履行的债务。</w:t>
      </w:r>
    </w:p>
    <w:p>
      <w:pPr>
        <w:spacing w:line="430" w:lineRule="exact"/>
        <w:ind w:firstLine="482" w:firstLineChars="200"/>
        <w:rPr>
          <w:rFonts w:hint="eastAsia" w:ascii="宋体" w:hAnsi="宋体"/>
          <w:b/>
          <w:bCs/>
          <w:sz w:val="24"/>
        </w:rPr>
      </w:pPr>
      <w:r>
        <w:rPr>
          <w:rFonts w:hint="eastAsia" w:ascii="黑体" w:hAnsi="宋体" w:eastAsia="黑体"/>
          <w:b/>
          <w:sz w:val="24"/>
          <w:lang w:val="en-US" w:eastAsia="zh-CN"/>
        </w:rPr>
        <w:t>5</w:t>
      </w:r>
      <w:r>
        <w:rPr>
          <w:rFonts w:hint="eastAsia" w:ascii="黑体" w:hAnsi="宋体" w:eastAsia="黑体"/>
          <w:b/>
          <w:sz w:val="24"/>
        </w:rPr>
        <w:t>、甲方同意乙方直接从甲方在乙方及福建海峡银行股份有限公司其他机构开立的账户中划收到期借款本金和利息。甲方应于还本日和还息日18：00前在还款账户中存入足额的资金用于归还应还本息，否则造成逾期还款应承担相应违约责任。</w:t>
      </w:r>
      <w:r>
        <w:rPr>
          <w:rFonts w:hint="eastAsia" w:ascii="黑体" w:hAnsi="宋体" w:eastAsia="黑体"/>
          <w:b/>
          <w:bCs/>
          <w:sz w:val="24"/>
        </w:rPr>
        <w:t>还本日和还息日若遇法定节假日或休息日，甲方账户余额不足扣划本息的，不足部分可宽限至其后的第一个法定工作日</w:t>
      </w:r>
      <w:r>
        <w:rPr>
          <w:rFonts w:hint="eastAsia" w:ascii="黑体" w:hAnsi="宋体" w:eastAsia="黑体"/>
          <w:b/>
          <w:sz w:val="24"/>
        </w:rPr>
        <w:t>18：00前</w:t>
      </w:r>
      <w:r>
        <w:rPr>
          <w:rFonts w:hint="eastAsia" w:ascii="黑体" w:hAnsi="宋体" w:eastAsia="黑体"/>
          <w:b/>
          <w:bCs/>
          <w:sz w:val="24"/>
        </w:rPr>
        <w:t>，宽限期间本金按本合同约定的正常借款利率计息。宽限期满甲方仍未足额归还本息的，则自宽限前还本日和还息日起按本合同规定的逾期罚息利率计算利息和复利。</w:t>
      </w:r>
      <w:r>
        <w:rPr>
          <w:rFonts w:hint="eastAsia" w:ascii="黑体" w:hAnsi="宋体" w:eastAsia="黑体"/>
          <w:b/>
          <w:sz w:val="24"/>
        </w:rPr>
        <w:t>甲方同意乙方从还本日前一日18：00起可以扣划甲方应还本息，甲方同意乙方从结息日18：00起可以扣划甲方应还利息。</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（二）还款方式</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甲、乙双方约定采取以下第几种还款方式详见本合同第二十八条第（一）款第2项：</w:t>
      </w:r>
    </w:p>
    <w:p>
      <w:pPr>
        <w:spacing w:line="440" w:lineRule="exact"/>
        <w:ind w:firstLine="474" w:firstLineChars="200"/>
        <w:rPr>
          <w:rFonts w:hint="eastAsia" w:ascii="黑体" w:hAnsi="黑体" w:eastAsia="黑体" w:cs="黑体"/>
          <w:b/>
          <w:bCs w:val="0"/>
          <w:spacing w:val="-2"/>
          <w:sz w:val="24"/>
        </w:rPr>
      </w:pPr>
      <w:r>
        <w:rPr>
          <w:rFonts w:hint="eastAsia" w:ascii="黑体" w:hAnsi="黑体" w:eastAsia="黑体" w:cs="黑体"/>
          <w:b/>
          <w:bCs w:val="0"/>
          <w:spacing w:val="-2"/>
          <w:sz w:val="24"/>
        </w:rPr>
        <w:t>1、一次性还本付息：甲方于借款期限届满之日一次性归还本金和利息。</w:t>
      </w:r>
    </w:p>
    <w:p>
      <w:pPr>
        <w:spacing w:line="440" w:lineRule="exact"/>
        <w:ind w:firstLine="474" w:firstLineChars="200"/>
        <w:rPr>
          <w:rFonts w:hint="eastAsia" w:ascii="黑体" w:hAnsi="黑体" w:eastAsia="黑体" w:cs="黑体"/>
          <w:b/>
          <w:bCs w:val="0"/>
          <w:spacing w:val="-2"/>
          <w:sz w:val="24"/>
        </w:rPr>
      </w:pPr>
      <w:r>
        <w:rPr>
          <w:rFonts w:hint="eastAsia" w:ascii="黑体" w:hAnsi="黑体" w:eastAsia="黑体" w:cs="黑体"/>
          <w:b/>
          <w:bCs w:val="0"/>
          <w:spacing w:val="-2"/>
          <w:sz w:val="24"/>
        </w:rPr>
        <w:t>2、一次性还本，按结息周期付息：甲方按结息周期付息，并于借款期限届满之日一次性归还本金和剩余利息。</w:t>
      </w:r>
    </w:p>
    <w:p>
      <w:pPr>
        <w:spacing w:line="400" w:lineRule="exact"/>
        <w:ind w:firstLine="474" w:firstLineChars="200"/>
        <w:rPr>
          <w:rFonts w:hint="eastAsia" w:ascii="黑体" w:hAnsi="黑体" w:eastAsia="黑体" w:cs="黑体"/>
          <w:b/>
          <w:bCs w:val="0"/>
          <w:sz w:val="24"/>
        </w:rPr>
      </w:pPr>
      <w:r>
        <w:rPr>
          <w:rFonts w:hint="eastAsia" w:ascii="黑体" w:hAnsi="黑体" w:eastAsia="黑体" w:cs="黑体"/>
          <w:b/>
          <w:bCs w:val="0"/>
          <w:spacing w:val="-2"/>
          <w:sz w:val="24"/>
        </w:rPr>
        <w:t>3、</w:t>
      </w:r>
      <w:r>
        <w:rPr>
          <w:rFonts w:hint="eastAsia" w:ascii="黑体" w:hAnsi="黑体" w:eastAsia="黑体" w:cs="黑体"/>
          <w:b/>
          <w:bCs w:val="0"/>
          <w:sz w:val="24"/>
        </w:rPr>
        <w:t>按期归还等额本息：甲方按结息周期结息，并从借款发放后第一个还息日起每个结息周期以相等的金额偿还借款本息，每一个结息周期为一个还款期，当期本息当期清偿，还本日与还息日相同。借款发放之日至第一个还息日按实际天数计算并支付利息，最后一次还款的日期为借款期限届满前最后一个还息日</w:t>
      </w:r>
      <w:r>
        <w:rPr>
          <w:rFonts w:hint="eastAsia" w:ascii="黑体" w:hAnsi="黑体" w:eastAsia="黑体" w:cs="黑体"/>
          <w:b/>
          <w:bCs w:val="0"/>
          <w:sz w:val="24"/>
          <w:lang w:eastAsia="zh-CN"/>
        </w:rPr>
        <w:t>，</w:t>
      </w:r>
      <w:r>
        <w:rPr>
          <w:rFonts w:hint="eastAsia" w:ascii="黑体" w:hAnsi="黑体" w:eastAsia="黑体" w:cs="黑体"/>
          <w:b/>
          <w:bCs w:val="0"/>
          <w:sz w:val="24"/>
        </w:rPr>
        <w:t>甲方应将全部本息偿还乙方，不受本合同第四、五条及第二十五条借款期限的限制。每期还款计算公式如下：</w:t>
      </w:r>
    </w:p>
    <w:p>
      <w:pPr>
        <w:spacing w:line="240" w:lineRule="atLeast"/>
        <w:ind w:firstLine="482" w:firstLineChars="200"/>
        <w:rPr>
          <w:rFonts w:hint="eastAsia" w:ascii="黑体" w:hAnsi="黑体" w:eastAsia="黑体" w:cs="黑体"/>
          <w:b/>
          <w:bCs w:val="0"/>
          <w:sz w:val="24"/>
        </w:rPr>
      </w:pPr>
      <w:r>
        <w:rPr>
          <w:rFonts w:hint="eastAsia" w:ascii="黑体" w:hAnsi="黑体" w:eastAsia="黑体" w:cs="黑体"/>
          <w:b/>
          <w:bCs w:val="0"/>
          <w:sz w:val="24"/>
        </w:rPr>
        <w:t>A=</w:t>
      </w:r>
      <w:r>
        <w:rPr>
          <w:rFonts w:hint="eastAsia" w:ascii="黑体" w:hAnsi="黑体" w:eastAsia="黑体" w:cs="黑体"/>
          <w:b/>
          <w:bCs w:val="0"/>
          <w:position w:val="-30"/>
          <w:sz w:val="24"/>
        </w:rPr>
        <w:object>
          <v:shape id="_x0000_i1025" o:spt="75" type="#_x0000_t75" style="height:36pt;width:58pt;" o:ole="t" filled="f" stroked="f" coordsize="21600,21600">
            <v:path/>
            <v:fill on="f" focussize="0,0"/>
            <v:stroke on="f"/>
            <v:imagedata r:id="rId12" o:title=""/>
            <o:lock v:ext="edit" grouping="f" rotation="f" text="f" aspectratio="t"/>
            <w10:wrap type="none"/>
            <w10:anchorlock/>
          </v:shape>
          <o:OLEObject Type="Embed" ProgID="Equation.3" ShapeID="_x0000_i1025" DrawAspect="Content" ObjectID="_1468075725" r:id="rId11">
            <o:LockedField>false</o:LockedField>
          </o:OLEObject>
        </w:object>
      </w:r>
    </w:p>
    <w:p>
      <w:pPr>
        <w:spacing w:line="40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其中A为每个周期还款额，Y为借款本金总额，I为每个结息周期利率，N为借款期数。根据现行适用的合同利率计算，每个周期归还的借款本息金额详见本合同</w:t>
      </w:r>
      <w:r>
        <w:rPr>
          <w:rFonts w:hint="eastAsia" w:ascii="黑体" w:hAnsi="黑体" w:eastAsia="黑体" w:cs="黑体"/>
          <w:b/>
          <w:bCs w:val="0"/>
          <w:spacing w:val="-2"/>
          <w:sz w:val="24"/>
        </w:rPr>
        <w:t>第二十八条</w:t>
      </w:r>
      <w:r>
        <w:rPr>
          <w:rFonts w:hint="eastAsia" w:ascii="黑体" w:hAnsi="黑体" w:eastAsia="黑体" w:cs="黑体"/>
          <w:b/>
          <w:bCs w:val="0"/>
          <w:sz w:val="24"/>
        </w:rPr>
        <w:t>第（一）款第3项。如借款期间，按照本合同的相关规定调整利率或提前归还部分借款本金，乙方可以相应调整每期还款额。</w:t>
      </w:r>
    </w:p>
    <w:p>
      <w:pPr>
        <w:spacing w:line="440" w:lineRule="exact"/>
        <w:ind w:firstLine="474" w:firstLineChars="200"/>
        <w:rPr>
          <w:rFonts w:hint="eastAsia" w:ascii="黑体" w:hAnsi="黑体" w:eastAsia="黑体" w:cs="黑体"/>
          <w:b/>
          <w:bCs w:val="0"/>
          <w:sz w:val="24"/>
        </w:rPr>
      </w:pPr>
      <w:r>
        <w:rPr>
          <w:rFonts w:hint="eastAsia" w:ascii="黑体" w:hAnsi="黑体" w:eastAsia="黑体" w:cs="黑体"/>
          <w:b/>
          <w:bCs w:val="0"/>
          <w:spacing w:val="-2"/>
          <w:sz w:val="24"/>
        </w:rPr>
        <w:t>4、按期归还等额本金：甲方按结息周期付息，并</w:t>
      </w:r>
      <w:r>
        <w:rPr>
          <w:rFonts w:hint="eastAsia" w:ascii="黑体" w:hAnsi="黑体" w:eastAsia="黑体" w:cs="黑体"/>
          <w:b/>
          <w:bCs w:val="0"/>
          <w:sz w:val="24"/>
        </w:rPr>
        <w:t>从借款发放后第一个还息日起每个结息周期偿还相等金额的借款本金，每个结息周期归还的借款本金金额详见本合同</w:t>
      </w:r>
      <w:r>
        <w:rPr>
          <w:rFonts w:hint="eastAsia" w:ascii="黑体" w:hAnsi="黑体" w:eastAsia="黑体" w:cs="黑体"/>
          <w:b/>
          <w:bCs w:val="0"/>
          <w:spacing w:val="-2"/>
          <w:sz w:val="24"/>
        </w:rPr>
        <w:t>第二十八条</w:t>
      </w:r>
      <w:r>
        <w:rPr>
          <w:rFonts w:hint="eastAsia" w:ascii="黑体" w:hAnsi="黑体" w:eastAsia="黑体" w:cs="黑体"/>
          <w:b/>
          <w:bCs w:val="0"/>
          <w:sz w:val="24"/>
        </w:rPr>
        <w:t>第（一）款第4项，每一个结息周期为一个还款期，当期本息当期清偿，还本日与还息日相同。借款发放之日至第一个还息日按实际天数计算并收取利息，最后一次还款的日期为借款期限届满前最后一个还息日</w:t>
      </w:r>
      <w:r>
        <w:rPr>
          <w:rFonts w:hint="eastAsia" w:ascii="黑体" w:hAnsi="黑体" w:eastAsia="黑体" w:cs="黑体"/>
          <w:b/>
          <w:bCs w:val="0"/>
          <w:sz w:val="24"/>
          <w:lang w:eastAsia="zh-CN"/>
        </w:rPr>
        <w:t>，</w:t>
      </w:r>
      <w:r>
        <w:rPr>
          <w:rFonts w:hint="eastAsia" w:ascii="黑体" w:hAnsi="黑体" w:eastAsia="黑体" w:cs="黑体"/>
          <w:b/>
          <w:bCs w:val="0"/>
          <w:sz w:val="24"/>
        </w:rPr>
        <w:t>甲方应将全部本息偿还乙方，不受本合同第四、五条及第二十五条借款期限的限制。</w:t>
      </w:r>
    </w:p>
    <w:p>
      <w:pPr>
        <w:spacing w:line="440" w:lineRule="exact"/>
        <w:ind w:firstLine="474" w:firstLineChars="200"/>
        <w:rPr>
          <w:rFonts w:hint="eastAsia" w:ascii="黑体" w:hAnsi="黑体" w:eastAsia="黑体" w:cs="黑体"/>
          <w:b/>
          <w:bCs w:val="0"/>
          <w:spacing w:val="-2"/>
          <w:sz w:val="24"/>
        </w:rPr>
      </w:pPr>
      <w:r>
        <w:rPr>
          <w:rFonts w:hint="eastAsia" w:ascii="黑体" w:hAnsi="黑体" w:eastAsia="黑体" w:cs="黑体"/>
          <w:b/>
          <w:bCs w:val="0"/>
          <w:spacing w:val="-2"/>
          <w:sz w:val="24"/>
        </w:rPr>
        <w:t>5、自由还款：甲方按双方约定的还款计划归还本金，按结息周期付息，但在每期还本当日所有已产生但未结利息应同时结清，不受结息周期规定的限制。具体的还款计划详见本合同第二十八条第（一）款第5项之约定</w:t>
      </w:r>
      <w:r>
        <w:rPr>
          <w:rFonts w:hint="eastAsia" w:ascii="黑体" w:hAnsi="黑体" w:eastAsia="黑体" w:cs="黑体"/>
          <w:b/>
          <w:bCs w:val="0"/>
          <w:sz w:val="24"/>
        </w:rPr>
        <w:t>。</w:t>
      </w:r>
      <w:r>
        <w:rPr>
          <w:rFonts w:hint="eastAsia" w:ascii="黑体" w:hAnsi="黑体" w:eastAsia="黑体" w:cs="黑体"/>
          <w:b/>
          <w:bCs w:val="0"/>
          <w:spacing w:val="-2"/>
          <w:sz w:val="24"/>
        </w:rPr>
        <w:t>若本合同约定的借款起始日与借款借据记载的实际放款日不一致的，还款计划以实际放款日为准相应提前或顺延。</w:t>
      </w:r>
    </w:p>
    <w:p>
      <w:pPr>
        <w:spacing w:line="440" w:lineRule="exact"/>
        <w:ind w:firstLine="474" w:firstLineChars="200"/>
        <w:rPr>
          <w:rFonts w:hint="eastAsia" w:ascii="黑体" w:hAnsi="黑体" w:eastAsia="黑体" w:cs="黑体"/>
          <w:b/>
          <w:bCs w:val="0"/>
          <w:spacing w:val="-2"/>
          <w:sz w:val="24"/>
        </w:rPr>
      </w:pPr>
      <w:r>
        <w:rPr>
          <w:rFonts w:hint="eastAsia" w:ascii="黑体" w:hAnsi="黑体" w:eastAsia="黑体" w:cs="黑体"/>
          <w:b/>
          <w:bCs w:val="0"/>
          <w:spacing w:val="-2"/>
          <w:sz w:val="24"/>
        </w:rPr>
        <w:t>6、弹性还款：甲方根据本合同之约定选定结息周期，甲方在借款期限内的还款间隔周期与结息周期相同。甲乙双方同意对部分本金和利息采用等额本金方式偿还，部分本金和利息采用等额本息方式偿还，具体还款方法由乙方决定，并另行制作还款计划表。</w:t>
      </w:r>
      <w:r>
        <w:rPr>
          <w:rFonts w:hint="eastAsia" w:ascii="黑体" w:hAnsi="黑体" w:eastAsia="黑体" w:cs="黑体"/>
          <w:b/>
          <w:bCs w:val="0"/>
          <w:sz w:val="24"/>
        </w:rPr>
        <w:t>具体的还款计划详见</w:t>
      </w:r>
      <w:r>
        <w:rPr>
          <w:rFonts w:hint="eastAsia" w:ascii="黑体" w:hAnsi="黑体" w:eastAsia="黑体" w:cs="黑体"/>
          <w:b/>
          <w:bCs w:val="0"/>
          <w:spacing w:val="-2"/>
          <w:sz w:val="24"/>
        </w:rPr>
        <w:t>本合同第二十八条第（一）款第5项之约定</w:t>
      </w:r>
      <w:r>
        <w:rPr>
          <w:rFonts w:hint="eastAsia" w:ascii="黑体" w:hAnsi="黑体" w:eastAsia="黑体" w:cs="黑体"/>
          <w:b/>
          <w:bCs w:val="0"/>
          <w:sz w:val="24"/>
        </w:rPr>
        <w:t>。</w:t>
      </w:r>
    </w:p>
    <w:p>
      <w:pPr>
        <w:spacing w:line="440" w:lineRule="exact"/>
        <w:ind w:firstLine="474" w:firstLineChars="200"/>
        <w:rPr>
          <w:rFonts w:hint="eastAsia" w:ascii="黑体" w:hAnsi="黑体" w:eastAsia="黑体" w:cs="黑体"/>
          <w:b/>
          <w:bCs w:val="0"/>
          <w:spacing w:val="-2"/>
          <w:sz w:val="24"/>
        </w:rPr>
      </w:pPr>
      <w:r>
        <w:rPr>
          <w:rFonts w:hint="eastAsia" w:ascii="黑体" w:hAnsi="黑体" w:eastAsia="黑体" w:cs="黑体"/>
          <w:b/>
          <w:bCs w:val="0"/>
          <w:spacing w:val="-2"/>
          <w:sz w:val="24"/>
        </w:rPr>
        <w:t>7、其他方式：若甲方还需要其他个性化的还款方式的，应和乙方协商一致后予以确定。具体还款方式（包括本金和利息还款方式）体现在本合同第二十八条第（一）款第6项之约定。</w:t>
      </w:r>
    </w:p>
    <w:p>
      <w:pPr>
        <w:spacing w:line="440" w:lineRule="exact"/>
        <w:ind w:firstLine="480" w:firstLineChars="200"/>
        <w:rPr>
          <w:rFonts w:hint="eastAsia" w:ascii="宋体" w:hAnsi="宋体"/>
          <w:bCs/>
          <w:sz w:val="24"/>
        </w:rPr>
      </w:pPr>
      <w:r>
        <w:rPr>
          <w:rFonts w:hint="eastAsia" w:ascii="宋体" w:hAnsi="宋体"/>
          <w:bCs/>
          <w:sz w:val="24"/>
        </w:rPr>
        <w:t>（三）提前还款</w:t>
      </w:r>
    </w:p>
    <w:p>
      <w:pPr>
        <w:pStyle w:val="4"/>
        <w:spacing w:line="440" w:lineRule="exact"/>
        <w:ind w:firstLine="482" w:firstLineChars="200"/>
        <w:rPr>
          <w:rFonts w:hint="eastAsia" w:ascii="黑体" w:hAnsi="黑体" w:eastAsia="黑体"/>
          <w:b/>
          <w:bCs/>
          <w:sz w:val="24"/>
          <w:szCs w:val="24"/>
        </w:rPr>
      </w:pPr>
      <w:r>
        <w:rPr>
          <w:rFonts w:hint="eastAsia" w:ascii="黑体" w:hAnsi="黑体" w:eastAsia="黑体"/>
          <w:b/>
          <w:bCs/>
          <w:sz w:val="24"/>
          <w:szCs w:val="24"/>
        </w:rPr>
        <w:t>1、甲方提前还本时，应在还款日前15个工作日书面向乙方提出申请，经乙方同意，可提前偿还部分或全部本金。</w:t>
      </w:r>
    </w:p>
    <w:p>
      <w:pPr>
        <w:pStyle w:val="4"/>
        <w:spacing w:line="440" w:lineRule="exact"/>
        <w:ind w:firstLine="482" w:firstLineChars="200"/>
        <w:rPr>
          <w:rFonts w:hint="eastAsia" w:ascii="黑体" w:hAnsi="宋体" w:eastAsia="黑体"/>
          <w:b/>
          <w:sz w:val="24"/>
          <w:szCs w:val="24"/>
        </w:rPr>
      </w:pPr>
      <w:r>
        <w:rPr>
          <w:rFonts w:hint="eastAsia" w:ascii="黑体" w:hAnsi="宋体" w:eastAsia="黑体"/>
          <w:b/>
          <w:sz w:val="24"/>
          <w:szCs w:val="24"/>
        </w:rPr>
        <w:t>2、甲方提前归还借款的，乙方按合同约定的利率已计收的借款利息不再调整。对甲方提前偿还的借款本金及剩余本金部分，乙方按合同利率和实际使用天数计收利息。在提前还款当日所有已产生但未结清的利息应同时全部结清，不受结息周期规定的限制。</w:t>
      </w:r>
    </w:p>
    <w:p>
      <w:pPr>
        <w:pStyle w:val="4"/>
        <w:spacing w:line="440" w:lineRule="exact"/>
        <w:ind w:firstLine="472" w:firstLineChars="200"/>
        <w:rPr>
          <w:rFonts w:hint="eastAsia" w:ascii="黑体" w:hAnsi="宋体" w:eastAsia="黑体"/>
          <w:b/>
          <w:sz w:val="24"/>
          <w:szCs w:val="24"/>
        </w:rPr>
      </w:pPr>
      <w:r>
        <w:rPr>
          <w:rFonts w:hint="eastAsia" w:hAnsi="宋体"/>
          <w:bCs/>
          <w:spacing w:val="-2"/>
          <w:sz w:val="24"/>
          <w:szCs w:val="24"/>
        </w:rPr>
        <w:t>3、甲方提前归还部分借款本金后，尚未归还的借款仍按本合同约定的借款利率执行。</w:t>
      </w:r>
    </w:p>
    <w:p>
      <w:pPr>
        <w:spacing w:line="440" w:lineRule="exact"/>
        <w:ind w:firstLine="528" w:firstLineChars="220"/>
        <w:rPr>
          <w:rFonts w:hint="eastAsia" w:ascii="黑体" w:hAnsi="黑体" w:eastAsia="黑体"/>
          <w:b/>
          <w:sz w:val="24"/>
        </w:rPr>
      </w:pPr>
      <w:r>
        <w:rPr>
          <w:rFonts w:hint="eastAsia"/>
          <w:sz w:val="24"/>
        </w:rPr>
        <w:t>（四）</w:t>
      </w:r>
      <w:r>
        <w:rPr>
          <w:rFonts w:hint="eastAsia" w:ascii="黑体" w:hAnsi="黑体" w:eastAsia="黑体"/>
          <w:b/>
          <w:sz w:val="24"/>
        </w:rPr>
        <w:t>甲、乙双方同意可由第三人向乙方申请代甲方履行本合同项下的义务，乙方可以决定是否接受申请。乙方接受申请的，可以与第三人就代为履行事宜签署相关协议（以下简称相关协议），若相关协议与本合同或本合同项下的具体业务合同约定不一致的，以相关协议的约定为准。若第三人不履行债务或者履行债务不符合约定的，甲方应当向乙方承担违约责任。</w:t>
      </w:r>
    </w:p>
    <w:p>
      <w:pPr>
        <w:spacing w:line="440" w:lineRule="exact"/>
        <w:ind w:firstLine="480" w:firstLineChars="200"/>
        <w:rPr>
          <w:rFonts w:hint="eastAsia" w:ascii="宋体" w:hAnsi="宋体"/>
          <w:bCs/>
          <w:sz w:val="24"/>
        </w:rPr>
      </w:pPr>
      <w:r>
        <w:rPr>
          <w:rFonts w:hint="eastAsia" w:ascii="宋体" w:hAnsi="宋体"/>
          <w:bCs/>
          <w:sz w:val="24"/>
        </w:rPr>
        <w:t>第九条　担保</w:t>
      </w:r>
    </w:p>
    <w:p>
      <w:pPr>
        <w:pStyle w:val="4"/>
        <w:spacing w:line="440" w:lineRule="exact"/>
        <w:ind w:firstLine="410" w:firstLineChars="171"/>
        <w:rPr>
          <w:rFonts w:hint="eastAsia" w:hAnsi="宋体" w:cs="Times New Roman"/>
          <w:bCs/>
          <w:spacing w:val="-2"/>
          <w:sz w:val="24"/>
          <w:szCs w:val="24"/>
        </w:rPr>
      </w:pPr>
      <w:r>
        <w:rPr>
          <w:rFonts w:hint="eastAsia" w:hAnsi="宋体"/>
          <w:bCs/>
          <w:sz w:val="24"/>
        </w:rPr>
        <w:t>（一）</w:t>
      </w:r>
      <w:r>
        <w:rPr>
          <w:rFonts w:hint="eastAsia" w:hAnsi="宋体" w:cs="Times New Roman"/>
          <w:bCs/>
          <w:spacing w:val="-2"/>
          <w:sz w:val="24"/>
          <w:szCs w:val="24"/>
        </w:rPr>
        <w:t>为担保本合同项下甲方义务的履行，乙方和甲方或甲方提供的担保人另行签订担保合同或者担保人出具具有担保效力的文件，作为本合同的从合同。</w:t>
      </w:r>
    </w:p>
    <w:p>
      <w:pPr>
        <w:spacing w:line="430" w:lineRule="exact"/>
        <w:ind w:firstLine="480" w:firstLineChars="200"/>
        <w:rPr>
          <w:rFonts w:hint="eastAsia" w:ascii="宋体" w:hAnsi="宋体"/>
          <w:b/>
          <w:bCs/>
          <w:sz w:val="24"/>
        </w:rPr>
      </w:pPr>
      <w:r>
        <w:rPr>
          <w:rFonts w:hint="eastAsia" w:ascii="宋体" w:hAnsi="宋体"/>
          <w:bCs/>
          <w:sz w:val="24"/>
        </w:rPr>
        <w:t>（二）</w:t>
      </w:r>
      <w:r>
        <w:rPr>
          <w:rFonts w:hint="eastAsia" w:ascii="黑体" w:hAnsi="宋体" w:eastAsia="黑体"/>
          <w:b/>
          <w:sz w:val="24"/>
        </w:rPr>
        <w:t>担保本合同债务的抵押物或质物发生或可能发生被拆迁、征收、征用情形时，甲方应从知道或应当知道拆迁、征用、征收信息之日起三日内告知乙方。在抵押人或出质人在与拆迁、征收、征用单位签订相关协议之前，甲方应提前清偿本合同项下债务或提供符合乙方要求的其他担保。否则，视为甲方违约，乙方可以提前行使债权。</w:t>
      </w:r>
    </w:p>
    <w:p>
      <w:pPr>
        <w:spacing w:line="430" w:lineRule="exact"/>
        <w:ind w:firstLine="480" w:firstLineChars="200"/>
        <w:rPr>
          <w:rFonts w:hint="eastAsia" w:ascii="宋体" w:hAnsi="宋体"/>
          <w:bCs/>
          <w:sz w:val="24"/>
        </w:rPr>
      </w:pPr>
      <w:r>
        <w:rPr>
          <w:rFonts w:hint="eastAsia" w:ascii="宋体" w:hAnsi="宋体"/>
          <w:bCs/>
          <w:sz w:val="24"/>
        </w:rPr>
        <w:t>第十条　甲方的权利和义务</w:t>
      </w:r>
    </w:p>
    <w:p>
      <w:pPr>
        <w:spacing w:line="430" w:lineRule="exact"/>
        <w:ind w:firstLine="480" w:firstLineChars="200"/>
        <w:rPr>
          <w:rFonts w:hint="eastAsia" w:ascii="宋体" w:hAnsi="宋体"/>
          <w:bCs/>
          <w:sz w:val="24"/>
        </w:rPr>
      </w:pPr>
      <w:r>
        <w:rPr>
          <w:rFonts w:hint="eastAsia" w:ascii="宋体" w:hAnsi="宋体"/>
          <w:bCs/>
          <w:sz w:val="24"/>
        </w:rPr>
        <w:t>（一）甲方有权要求乙方按本合同约定发放借款。</w:t>
      </w:r>
    </w:p>
    <w:p>
      <w:pPr>
        <w:spacing w:line="430" w:lineRule="exact"/>
        <w:ind w:firstLine="480" w:firstLineChars="200"/>
        <w:rPr>
          <w:rFonts w:hint="eastAsia" w:ascii="宋体" w:hAnsi="宋体"/>
          <w:bCs/>
          <w:sz w:val="24"/>
        </w:rPr>
      </w:pPr>
      <w:r>
        <w:rPr>
          <w:rFonts w:hint="eastAsia" w:ascii="宋体" w:hAnsi="宋体"/>
          <w:bCs/>
          <w:sz w:val="24"/>
        </w:rPr>
        <w:t>（二）甲方应按本合同的约定用途使用借款，甲方需要变更借款用途的，应事先征得乙方书面同意。</w:t>
      </w:r>
    </w:p>
    <w:p>
      <w:pPr>
        <w:spacing w:line="430" w:lineRule="exact"/>
        <w:ind w:firstLine="480" w:firstLineChars="200"/>
        <w:rPr>
          <w:rFonts w:hint="eastAsia" w:ascii="黑体" w:hAnsi="黑体" w:eastAsia="黑体"/>
          <w:b/>
          <w:bCs/>
          <w:sz w:val="24"/>
        </w:rPr>
      </w:pPr>
      <w:r>
        <w:rPr>
          <w:rFonts w:hint="eastAsia" w:ascii="宋体" w:hAnsi="宋体"/>
          <w:bCs/>
          <w:sz w:val="24"/>
        </w:rPr>
        <w:t>（三）甲方应按本合同的约定按期归还借款本息。</w:t>
      </w:r>
      <w:r>
        <w:rPr>
          <w:rFonts w:hint="eastAsia" w:ascii="黑体" w:hAnsi="黑体" w:eastAsia="黑体"/>
          <w:b/>
          <w:bCs/>
          <w:sz w:val="24"/>
        </w:rPr>
        <w:t>甲方</w:t>
      </w:r>
      <w:r>
        <w:rPr>
          <w:rFonts w:ascii="黑体" w:hAnsi="黑体" w:eastAsia="黑体"/>
          <w:b/>
          <w:bCs/>
          <w:sz w:val="24"/>
        </w:rPr>
        <w:t>为二人以上</w:t>
      </w:r>
      <w:r>
        <w:rPr>
          <w:rFonts w:hint="eastAsia" w:ascii="黑体" w:hAnsi="黑体" w:eastAsia="黑体"/>
          <w:b/>
          <w:bCs/>
          <w:sz w:val="24"/>
        </w:rPr>
        <w:t>的</w:t>
      </w:r>
      <w:r>
        <w:rPr>
          <w:rFonts w:ascii="黑体" w:hAnsi="黑体" w:eastAsia="黑体"/>
          <w:b/>
          <w:bCs/>
          <w:sz w:val="24"/>
        </w:rPr>
        <w:t>，</w:t>
      </w:r>
      <w:r>
        <w:rPr>
          <w:rFonts w:hint="eastAsia" w:ascii="黑体" w:hAnsi="黑体" w:eastAsia="黑体"/>
          <w:b/>
          <w:bCs/>
          <w:sz w:val="24"/>
        </w:rPr>
        <w:t>甲</w:t>
      </w:r>
      <w:r>
        <w:rPr>
          <w:rFonts w:ascii="黑体" w:hAnsi="黑体" w:eastAsia="黑体"/>
          <w:b/>
          <w:bCs/>
          <w:sz w:val="24"/>
        </w:rPr>
        <w:t>方各当</w:t>
      </w:r>
      <w:r>
        <w:rPr>
          <w:rFonts w:hint="eastAsia" w:ascii="黑体" w:hAnsi="黑体" w:eastAsia="黑体"/>
          <w:b/>
          <w:bCs/>
          <w:sz w:val="24"/>
        </w:rPr>
        <w:t>事</w:t>
      </w:r>
      <w:r>
        <w:rPr>
          <w:rFonts w:ascii="黑体" w:hAnsi="黑体" w:eastAsia="黑体"/>
          <w:b/>
          <w:bCs/>
          <w:sz w:val="24"/>
        </w:rPr>
        <w:t>人</w:t>
      </w:r>
      <w:r>
        <w:rPr>
          <w:rFonts w:hint="eastAsia" w:ascii="黑体" w:hAnsi="黑体" w:eastAsia="黑体"/>
          <w:b/>
          <w:bCs/>
          <w:sz w:val="24"/>
        </w:rPr>
        <w:t>对</w:t>
      </w:r>
      <w:r>
        <w:rPr>
          <w:rFonts w:ascii="黑体" w:hAnsi="黑体" w:eastAsia="黑体"/>
          <w:b/>
          <w:bCs/>
          <w:sz w:val="24"/>
        </w:rPr>
        <w:t>乙方承担连带债务</w:t>
      </w:r>
      <w:r>
        <w:rPr>
          <w:rFonts w:hint="eastAsia" w:ascii="黑体" w:hAnsi="黑体" w:eastAsia="黑体"/>
          <w:b/>
          <w:bCs/>
          <w:sz w:val="24"/>
        </w:rPr>
        <w:t>。</w:t>
      </w:r>
    </w:p>
    <w:p>
      <w:pPr>
        <w:spacing w:line="430" w:lineRule="exact"/>
        <w:ind w:firstLine="480" w:firstLineChars="200"/>
        <w:rPr>
          <w:rFonts w:hint="eastAsia" w:ascii="宋体" w:hAnsi="宋体"/>
          <w:bCs/>
          <w:sz w:val="24"/>
        </w:rPr>
      </w:pPr>
      <w:r>
        <w:rPr>
          <w:rFonts w:hint="eastAsia" w:ascii="宋体" w:hAnsi="宋体"/>
          <w:bCs/>
          <w:sz w:val="24"/>
        </w:rPr>
        <w:t>（四）甲方应按乙方要求提供身份、家庭、职业、收入、资信、财产等证明文件，并保证所提供的资料真实、合法、完整、有效。</w:t>
      </w:r>
    </w:p>
    <w:p>
      <w:pPr>
        <w:spacing w:line="430" w:lineRule="exact"/>
        <w:ind w:firstLine="480" w:firstLineChars="200"/>
        <w:rPr>
          <w:rFonts w:hint="eastAsia" w:ascii="宋体" w:hAnsi="宋体"/>
          <w:bCs/>
          <w:sz w:val="24"/>
        </w:rPr>
      </w:pPr>
      <w:r>
        <w:rPr>
          <w:rFonts w:hint="eastAsia" w:ascii="宋体" w:hAnsi="宋体"/>
          <w:bCs/>
          <w:sz w:val="24"/>
        </w:rPr>
        <w:t>（五）甲方应接受乙方对其使用借款的情况以及资信状况的调查，并给予足够的协助和配合。</w:t>
      </w:r>
    </w:p>
    <w:p>
      <w:pPr>
        <w:spacing w:line="430" w:lineRule="exact"/>
        <w:ind w:firstLine="482" w:firstLineChars="200"/>
        <w:rPr>
          <w:rFonts w:hint="eastAsia" w:ascii="宋体" w:hAnsi="宋体"/>
          <w:b/>
          <w:bCs/>
          <w:sz w:val="24"/>
        </w:rPr>
      </w:pPr>
      <w:r>
        <w:rPr>
          <w:rFonts w:hint="eastAsia" w:ascii="黑体" w:hAnsi="宋体" w:eastAsia="黑体"/>
          <w:b/>
          <w:sz w:val="24"/>
        </w:rPr>
        <w:t>（六）甲方在本合同履行期间不得发生可能影响</w:t>
      </w:r>
      <w:r>
        <w:rPr>
          <w:rFonts w:hint="eastAsia" w:ascii="黑体" w:hAnsi="宋体" w:eastAsia="黑体"/>
          <w:b/>
          <w:sz w:val="24"/>
          <w:lang w:val="en-US" w:eastAsia="zh-CN"/>
        </w:rPr>
        <w:t>其偿债能力</w:t>
      </w:r>
      <w:r>
        <w:rPr>
          <w:rFonts w:hint="eastAsia" w:ascii="黑体" w:hAnsi="宋体" w:eastAsia="黑体"/>
          <w:b/>
          <w:sz w:val="24"/>
        </w:rPr>
        <w:t>的</w:t>
      </w:r>
      <w:r>
        <w:rPr>
          <w:rFonts w:hint="eastAsia" w:ascii="黑体" w:hAnsi="宋体" w:eastAsia="黑体"/>
          <w:b/>
          <w:sz w:val="24"/>
          <w:lang w:val="en-US" w:eastAsia="zh-CN"/>
        </w:rPr>
        <w:t>重大不利</w:t>
      </w:r>
      <w:r>
        <w:rPr>
          <w:rFonts w:hint="eastAsia" w:ascii="黑体" w:hAnsi="宋体" w:eastAsia="黑体"/>
          <w:b/>
          <w:sz w:val="24"/>
        </w:rPr>
        <w:t>事</w:t>
      </w:r>
      <w:r>
        <w:rPr>
          <w:rFonts w:hint="eastAsia" w:ascii="黑体" w:hAnsi="宋体" w:eastAsia="黑体"/>
          <w:b/>
          <w:sz w:val="24"/>
          <w:lang w:val="en-US" w:eastAsia="zh-CN"/>
        </w:rPr>
        <w:t>项</w:t>
      </w:r>
      <w:r>
        <w:rPr>
          <w:rFonts w:hint="eastAsia" w:ascii="黑体" w:hAnsi="宋体" w:eastAsia="黑体"/>
          <w:b/>
          <w:sz w:val="24"/>
        </w:rPr>
        <w:t>，该等事</w:t>
      </w:r>
      <w:r>
        <w:rPr>
          <w:rFonts w:hint="eastAsia" w:ascii="黑体" w:hAnsi="宋体" w:eastAsia="黑体"/>
          <w:b/>
          <w:sz w:val="24"/>
          <w:lang w:val="en-US" w:eastAsia="zh-CN"/>
        </w:rPr>
        <w:t>项</w:t>
      </w:r>
      <w:r>
        <w:rPr>
          <w:rFonts w:hint="eastAsia" w:ascii="黑体" w:hAnsi="宋体" w:eastAsia="黑体"/>
          <w:b/>
          <w:sz w:val="24"/>
        </w:rPr>
        <w:t>包括但不限于涉及诉讼或仲裁、个人经济状况恶化等。若甲方发生上述任一情形的，均应立即书面通知乙方，并按乙方要求落实本合同项下义务的履行及担保。</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（七）甲方变更住所、工作单位、联系电话等事项，应在变更后5个工作日内书面通知乙方。</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（八）在未还清乙方借款本息之前，未征得乙方同意，甲方不得用本合同项下的借款形成的资产向第三人提供担保。</w:t>
      </w:r>
    </w:p>
    <w:p>
      <w:pPr>
        <w:spacing w:line="430" w:lineRule="exact"/>
        <w:ind w:firstLine="482" w:firstLineChars="200"/>
        <w:rPr>
          <w:rFonts w:hint="eastAsia" w:ascii="黑体" w:hAnsi="黑体" w:eastAsia="黑体"/>
          <w:b/>
          <w:bCs/>
          <w:sz w:val="24"/>
        </w:rPr>
      </w:pPr>
      <w:r>
        <w:rPr>
          <w:rFonts w:hint="eastAsia" w:ascii="黑体" w:hAnsi="黑体" w:eastAsia="黑体"/>
          <w:b/>
          <w:bCs/>
          <w:sz w:val="24"/>
        </w:rPr>
        <w:t>（九）保证人发生对其履行担保义务可能产生影响的事件，或者作为本合同项下借款担保的抵押物、质物市场价值减少、意外毁损或灭失，甲方应当及时书面通知乙方，并提供乙方认可的其他担保。</w:t>
      </w:r>
    </w:p>
    <w:p>
      <w:pPr>
        <w:spacing w:line="430" w:lineRule="exact"/>
        <w:ind w:firstLine="480" w:firstLineChars="200"/>
        <w:rPr>
          <w:rFonts w:hint="eastAsia" w:ascii="宋体" w:hAnsi="宋体"/>
          <w:bCs/>
          <w:sz w:val="24"/>
        </w:rPr>
      </w:pPr>
      <w:r>
        <w:rPr>
          <w:rFonts w:hint="eastAsia" w:ascii="宋体" w:hAnsi="宋体"/>
          <w:bCs/>
          <w:sz w:val="24"/>
        </w:rPr>
        <w:t>（十）</w:t>
      </w:r>
      <w:r>
        <w:rPr>
          <w:rFonts w:hint="eastAsia" w:ascii="宋体" w:hAnsi="宋体"/>
          <w:sz w:val="24"/>
        </w:rPr>
        <w:t>甲方承诺，甲方向乙方提供的担保符合法律规定。</w:t>
      </w:r>
    </w:p>
    <w:p>
      <w:pPr>
        <w:spacing w:line="430" w:lineRule="exact"/>
        <w:ind w:firstLine="482" w:firstLineChars="200"/>
        <w:rPr>
          <w:rFonts w:hint="eastAsia" w:ascii="黑体" w:hAnsi="宋体" w:eastAsia="黑体"/>
          <w:b/>
          <w:sz w:val="24"/>
        </w:rPr>
      </w:pPr>
      <w:r>
        <w:rPr>
          <w:rFonts w:hint="eastAsia" w:ascii="黑体" w:hAnsi="宋体" w:eastAsia="黑体"/>
          <w:b/>
          <w:sz w:val="24"/>
        </w:rPr>
        <w:t>（十一）甲方未履行本合同的，应承担由此引起的乙方为实现债权（含担保权利）的费用（包括但不限于诉讼费（仲裁费）、财产保全费、律师费、差旅费、执行费、评估费、拍卖费等）。</w:t>
      </w:r>
    </w:p>
    <w:p>
      <w:pPr>
        <w:spacing w:line="430" w:lineRule="exact"/>
        <w:ind w:firstLine="480" w:firstLineChars="200"/>
        <w:rPr>
          <w:rFonts w:hint="eastAsia" w:ascii="宋体" w:hAnsi="宋体"/>
          <w:sz w:val="24"/>
        </w:rPr>
      </w:pPr>
      <w:r>
        <w:rPr>
          <w:rFonts w:hint="eastAsia" w:ascii="宋体" w:hAnsi="宋体"/>
          <w:bCs/>
          <w:sz w:val="24"/>
        </w:rPr>
        <w:t>（十二）</w:t>
      </w:r>
      <w:r>
        <w:rPr>
          <w:rFonts w:hint="eastAsia" w:ascii="宋体" w:hAnsi="宋体"/>
          <w:sz w:val="24"/>
        </w:rPr>
        <w:t>甲方有权就本合同向国家规定的公证机关申请办理公证，乙方应当予以配合。</w:t>
      </w:r>
    </w:p>
    <w:p>
      <w:pPr>
        <w:spacing w:line="430" w:lineRule="exact"/>
        <w:ind w:firstLine="480" w:firstLineChars="200"/>
        <w:rPr>
          <w:rFonts w:hint="eastAsia" w:ascii="宋体" w:hAnsi="宋体"/>
          <w:bCs/>
          <w:sz w:val="24"/>
        </w:rPr>
      </w:pPr>
      <w:r>
        <w:rPr>
          <w:rFonts w:hint="eastAsia" w:ascii="宋体" w:hAnsi="宋体"/>
          <w:sz w:val="24"/>
        </w:rPr>
        <w:t>（十三）</w:t>
      </w:r>
      <w:r>
        <w:rPr>
          <w:rFonts w:hint="eastAsia" w:ascii="宋体" w:hAnsi="宋体"/>
          <w:bCs/>
          <w:sz w:val="24"/>
        </w:rPr>
        <w:t>甲方向乙方做出的任何承诺均构成本合同项下甲方应履行的义务。</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eastAsia="zh-CN"/>
        </w:rPr>
        <w:t>（</w:t>
      </w:r>
      <w:r>
        <w:rPr>
          <w:rFonts w:hint="eastAsia" w:ascii="宋体" w:hAnsi="宋体"/>
          <w:sz w:val="24"/>
          <w:lang w:val="en-US" w:eastAsia="zh-CN"/>
        </w:rPr>
        <w:t>十四</w:t>
      </w:r>
      <w:r>
        <w:rPr>
          <w:rFonts w:hint="eastAsia" w:ascii="宋体" w:hAnsi="宋体"/>
          <w:sz w:val="24"/>
          <w:lang w:eastAsia="zh-CN"/>
        </w:rPr>
        <w:t>）</w:t>
      </w:r>
      <w:r>
        <w:rPr>
          <w:rFonts w:hint="eastAsia" w:ascii="宋体" w:hAnsi="宋体"/>
          <w:sz w:val="24"/>
          <w:lang w:val="en-US" w:eastAsia="zh-CN"/>
        </w:rPr>
        <w:t>环境、社会和治理责任</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1、就环境、社会和治理风险，甲方向乙方作如下声明和保证：</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（1）所有与环境、社会和治理风险有关的行为、表现合法合规；</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（2）不存在涉及与环境、社会和治理风险有关的重大诉讼案件；</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（3）若甲方或投资项目涉及重大环境、社会和治理风险的，将按照乙方要求提交环境、社会和治理风险报告，并确保其内容真实有效；</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（4）建立健全环境、社会和治理风险突发事件应急机制和措施；</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（5）配合乙方或其认可的第三方对甲方环境、社会和治理风险的评估检查；</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（6）将督促甲方至关重要的关联方加强管理，防止将关联方的环境、社会和治理风险传染至甲方；</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（7）履行乙方认为与控制环境、社会和治理风险有关的其他事项。</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2、甲方存在以下情形之一，即构成在管理环境、社会和治理风险方面的违约事件：</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（1）甲方未履行或未完全履行其在本条中的各项声明、保证、承诺；</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（2）甲方因环境、社会和治理风险管理不善受到有关政府部门处罚或被法院、仲裁机关要求进行赔偿；</w:t>
      </w:r>
    </w:p>
    <w:p>
      <w:pPr>
        <w:spacing w:line="430" w:lineRule="exact"/>
        <w:ind w:firstLine="480" w:firstLineChars="200"/>
        <w:rPr>
          <w:rFonts w:hint="eastAsia" w:ascii="宋体" w:hAnsi="宋体"/>
          <w:bCs/>
          <w:sz w:val="24"/>
        </w:rPr>
      </w:pPr>
      <w:r>
        <w:rPr>
          <w:rFonts w:hint="eastAsia" w:ascii="宋体" w:hAnsi="宋体"/>
          <w:sz w:val="24"/>
          <w:lang w:val="en-US" w:eastAsia="zh-CN"/>
        </w:rPr>
        <w:t>（3）乙方认为甲方存在的有关环境、社会和治理风险管理的其他违约事件，包括交叉违约事件。</w:t>
      </w:r>
    </w:p>
    <w:p>
      <w:pPr>
        <w:spacing w:line="430" w:lineRule="exact"/>
        <w:ind w:firstLine="480" w:firstLineChars="200"/>
        <w:rPr>
          <w:rFonts w:hint="eastAsia" w:ascii="宋体" w:hAnsi="宋体"/>
          <w:bCs/>
          <w:sz w:val="24"/>
        </w:rPr>
      </w:pPr>
      <w:r>
        <w:rPr>
          <w:rFonts w:hint="eastAsia" w:ascii="宋体" w:hAnsi="宋体"/>
          <w:bCs/>
          <w:sz w:val="24"/>
        </w:rPr>
        <w:t>第十一条　乙方的权利和义务</w:t>
      </w:r>
    </w:p>
    <w:p>
      <w:pPr>
        <w:pStyle w:val="4"/>
        <w:spacing w:line="430" w:lineRule="exact"/>
        <w:ind w:firstLine="480" w:firstLineChars="200"/>
        <w:rPr>
          <w:rFonts w:hint="eastAsia" w:hAnsi="宋体"/>
          <w:bCs/>
          <w:sz w:val="24"/>
          <w:szCs w:val="24"/>
        </w:rPr>
      </w:pPr>
      <w:r>
        <w:rPr>
          <w:rFonts w:hint="eastAsia" w:hAnsi="宋体"/>
          <w:bCs/>
          <w:sz w:val="24"/>
          <w:szCs w:val="24"/>
        </w:rPr>
        <w:t>（一）乙方可以对甲方提供的资料、文件的合法性、真实性、完整性和有效性进行调查。</w:t>
      </w:r>
    </w:p>
    <w:p>
      <w:pPr>
        <w:pStyle w:val="4"/>
        <w:spacing w:line="430" w:lineRule="exact"/>
        <w:ind w:firstLine="480" w:firstLineChars="200"/>
        <w:rPr>
          <w:rFonts w:hint="eastAsia" w:hAnsi="宋体"/>
          <w:bCs/>
          <w:sz w:val="24"/>
          <w:szCs w:val="24"/>
        </w:rPr>
      </w:pPr>
      <w:r>
        <w:rPr>
          <w:rFonts w:hint="eastAsia" w:hAnsi="宋体"/>
          <w:bCs/>
          <w:sz w:val="24"/>
          <w:szCs w:val="24"/>
        </w:rPr>
        <w:t>（二）乙方可以检查借款的使用情况。</w:t>
      </w:r>
    </w:p>
    <w:p>
      <w:pPr>
        <w:pStyle w:val="4"/>
        <w:spacing w:line="430" w:lineRule="exact"/>
        <w:ind w:firstLine="480" w:firstLineChars="200"/>
        <w:rPr>
          <w:rFonts w:hint="eastAsia" w:hAnsi="宋体"/>
          <w:bCs/>
          <w:sz w:val="24"/>
          <w:szCs w:val="24"/>
        </w:rPr>
      </w:pPr>
      <w:r>
        <w:rPr>
          <w:rFonts w:hint="eastAsia" w:hAnsi="宋体"/>
          <w:bCs/>
          <w:sz w:val="24"/>
          <w:szCs w:val="24"/>
        </w:rPr>
        <w:t>（三）乙方可以调查甲方的资信状况，并可以要求甲方如实提供与其资信状况相关的资料。</w:t>
      </w:r>
    </w:p>
    <w:p>
      <w:pPr>
        <w:adjustRightInd w:val="0"/>
        <w:snapToGrid w:val="0"/>
        <w:spacing w:line="370" w:lineRule="exact"/>
        <w:ind w:firstLine="482" w:firstLineChars="200"/>
        <w:rPr>
          <w:rFonts w:hint="eastAsia" w:ascii="黑体" w:hAnsi="宋体" w:eastAsia="黑体"/>
          <w:b/>
          <w:sz w:val="24"/>
        </w:rPr>
      </w:pPr>
      <w:r>
        <w:rPr>
          <w:rFonts w:hint="eastAsia" w:ascii="黑体" w:hAnsi="宋体" w:eastAsia="黑体"/>
          <w:b/>
          <w:sz w:val="24"/>
        </w:rPr>
        <w:t>（四）本合同履行过程中，甲方同意乙方</w:t>
      </w:r>
      <w:r>
        <w:rPr>
          <w:rFonts w:hint="eastAsia" w:ascii="黑体" w:hAnsi="黑体" w:eastAsia="黑体" w:cs="黑体"/>
          <w:b/>
          <w:bCs/>
          <w:sz w:val="24"/>
          <w:highlight w:val="none"/>
        </w:rPr>
        <w:t>为本合同之目的</w:t>
      </w:r>
      <w:r>
        <w:rPr>
          <w:rFonts w:hint="eastAsia" w:ascii="黑体" w:hAnsi="黑体" w:eastAsia="黑体" w:cs="黑体"/>
          <w:b/>
          <w:bCs/>
          <w:sz w:val="24"/>
          <w:highlight w:val="none"/>
          <w:lang w:eastAsia="zh-CN"/>
        </w:rPr>
        <w:t>，</w:t>
      </w:r>
      <w:r>
        <w:rPr>
          <w:rFonts w:hint="eastAsia" w:ascii="黑体" w:hAnsi="宋体" w:eastAsia="黑体"/>
          <w:b/>
          <w:sz w:val="24"/>
        </w:rPr>
        <w:t>向中国人民银行及信贷征信主管部门批准建立的信用数据库或有关单位、部门查询、收集、使用甲方个人金融信息与信用状况，</w:t>
      </w:r>
      <w:r>
        <w:rPr>
          <w:rFonts w:hint="eastAsia" w:ascii="黑体" w:hAnsi="黑体" w:eastAsia="黑体" w:cs="黑体"/>
          <w:b/>
          <w:bCs/>
          <w:sz w:val="24"/>
          <w:highlight w:val="none"/>
        </w:rPr>
        <w:t>用于与本合同相关的授信申请与审批、用信、授信后管理、信贷服务或其他监管机构允许的用途</w:t>
      </w:r>
      <w:r>
        <w:rPr>
          <w:rFonts w:hint="eastAsia" w:ascii="黑体" w:hAnsi="黑体" w:eastAsia="黑体" w:cs="黑体"/>
          <w:b/>
          <w:bCs/>
          <w:sz w:val="24"/>
          <w:highlight w:val="none"/>
          <w:lang w:eastAsia="zh-CN"/>
        </w:rPr>
        <w:t>，</w:t>
      </w:r>
      <w:r>
        <w:rPr>
          <w:rFonts w:hint="eastAsia" w:ascii="黑体" w:hAnsi="宋体" w:eastAsia="黑体"/>
          <w:b/>
          <w:sz w:val="24"/>
        </w:rPr>
        <w:t>并同意乙方将甲方信息提供给中国人民银行及信贷征信主管部门批准建立的信用数据库。甲方同意，乙方为业务或追索债权需要也可以合理使用并披露甲方信息。</w:t>
      </w:r>
    </w:p>
    <w:p>
      <w:pPr>
        <w:adjustRightInd w:val="0"/>
        <w:snapToGrid w:val="0"/>
        <w:spacing w:line="370" w:lineRule="exact"/>
        <w:ind w:firstLine="482" w:firstLineChars="200"/>
        <w:rPr>
          <w:rFonts w:hint="eastAsia" w:ascii="黑体" w:hAnsi="华文中宋" w:eastAsia="黑体"/>
          <w:b/>
          <w:sz w:val="24"/>
        </w:rPr>
      </w:pPr>
      <w:r>
        <w:rPr>
          <w:rFonts w:hint="eastAsia" w:ascii="黑体" w:hAnsi="宋体" w:eastAsia="黑体"/>
          <w:b/>
          <w:sz w:val="24"/>
        </w:rPr>
        <w:t>本合同所称个人金融信息与信用状况，是指乙方开展本合同项下授信业务时，或通过接入中国人民银行征信系统、支付系统以及其他系统获取、加工和保存的甲方个人身份信息（甲方姓名、性别、国籍、民族、身份证件种类号码及有效期限、职业、联系方式、婚姻状况、家庭状况、住所或工作单位地址及照片等）、个人财产信息（甲方个人收入状况、拥有的不动产状况、拥有的车辆状况、纳税额、公积金缴存金额等）、个人账户信息（账号、账户开立时间、开户行、账户余额、账户交易情况等）、个人信用信息（信用卡还款情况、贷款偿还情况以及甲方在经济活动中形成的，能够反映甲方信用状况的其他信息）、个人金融交易信息（银行业金融机构在支付结算、理财、保管箱等中间业务过程中获取、保存、留存的个人信息和甲方在通过银行业金融机构与保险公司、证券公司、基金公司、期货公司等第三方机构发生业务关系时产生的个人信息等）、衍生信息（个人消费习惯、投资意愿等对原始信息进行处理、分析所形成的反映特定个人某些情况的信息）、其他个人信息等。</w:t>
      </w:r>
    </w:p>
    <w:p>
      <w:pPr>
        <w:spacing w:line="430" w:lineRule="exact"/>
        <w:ind w:firstLine="482" w:firstLineChars="200"/>
        <w:rPr>
          <w:rFonts w:hint="eastAsia" w:ascii="黑体" w:hAnsi="黑体" w:eastAsia="黑体"/>
          <w:b/>
          <w:sz w:val="24"/>
        </w:rPr>
      </w:pPr>
      <w:r>
        <w:rPr>
          <w:rFonts w:hint="eastAsia" w:ascii="黑体" w:hAnsi="黑体" w:eastAsia="黑体"/>
          <w:b/>
          <w:bCs/>
          <w:sz w:val="24"/>
        </w:rPr>
        <w:t>（五）</w:t>
      </w:r>
      <w:r>
        <w:rPr>
          <w:rFonts w:hint="eastAsia" w:ascii="黑体" w:hAnsi="黑体" w:eastAsia="黑体"/>
          <w:b/>
          <w:sz w:val="24"/>
        </w:rPr>
        <w:t>乙方可以就本合同向国家规定的公证机关申请办理公证，甲方应当予以配合。</w:t>
      </w:r>
    </w:p>
    <w:p>
      <w:pPr>
        <w:spacing w:line="430" w:lineRule="exact"/>
        <w:ind w:firstLine="482" w:firstLineChars="200"/>
        <w:rPr>
          <w:rFonts w:hint="eastAsia" w:ascii="黑体" w:hAnsi="宋体" w:eastAsia="黑体"/>
          <w:b/>
          <w:sz w:val="24"/>
        </w:rPr>
      </w:pPr>
      <w:r>
        <w:rPr>
          <w:rFonts w:hint="eastAsia" w:ascii="黑体" w:hAnsi="宋体" w:eastAsia="黑体"/>
          <w:b/>
          <w:sz w:val="24"/>
          <w:lang w:val="en-US" w:eastAsia="zh-CN"/>
        </w:rPr>
        <w:t>若申请办理强制执行公证的，公证费用的承担方式双方另行约定。</w:t>
      </w:r>
      <w:r>
        <w:rPr>
          <w:rFonts w:hint="eastAsia" w:ascii="黑体" w:hAnsi="宋体" w:eastAsia="黑体"/>
          <w:b/>
          <w:sz w:val="24"/>
        </w:rPr>
        <w:t>本合同经公证的，具有强制执行效力。甲方应按照本合同的约定履行还款义务，甲方不履行债务或履行不适当的，乙方可以向有管辖权的人民法院申请强制执行，甲方愿意接受司法机关的强制执行。</w:t>
      </w:r>
    </w:p>
    <w:p>
      <w:pPr>
        <w:spacing w:line="430" w:lineRule="exact"/>
        <w:ind w:firstLine="482" w:firstLineChars="200"/>
        <w:rPr>
          <w:rFonts w:hint="eastAsia" w:ascii="黑体" w:hAnsi="宋体" w:eastAsia="黑体"/>
          <w:b/>
          <w:sz w:val="24"/>
          <w:lang w:eastAsia="zh-CN"/>
        </w:rPr>
      </w:pPr>
      <w:r>
        <w:rPr>
          <w:rFonts w:hint="eastAsia" w:ascii="黑体" w:hAnsi="宋体" w:eastAsia="黑体"/>
          <w:b/>
          <w:sz w:val="24"/>
          <w:lang w:eastAsia="zh-CN"/>
        </w:rPr>
        <w:t>（</w:t>
      </w:r>
      <w:r>
        <w:rPr>
          <w:rFonts w:hint="eastAsia" w:ascii="黑体" w:hAnsi="宋体" w:eastAsia="黑体"/>
          <w:b/>
          <w:sz w:val="24"/>
          <w:lang w:val="en-US" w:eastAsia="zh-CN"/>
        </w:rPr>
        <w:t>六</w:t>
      </w:r>
      <w:r>
        <w:rPr>
          <w:rFonts w:hint="eastAsia" w:ascii="黑体" w:hAnsi="宋体" w:eastAsia="黑体"/>
          <w:b/>
          <w:sz w:val="24"/>
          <w:lang w:eastAsia="zh-CN"/>
        </w:rPr>
        <w:t>）甲方以放弃其债权、放弃债权担保、无偿转让财产等方式无偿处分财产权益，或者恶意延长其到期债权的履行期限，影响乙方的债权实现的，乙方可以依法请求人民法院撤销甲方的行为。甲方以明显不合理的价格买卖资产或实施其他交易（包括但不限于互易财产、以物抵债、出租或者承租财产、知识产权许可使用等行为），或者为他人的债务提供担保，影响乙方的债权实现的，甲方相对人知道或者应当知道该情形的，乙方也可以请求人民法院撤销甲方的行为，乙方行使撤销权的费用（包括但不限于诉讼费（仲裁费）、财产保全费、律师费、差旅费、执行费、评估费、拍卖费等），由甲方承担。</w:t>
      </w:r>
    </w:p>
    <w:p>
      <w:pPr>
        <w:pStyle w:val="4"/>
        <w:spacing w:line="430" w:lineRule="exact"/>
        <w:ind w:firstLine="480" w:firstLineChars="200"/>
        <w:rPr>
          <w:rFonts w:hint="eastAsia" w:hAnsi="宋体"/>
          <w:bCs/>
          <w:sz w:val="24"/>
          <w:szCs w:val="24"/>
        </w:rPr>
      </w:pPr>
      <w:r>
        <w:rPr>
          <w:rFonts w:hint="eastAsia" w:hAnsi="宋体"/>
          <w:sz w:val="24"/>
          <w:szCs w:val="24"/>
        </w:rPr>
        <w:t>（</w:t>
      </w:r>
      <w:r>
        <w:rPr>
          <w:rFonts w:hint="eastAsia" w:hAnsi="宋体"/>
          <w:sz w:val="24"/>
          <w:szCs w:val="24"/>
          <w:lang w:val="en-US" w:eastAsia="zh-CN"/>
        </w:rPr>
        <w:t>七</w:t>
      </w:r>
      <w:r>
        <w:rPr>
          <w:rFonts w:hint="eastAsia" w:hAnsi="宋体"/>
          <w:sz w:val="24"/>
          <w:szCs w:val="24"/>
        </w:rPr>
        <w:t>）</w:t>
      </w:r>
      <w:r>
        <w:rPr>
          <w:rFonts w:hint="eastAsia" w:hAnsi="宋体"/>
          <w:bCs/>
          <w:sz w:val="24"/>
          <w:szCs w:val="24"/>
        </w:rPr>
        <w:t>乙方应按合同约定及时、足额发放贷款，</w:t>
      </w:r>
      <w:r>
        <w:rPr>
          <w:rFonts w:hint="eastAsia" w:ascii="黑体" w:hAnsi="黑体" w:eastAsia="黑体" w:cs="Times New Roman"/>
          <w:b/>
          <w:bCs w:val="0"/>
          <w:sz w:val="24"/>
          <w:szCs w:val="24"/>
        </w:rPr>
        <w:t>但因甲方原因造成迟延的除外</w:t>
      </w:r>
      <w:r>
        <w:rPr>
          <w:rFonts w:hint="eastAsia" w:hAnsi="宋体"/>
          <w:bCs/>
          <w:sz w:val="24"/>
          <w:szCs w:val="24"/>
        </w:rPr>
        <w:t>。</w:t>
      </w:r>
    </w:p>
    <w:p>
      <w:pPr>
        <w:spacing w:line="430" w:lineRule="exact"/>
        <w:ind w:firstLine="480" w:firstLineChars="200"/>
        <w:rPr>
          <w:rFonts w:hint="eastAsia" w:ascii="宋体" w:hAnsi="宋体"/>
          <w:bCs/>
          <w:sz w:val="24"/>
        </w:rPr>
      </w:pPr>
      <w:r>
        <w:rPr>
          <w:rFonts w:hint="eastAsia" w:ascii="宋体" w:hAnsi="宋体"/>
          <w:bCs/>
          <w:sz w:val="24"/>
        </w:rPr>
        <w:t>第十二条　违约责任</w:t>
      </w:r>
    </w:p>
    <w:p>
      <w:pPr>
        <w:pStyle w:val="4"/>
        <w:spacing w:line="430" w:lineRule="exact"/>
        <w:ind w:firstLine="482" w:firstLineChars="200"/>
        <w:rPr>
          <w:rFonts w:hint="eastAsia" w:ascii="黑体" w:hAnsi="黑体" w:eastAsia="黑体"/>
          <w:b/>
          <w:bCs/>
          <w:sz w:val="24"/>
          <w:szCs w:val="24"/>
        </w:rPr>
      </w:pPr>
      <w:r>
        <w:rPr>
          <w:rFonts w:hint="eastAsia" w:ascii="黑体" w:hAnsi="黑体" w:eastAsia="黑体"/>
          <w:b/>
          <w:bCs/>
          <w:sz w:val="24"/>
          <w:szCs w:val="24"/>
        </w:rPr>
        <w:t>（一）发生下列情形之一的，构成甲方违约：</w:t>
      </w:r>
    </w:p>
    <w:p>
      <w:pPr>
        <w:pStyle w:val="4"/>
        <w:spacing w:line="430" w:lineRule="exact"/>
        <w:ind w:firstLine="480" w:firstLineChars="200"/>
        <w:rPr>
          <w:rFonts w:hint="eastAsia" w:hAnsi="宋体"/>
          <w:bCs/>
          <w:sz w:val="24"/>
          <w:szCs w:val="24"/>
        </w:rPr>
      </w:pPr>
      <w:r>
        <w:rPr>
          <w:rFonts w:hint="eastAsia" w:hAnsi="宋体"/>
          <w:bCs/>
          <w:sz w:val="24"/>
          <w:szCs w:val="24"/>
        </w:rPr>
        <w:t>1、甲方未按本合同约定的用途使用借款。</w:t>
      </w:r>
    </w:p>
    <w:p>
      <w:pPr>
        <w:pStyle w:val="4"/>
        <w:spacing w:line="430" w:lineRule="exact"/>
        <w:ind w:firstLine="480" w:firstLineChars="200"/>
        <w:rPr>
          <w:rFonts w:hint="eastAsia" w:hAnsi="宋体"/>
          <w:bCs/>
          <w:sz w:val="24"/>
          <w:szCs w:val="24"/>
        </w:rPr>
      </w:pPr>
      <w:r>
        <w:rPr>
          <w:rFonts w:hint="eastAsia" w:hAnsi="宋体"/>
          <w:bCs/>
          <w:sz w:val="24"/>
          <w:szCs w:val="24"/>
        </w:rPr>
        <w:t>2、甲方未按本合同约定的期限清偿借款本金或利息。</w:t>
      </w:r>
    </w:p>
    <w:p>
      <w:pPr>
        <w:pStyle w:val="4"/>
        <w:spacing w:line="430" w:lineRule="exact"/>
        <w:ind w:firstLine="480" w:firstLineChars="200"/>
        <w:rPr>
          <w:rFonts w:hint="eastAsia" w:hAnsi="宋体"/>
          <w:bCs/>
          <w:sz w:val="24"/>
          <w:szCs w:val="24"/>
        </w:rPr>
      </w:pPr>
      <w:r>
        <w:rPr>
          <w:rFonts w:hint="eastAsia" w:hAnsi="宋体"/>
          <w:bCs/>
          <w:sz w:val="24"/>
          <w:szCs w:val="24"/>
        </w:rPr>
        <w:t>3、甲方未履行其向乙方做出的任何承诺。</w:t>
      </w:r>
    </w:p>
    <w:p>
      <w:pPr>
        <w:pStyle w:val="4"/>
        <w:spacing w:line="430" w:lineRule="exact"/>
        <w:ind w:firstLine="482" w:firstLineChars="200"/>
        <w:rPr>
          <w:rFonts w:hint="eastAsia" w:ascii="黑体" w:hAnsi="黑体" w:eastAsia="黑体"/>
          <w:b/>
          <w:bCs/>
          <w:sz w:val="24"/>
          <w:szCs w:val="24"/>
        </w:rPr>
      </w:pPr>
      <w:r>
        <w:rPr>
          <w:rFonts w:hint="eastAsia" w:ascii="黑体" w:hAnsi="黑体" w:eastAsia="黑体"/>
          <w:b/>
          <w:bCs/>
          <w:sz w:val="24"/>
          <w:szCs w:val="24"/>
        </w:rPr>
        <w:t>4、甲方未履行对乙方的其他到期债务。</w:t>
      </w:r>
    </w:p>
    <w:p>
      <w:pPr>
        <w:pStyle w:val="4"/>
        <w:spacing w:line="430" w:lineRule="exact"/>
        <w:ind w:firstLine="480" w:firstLineChars="200"/>
        <w:rPr>
          <w:rFonts w:hint="eastAsia" w:hAnsi="宋体"/>
          <w:bCs/>
          <w:sz w:val="24"/>
          <w:szCs w:val="24"/>
        </w:rPr>
      </w:pPr>
      <w:r>
        <w:rPr>
          <w:rFonts w:hint="eastAsia" w:hAnsi="宋体"/>
          <w:bCs/>
          <w:sz w:val="24"/>
          <w:szCs w:val="24"/>
        </w:rPr>
        <w:t>5、甲方未履行本合同项下其他义务的。</w:t>
      </w:r>
    </w:p>
    <w:p>
      <w:pPr>
        <w:pStyle w:val="4"/>
        <w:spacing w:line="430" w:lineRule="exact"/>
        <w:ind w:firstLine="482" w:firstLineChars="200"/>
        <w:rPr>
          <w:rFonts w:hint="eastAsia" w:ascii="黑体" w:hAnsi="黑体" w:eastAsia="黑体"/>
          <w:b/>
          <w:bCs/>
          <w:sz w:val="24"/>
          <w:szCs w:val="24"/>
        </w:rPr>
      </w:pPr>
      <w:r>
        <w:rPr>
          <w:rFonts w:hint="eastAsia" w:ascii="黑体" w:hAnsi="黑体" w:eastAsia="黑体"/>
          <w:b/>
          <w:bCs/>
          <w:sz w:val="24"/>
          <w:szCs w:val="24"/>
        </w:rPr>
        <w:t>6、担保人未履行担保法律</w:t>
      </w:r>
      <w:r>
        <w:rPr>
          <w:rFonts w:hint="eastAsia" w:ascii="黑体" w:hAnsi="黑体" w:eastAsia="黑体"/>
          <w:b/>
          <w:sz w:val="24"/>
          <w:szCs w:val="24"/>
        </w:rPr>
        <w:t>文件</w:t>
      </w:r>
      <w:r>
        <w:rPr>
          <w:rFonts w:hint="eastAsia" w:ascii="黑体" w:hAnsi="黑体" w:eastAsia="黑体"/>
          <w:b/>
          <w:bCs/>
          <w:sz w:val="24"/>
          <w:szCs w:val="24"/>
        </w:rPr>
        <w:t>项下任一义务或担保人（担保物）出现可能影响乙方担保权利实现的情形。</w:t>
      </w:r>
    </w:p>
    <w:p>
      <w:pPr>
        <w:spacing w:line="430" w:lineRule="exact"/>
        <w:ind w:firstLine="482" w:firstLineChars="200"/>
        <w:rPr>
          <w:rFonts w:hint="eastAsia" w:ascii="黑体" w:hAnsi="黑体" w:eastAsia="黑体"/>
          <w:b/>
          <w:sz w:val="24"/>
        </w:rPr>
      </w:pPr>
      <w:r>
        <w:rPr>
          <w:rFonts w:hint="eastAsia" w:ascii="黑体" w:hAnsi="黑体" w:eastAsia="黑体"/>
          <w:b/>
          <w:bCs/>
          <w:sz w:val="24"/>
        </w:rPr>
        <w:t>7、</w:t>
      </w:r>
      <w:r>
        <w:rPr>
          <w:rFonts w:hint="eastAsia" w:ascii="黑体" w:hAnsi="黑体" w:eastAsia="黑体"/>
          <w:b/>
          <w:sz w:val="24"/>
        </w:rPr>
        <w:t>担保人未及时办妥不动产权属证书有效期的延长或展期手续。</w:t>
      </w:r>
    </w:p>
    <w:p>
      <w:pPr>
        <w:pStyle w:val="4"/>
        <w:spacing w:line="430" w:lineRule="exact"/>
        <w:ind w:firstLine="480" w:firstLineChars="200"/>
        <w:rPr>
          <w:rFonts w:hAnsi="宋体"/>
          <w:bCs/>
          <w:sz w:val="24"/>
          <w:szCs w:val="24"/>
        </w:rPr>
      </w:pPr>
      <w:r>
        <w:rPr>
          <w:rFonts w:hint="eastAsia" w:hAnsi="宋体"/>
          <w:bCs/>
          <w:sz w:val="24"/>
          <w:szCs w:val="24"/>
        </w:rPr>
        <w:t>8、甲方在本合同履行期间死亡（包括被宣告死亡）、被宣告失踪或丧失民事行为能力后，无人代其履行债务（含甲方遗产的继承人、受遗赠人，或财产监护人、财产代管人等拒绝继续履行本合同）的。</w:t>
      </w:r>
    </w:p>
    <w:p>
      <w:pPr>
        <w:adjustRightInd w:val="0"/>
        <w:snapToGrid w:val="0"/>
        <w:spacing w:line="430" w:lineRule="exact"/>
        <w:ind w:firstLine="482" w:firstLineChars="200"/>
        <w:rPr>
          <w:rFonts w:hint="eastAsia" w:ascii="黑体" w:hAnsi="黑体" w:eastAsia="黑体"/>
          <w:b/>
          <w:sz w:val="24"/>
        </w:rPr>
      </w:pPr>
      <w:r>
        <w:rPr>
          <w:rFonts w:ascii="黑体" w:hAnsi="黑体" w:eastAsia="黑体"/>
          <w:b/>
          <w:sz w:val="24"/>
        </w:rPr>
        <w:t>9</w:t>
      </w:r>
      <w:r>
        <w:rPr>
          <w:rFonts w:hint="eastAsia" w:ascii="黑体" w:hAnsi="黑体" w:eastAsia="黑体"/>
          <w:b/>
          <w:sz w:val="24"/>
        </w:rPr>
        <w:t>、</w:t>
      </w:r>
      <w:r>
        <w:rPr>
          <w:rFonts w:ascii="黑体" w:hAnsi="黑体" w:eastAsia="黑体"/>
          <w:b/>
          <w:sz w:val="24"/>
        </w:rPr>
        <w:t>甲方</w:t>
      </w:r>
      <w:r>
        <w:rPr>
          <w:rFonts w:hint="eastAsia" w:ascii="黑体" w:hAnsi="黑体" w:eastAsia="黑体"/>
          <w:b/>
          <w:sz w:val="24"/>
        </w:rPr>
        <w:t>或担</w:t>
      </w:r>
      <w:r>
        <w:rPr>
          <w:rFonts w:ascii="黑体" w:hAnsi="黑体" w:eastAsia="黑体"/>
          <w:b/>
          <w:sz w:val="24"/>
        </w:rPr>
        <w:t>保人</w:t>
      </w:r>
      <w:r>
        <w:rPr>
          <w:rFonts w:hint="eastAsia" w:ascii="黑体" w:hAnsi="黑体" w:eastAsia="黑体"/>
          <w:b/>
          <w:sz w:val="24"/>
        </w:rPr>
        <w:t>涉</w:t>
      </w:r>
      <w:r>
        <w:rPr>
          <w:rFonts w:ascii="黑体" w:hAnsi="黑体" w:eastAsia="黑体"/>
          <w:b/>
          <w:sz w:val="24"/>
        </w:rPr>
        <w:t>及诉讼、仲裁、财产被保全</w:t>
      </w:r>
      <w:r>
        <w:rPr>
          <w:rFonts w:hint="eastAsia" w:ascii="黑体" w:hAnsi="黑体" w:eastAsia="黑体"/>
          <w:b/>
          <w:sz w:val="24"/>
        </w:rPr>
        <w:t>、被</w:t>
      </w:r>
      <w:r>
        <w:rPr>
          <w:rFonts w:ascii="黑体" w:hAnsi="黑体" w:eastAsia="黑体"/>
          <w:b/>
          <w:sz w:val="24"/>
        </w:rPr>
        <w:t>执行、被行政处罚</w:t>
      </w:r>
      <w:r>
        <w:rPr>
          <w:rFonts w:hint="eastAsia" w:ascii="黑体" w:hAnsi="黑体" w:eastAsia="黑体"/>
          <w:b/>
          <w:sz w:val="24"/>
        </w:rPr>
        <w:t>、涉</w:t>
      </w:r>
      <w:r>
        <w:rPr>
          <w:rFonts w:ascii="黑体" w:hAnsi="黑体" w:eastAsia="黑体"/>
          <w:b/>
          <w:sz w:val="24"/>
        </w:rPr>
        <w:t>嫌违法</w:t>
      </w:r>
      <w:r>
        <w:rPr>
          <w:rFonts w:hint="eastAsia" w:ascii="黑体" w:hAnsi="黑体" w:eastAsia="黑体"/>
          <w:b/>
          <w:sz w:val="24"/>
        </w:rPr>
        <w:t>犯罪</w:t>
      </w:r>
      <w:r>
        <w:rPr>
          <w:rFonts w:ascii="黑体" w:hAnsi="黑体" w:eastAsia="黑体"/>
          <w:b/>
          <w:sz w:val="24"/>
        </w:rPr>
        <w:t>、</w:t>
      </w:r>
      <w:r>
        <w:rPr>
          <w:rFonts w:hint="eastAsia" w:ascii="黑体" w:hAnsi="黑体" w:eastAsia="黑体"/>
          <w:b/>
          <w:sz w:val="24"/>
        </w:rPr>
        <w:t>失</w:t>
      </w:r>
      <w:r>
        <w:rPr>
          <w:rFonts w:ascii="黑体" w:hAnsi="黑体" w:eastAsia="黑体"/>
          <w:b/>
          <w:sz w:val="24"/>
        </w:rPr>
        <w:t>信</w:t>
      </w:r>
      <w:r>
        <w:rPr>
          <w:rFonts w:hint="eastAsia" w:ascii="黑体" w:hAnsi="黑体" w:eastAsia="黑体"/>
          <w:b/>
          <w:sz w:val="24"/>
        </w:rPr>
        <w:t>、停产、歇业、合并</w:t>
      </w:r>
      <w:r>
        <w:rPr>
          <w:rFonts w:ascii="黑体" w:hAnsi="黑体" w:eastAsia="黑体"/>
          <w:b/>
          <w:sz w:val="24"/>
        </w:rPr>
        <w:t>、分立、</w:t>
      </w:r>
      <w:r>
        <w:rPr>
          <w:rFonts w:hint="eastAsia" w:ascii="黑体" w:hAnsi="黑体" w:eastAsia="黑体"/>
          <w:b/>
          <w:sz w:val="24"/>
        </w:rPr>
        <w:t>被停业整顿、被吊销营业执照、被撤销、被申请破产、股</w:t>
      </w:r>
      <w:r>
        <w:rPr>
          <w:rFonts w:ascii="黑体" w:hAnsi="黑体" w:eastAsia="黑体"/>
          <w:b/>
          <w:sz w:val="24"/>
        </w:rPr>
        <w:t>权</w:t>
      </w:r>
      <w:r>
        <w:rPr>
          <w:rFonts w:hint="eastAsia" w:ascii="黑体" w:hAnsi="黑体" w:eastAsia="黑体"/>
          <w:b/>
          <w:sz w:val="24"/>
        </w:rPr>
        <w:t>或</w:t>
      </w:r>
      <w:r>
        <w:rPr>
          <w:rFonts w:ascii="黑体" w:hAnsi="黑体" w:eastAsia="黑体"/>
          <w:b/>
          <w:sz w:val="24"/>
        </w:rPr>
        <w:t>资产发生重</w:t>
      </w:r>
      <w:r>
        <w:rPr>
          <w:rFonts w:hint="eastAsia" w:ascii="黑体" w:hAnsi="黑体" w:eastAsia="黑体"/>
          <w:b/>
          <w:sz w:val="24"/>
        </w:rPr>
        <w:t>大</w:t>
      </w:r>
      <w:r>
        <w:rPr>
          <w:rFonts w:ascii="黑体" w:hAnsi="黑体" w:eastAsia="黑体"/>
          <w:b/>
          <w:sz w:val="24"/>
        </w:rPr>
        <w:t>变动</w:t>
      </w:r>
      <w:r>
        <w:rPr>
          <w:rFonts w:hint="eastAsia" w:ascii="黑体" w:hAnsi="黑体" w:eastAsia="黑体"/>
          <w:b/>
          <w:sz w:val="24"/>
        </w:rPr>
        <w:t>、发</w:t>
      </w:r>
      <w:r>
        <w:rPr>
          <w:rFonts w:ascii="黑体" w:hAnsi="黑体" w:eastAsia="黑体"/>
          <w:b/>
          <w:sz w:val="24"/>
        </w:rPr>
        <w:t>生</w:t>
      </w:r>
      <w:r>
        <w:rPr>
          <w:rFonts w:hint="eastAsia" w:ascii="黑体" w:hAnsi="黑体" w:eastAsia="黑体"/>
          <w:b/>
          <w:sz w:val="24"/>
        </w:rPr>
        <w:t>重大</w:t>
      </w:r>
      <w:r>
        <w:rPr>
          <w:rFonts w:ascii="黑体" w:hAnsi="黑体" w:eastAsia="黑体"/>
          <w:b/>
          <w:sz w:val="24"/>
        </w:rPr>
        <w:t>损失、</w:t>
      </w:r>
      <w:r>
        <w:rPr>
          <w:rFonts w:hint="eastAsia" w:ascii="黑体" w:hAnsi="黑体" w:eastAsia="黑体"/>
          <w:b/>
          <w:sz w:val="24"/>
        </w:rPr>
        <w:t>财务状况恶化等</w:t>
      </w:r>
      <w:r>
        <w:rPr>
          <w:rFonts w:ascii="黑体" w:hAnsi="黑体" w:eastAsia="黑体"/>
          <w:b/>
          <w:sz w:val="24"/>
        </w:rPr>
        <w:t>。</w:t>
      </w:r>
    </w:p>
    <w:p>
      <w:pPr>
        <w:adjustRightInd w:val="0"/>
        <w:snapToGrid w:val="0"/>
        <w:spacing w:line="430" w:lineRule="exact"/>
        <w:ind w:firstLine="482" w:firstLineChars="200"/>
        <w:rPr>
          <w:rFonts w:ascii="黑体" w:hAnsi="黑体" w:eastAsia="黑体"/>
          <w:b/>
          <w:sz w:val="24"/>
        </w:rPr>
      </w:pPr>
      <w:r>
        <w:rPr>
          <w:rFonts w:ascii="黑体" w:hAnsi="黑体" w:eastAsia="黑体"/>
          <w:b/>
          <w:sz w:val="24"/>
        </w:rPr>
        <w:t>10</w:t>
      </w:r>
      <w:r>
        <w:rPr>
          <w:rFonts w:hint="eastAsia" w:ascii="黑体" w:hAnsi="黑体" w:eastAsia="黑体"/>
          <w:b/>
          <w:sz w:val="24"/>
        </w:rPr>
        <w:t>、</w:t>
      </w:r>
      <w:r>
        <w:rPr>
          <w:rFonts w:ascii="黑体" w:hAnsi="黑体" w:eastAsia="黑体"/>
          <w:b/>
          <w:sz w:val="24"/>
        </w:rPr>
        <w:t>担保人</w:t>
      </w:r>
      <w:r>
        <w:rPr>
          <w:rFonts w:hint="eastAsia" w:ascii="黑体" w:hAnsi="黑体" w:eastAsia="黑体"/>
          <w:b/>
          <w:sz w:val="24"/>
        </w:rPr>
        <w:t>的实际控制人、控股股东、法定代表人、主</w:t>
      </w:r>
      <w:r>
        <w:rPr>
          <w:rFonts w:ascii="黑体" w:hAnsi="黑体" w:eastAsia="黑体"/>
          <w:b/>
          <w:sz w:val="24"/>
        </w:rPr>
        <w:t>要负责人</w:t>
      </w:r>
      <w:r>
        <w:rPr>
          <w:rFonts w:hint="eastAsia" w:ascii="黑体" w:hAnsi="黑体" w:eastAsia="黑体"/>
          <w:b/>
          <w:sz w:val="24"/>
        </w:rPr>
        <w:t>、财务负责人或</w:t>
      </w:r>
      <w:r>
        <w:rPr>
          <w:rFonts w:ascii="黑体" w:hAnsi="黑体" w:eastAsia="黑体"/>
          <w:b/>
          <w:sz w:val="24"/>
        </w:rPr>
        <w:t>其他</w:t>
      </w:r>
      <w:r>
        <w:rPr>
          <w:rFonts w:hint="eastAsia" w:ascii="黑体" w:hAnsi="黑体" w:eastAsia="黑体"/>
          <w:b/>
          <w:sz w:val="24"/>
        </w:rPr>
        <w:t>高级管理人员发生诉讼、仲裁</w:t>
      </w:r>
      <w:r>
        <w:rPr>
          <w:rFonts w:ascii="黑体" w:hAnsi="黑体" w:eastAsia="黑体"/>
          <w:b/>
          <w:sz w:val="24"/>
        </w:rPr>
        <w:t>、</w:t>
      </w:r>
      <w:r>
        <w:rPr>
          <w:rFonts w:hint="eastAsia" w:ascii="黑体" w:hAnsi="黑体" w:eastAsia="黑体"/>
          <w:b/>
          <w:sz w:val="24"/>
        </w:rPr>
        <w:t>被采取司法措施、被追究行政责任、</w:t>
      </w:r>
      <w:r>
        <w:rPr>
          <w:rFonts w:ascii="黑体" w:hAnsi="黑体" w:eastAsia="黑体"/>
          <w:b/>
          <w:sz w:val="24"/>
        </w:rPr>
        <w:t>涉嫌</w:t>
      </w:r>
      <w:r>
        <w:rPr>
          <w:rFonts w:hint="eastAsia" w:ascii="黑体" w:hAnsi="黑体" w:eastAsia="黑体"/>
          <w:b/>
          <w:sz w:val="24"/>
        </w:rPr>
        <w:t>违法犯罪、失</w:t>
      </w:r>
      <w:r>
        <w:rPr>
          <w:rFonts w:ascii="黑体" w:hAnsi="黑体" w:eastAsia="黑体"/>
          <w:b/>
          <w:sz w:val="24"/>
        </w:rPr>
        <w:t>信、失联、被</w:t>
      </w:r>
      <w:r>
        <w:rPr>
          <w:rFonts w:hint="eastAsia" w:ascii="黑体" w:hAnsi="黑体" w:eastAsia="黑体"/>
          <w:b/>
          <w:sz w:val="24"/>
        </w:rPr>
        <w:t>限制高</w:t>
      </w:r>
      <w:r>
        <w:rPr>
          <w:rFonts w:ascii="黑体" w:hAnsi="黑体" w:eastAsia="黑体"/>
          <w:b/>
          <w:sz w:val="24"/>
        </w:rPr>
        <w:t>消费、被限制出入</w:t>
      </w:r>
      <w:r>
        <w:rPr>
          <w:rFonts w:hint="eastAsia" w:ascii="黑体" w:hAnsi="黑体" w:eastAsia="黑体"/>
          <w:b/>
          <w:sz w:val="24"/>
        </w:rPr>
        <w:t>境。</w:t>
      </w:r>
    </w:p>
    <w:p>
      <w:pPr>
        <w:adjustRightInd w:val="0"/>
        <w:snapToGrid w:val="0"/>
        <w:spacing w:line="430" w:lineRule="exact"/>
        <w:ind w:firstLine="482" w:firstLineChars="200"/>
        <w:rPr>
          <w:rFonts w:hint="eastAsia" w:ascii="宋体" w:hAnsi="宋体"/>
          <w:sz w:val="24"/>
        </w:rPr>
      </w:pPr>
      <w:r>
        <w:rPr>
          <w:rFonts w:hint="eastAsia" w:ascii="黑体" w:hAnsi="黑体" w:eastAsia="黑体"/>
          <w:b/>
          <w:sz w:val="24"/>
        </w:rPr>
        <w:t>1</w:t>
      </w:r>
      <w:r>
        <w:rPr>
          <w:rFonts w:ascii="黑体" w:hAnsi="黑体" w:eastAsia="黑体"/>
          <w:b/>
          <w:sz w:val="24"/>
        </w:rPr>
        <w:t>1</w:t>
      </w:r>
      <w:r>
        <w:rPr>
          <w:rFonts w:hint="eastAsia" w:ascii="黑体" w:hAnsi="黑体" w:eastAsia="黑体"/>
          <w:b/>
          <w:sz w:val="24"/>
        </w:rPr>
        <w:t>、</w:t>
      </w:r>
      <w:r>
        <w:rPr>
          <w:rFonts w:ascii="黑体" w:hAnsi="黑体" w:eastAsia="黑体"/>
          <w:b/>
          <w:sz w:val="24"/>
        </w:rPr>
        <w:t>担保物</w:t>
      </w:r>
      <w:r>
        <w:rPr>
          <w:rFonts w:hint="eastAsia" w:ascii="黑体" w:hAnsi="黑体" w:eastAsia="黑体"/>
          <w:b/>
          <w:sz w:val="24"/>
        </w:rPr>
        <w:t>毁损</w:t>
      </w:r>
      <w:r>
        <w:rPr>
          <w:rFonts w:ascii="黑体" w:hAnsi="黑体" w:eastAsia="黑体"/>
          <w:b/>
          <w:sz w:val="24"/>
        </w:rPr>
        <w:t>、灭失、价值减少</w:t>
      </w:r>
      <w:r>
        <w:rPr>
          <w:rFonts w:hint="eastAsia" w:ascii="黑体" w:hAnsi="黑体" w:eastAsia="黑体"/>
          <w:b/>
          <w:sz w:val="24"/>
        </w:rPr>
        <w:t>，</w:t>
      </w:r>
      <w:r>
        <w:rPr>
          <w:rFonts w:ascii="黑体" w:hAnsi="黑体" w:eastAsia="黑体"/>
          <w:b/>
          <w:sz w:val="24"/>
        </w:rPr>
        <w:t>被冻结、查封、扣划、扣押</w:t>
      </w:r>
      <w:r>
        <w:rPr>
          <w:rFonts w:hint="eastAsia" w:ascii="黑体" w:hAnsi="黑体" w:eastAsia="黑体"/>
          <w:b/>
          <w:sz w:val="24"/>
        </w:rPr>
        <w:t>，被</w:t>
      </w:r>
      <w:r>
        <w:rPr>
          <w:rFonts w:ascii="黑体" w:hAnsi="黑体" w:eastAsia="黑体"/>
          <w:b/>
          <w:sz w:val="24"/>
        </w:rPr>
        <w:t>财产保全或被执行</w:t>
      </w:r>
      <w:r>
        <w:rPr>
          <w:rFonts w:hint="eastAsia" w:ascii="黑体" w:hAnsi="黑体" w:eastAsia="黑体"/>
          <w:b/>
          <w:sz w:val="24"/>
        </w:rPr>
        <w:t>，被</w:t>
      </w:r>
      <w:r>
        <w:rPr>
          <w:rFonts w:ascii="黑体" w:hAnsi="黑体" w:eastAsia="黑体"/>
          <w:b/>
          <w:sz w:val="24"/>
        </w:rPr>
        <w:t>第三人主张权利</w:t>
      </w:r>
      <w:r>
        <w:rPr>
          <w:rFonts w:hint="eastAsia" w:ascii="黑体" w:hAnsi="黑体" w:eastAsia="黑体"/>
          <w:b/>
          <w:sz w:val="24"/>
        </w:rPr>
        <w:t>，未</w:t>
      </w:r>
      <w:r>
        <w:rPr>
          <w:rFonts w:ascii="黑体" w:hAnsi="黑体" w:eastAsia="黑体"/>
          <w:b/>
          <w:sz w:val="24"/>
        </w:rPr>
        <w:t>经</w:t>
      </w:r>
      <w:r>
        <w:rPr>
          <w:rFonts w:hint="eastAsia" w:ascii="黑体" w:hAnsi="黑体" w:eastAsia="黑体"/>
          <w:b/>
          <w:sz w:val="24"/>
        </w:rPr>
        <w:t>乙</w:t>
      </w:r>
      <w:r>
        <w:rPr>
          <w:rFonts w:ascii="黑体" w:hAnsi="黑体" w:eastAsia="黑体"/>
          <w:b/>
          <w:sz w:val="24"/>
        </w:rPr>
        <w:t>方同意</w:t>
      </w:r>
      <w:r>
        <w:rPr>
          <w:rFonts w:hint="eastAsia" w:ascii="黑体" w:hAnsi="黑体" w:eastAsia="黑体"/>
          <w:b/>
          <w:sz w:val="24"/>
        </w:rPr>
        <w:t>被</w:t>
      </w:r>
      <w:r>
        <w:rPr>
          <w:rFonts w:ascii="黑体" w:hAnsi="黑体" w:eastAsia="黑体"/>
          <w:b/>
          <w:sz w:val="24"/>
        </w:rPr>
        <w:t>转让、出租、赠与、置换</w:t>
      </w:r>
      <w:r>
        <w:rPr>
          <w:rFonts w:hint="eastAsia" w:ascii="黑体" w:hAnsi="黑体" w:eastAsia="黑体"/>
          <w:b/>
          <w:sz w:val="24"/>
        </w:rPr>
        <w:t>，被</w:t>
      </w:r>
      <w:r>
        <w:rPr>
          <w:rFonts w:ascii="黑体" w:hAnsi="黑体" w:eastAsia="黑体"/>
          <w:b/>
          <w:sz w:val="24"/>
        </w:rPr>
        <w:t>设立</w:t>
      </w:r>
      <w:r>
        <w:rPr>
          <w:rFonts w:hint="eastAsia" w:ascii="黑体" w:hAnsi="黑体" w:eastAsia="黑体"/>
          <w:b/>
          <w:sz w:val="24"/>
        </w:rPr>
        <w:t>担</w:t>
      </w:r>
      <w:r>
        <w:rPr>
          <w:rFonts w:ascii="黑体" w:hAnsi="黑体" w:eastAsia="黑体"/>
          <w:b/>
          <w:sz w:val="24"/>
        </w:rPr>
        <w:t>保权利、居住权、地役权</w:t>
      </w:r>
      <w:r>
        <w:rPr>
          <w:rFonts w:hint="eastAsia" w:ascii="黑体" w:hAnsi="黑体" w:eastAsia="黑体"/>
          <w:b/>
          <w:sz w:val="24"/>
        </w:rPr>
        <w:t>及其</w:t>
      </w:r>
      <w:r>
        <w:rPr>
          <w:rFonts w:ascii="黑体" w:hAnsi="黑体" w:eastAsia="黑体"/>
          <w:b/>
          <w:sz w:val="24"/>
        </w:rPr>
        <w:t>他权利负担。</w:t>
      </w:r>
    </w:p>
    <w:p>
      <w:pPr>
        <w:pStyle w:val="4"/>
        <w:spacing w:line="430" w:lineRule="exact"/>
        <w:ind w:firstLine="480" w:firstLineChars="200"/>
        <w:rPr>
          <w:rFonts w:hint="eastAsia" w:hAnsi="宋体"/>
          <w:bCs/>
          <w:sz w:val="24"/>
          <w:szCs w:val="24"/>
        </w:rPr>
      </w:pPr>
      <w:r>
        <w:rPr>
          <w:rFonts w:hAnsi="宋体"/>
          <w:bCs/>
          <w:sz w:val="24"/>
          <w:szCs w:val="24"/>
        </w:rPr>
        <w:t>12</w:t>
      </w:r>
      <w:r>
        <w:rPr>
          <w:rFonts w:hint="eastAsia" w:hAnsi="宋体"/>
          <w:bCs/>
          <w:sz w:val="24"/>
          <w:szCs w:val="24"/>
        </w:rPr>
        <w:t>、足以影响乙方债权实现的其他情形。</w:t>
      </w:r>
    </w:p>
    <w:p>
      <w:pPr>
        <w:pStyle w:val="4"/>
        <w:spacing w:line="430" w:lineRule="exact"/>
        <w:ind w:firstLine="482" w:firstLineChars="200"/>
        <w:rPr>
          <w:rFonts w:ascii="黑体" w:hAnsi="黑体" w:eastAsia="黑体"/>
          <w:b/>
          <w:bCs/>
          <w:sz w:val="24"/>
          <w:szCs w:val="24"/>
        </w:rPr>
      </w:pPr>
      <w:r>
        <w:rPr>
          <w:rFonts w:hint="eastAsia" w:ascii="黑体" w:hAnsi="黑体" w:eastAsia="黑体"/>
          <w:b/>
          <w:bCs/>
          <w:sz w:val="24"/>
          <w:szCs w:val="24"/>
        </w:rPr>
        <w:t>（二）出现本条第（一）款所述的情形之一的，乙方可以行使下述一项或（和）几项权利</w:t>
      </w:r>
      <w:r>
        <w:rPr>
          <w:rFonts w:hint="eastAsia" w:ascii="黑体" w:hAnsi="黑体" w:eastAsia="黑体"/>
          <w:b/>
          <w:bCs/>
          <w:sz w:val="24"/>
          <w:szCs w:val="24"/>
          <w:lang w:eastAsia="zh-CN"/>
        </w:rPr>
        <w:t>，</w:t>
      </w:r>
      <w:r>
        <w:rPr>
          <w:rFonts w:hint="eastAsia" w:ascii="黑体" w:hAnsi="黑体" w:eastAsia="黑体"/>
          <w:b/>
          <w:sz w:val="24"/>
          <w:lang w:val="en-US" w:eastAsia="zh-CN"/>
        </w:rPr>
        <w:t>并追究甲方相应法律责任</w:t>
      </w:r>
      <w:r>
        <w:rPr>
          <w:rFonts w:hint="eastAsia" w:ascii="黑体" w:hAnsi="黑体" w:eastAsia="黑体"/>
          <w:b/>
          <w:bCs/>
          <w:sz w:val="24"/>
          <w:szCs w:val="24"/>
        </w:rPr>
        <w:t>：</w:t>
      </w:r>
    </w:p>
    <w:p>
      <w:pPr>
        <w:pStyle w:val="4"/>
        <w:spacing w:line="430" w:lineRule="exact"/>
        <w:ind w:firstLine="482" w:firstLineChars="200"/>
        <w:rPr>
          <w:rFonts w:hint="eastAsia" w:ascii="黑体" w:hAnsi="黑体" w:eastAsia="黑体"/>
          <w:b/>
          <w:bCs/>
          <w:sz w:val="24"/>
          <w:szCs w:val="24"/>
        </w:rPr>
      </w:pPr>
      <w:r>
        <w:rPr>
          <w:rFonts w:hint="eastAsia" w:ascii="黑体" w:hAnsi="黑体" w:eastAsia="黑体"/>
          <w:b/>
          <w:bCs/>
          <w:sz w:val="24"/>
          <w:szCs w:val="24"/>
        </w:rPr>
        <w:t>1、</w:t>
      </w:r>
      <w:r>
        <w:rPr>
          <w:rFonts w:hint="eastAsia" w:ascii="黑体" w:hAnsi="黑体" w:eastAsia="黑体"/>
          <w:b/>
          <w:sz w:val="24"/>
          <w:lang w:val="en-US" w:eastAsia="zh-CN"/>
        </w:rPr>
        <w:t>压降授信额度，调整贷款支付方式，调整贷款利率，</w:t>
      </w:r>
      <w:r>
        <w:rPr>
          <w:rFonts w:hint="eastAsia" w:ascii="黑体" w:hAnsi="黑体" w:eastAsia="黑体"/>
          <w:b/>
          <w:bCs/>
          <w:sz w:val="24"/>
          <w:szCs w:val="24"/>
        </w:rPr>
        <w:t>停止</w:t>
      </w:r>
      <w:r>
        <w:rPr>
          <w:rFonts w:hint="eastAsia" w:ascii="黑体" w:hAnsi="黑体" w:eastAsia="黑体"/>
          <w:b/>
          <w:bCs/>
          <w:sz w:val="24"/>
          <w:szCs w:val="24"/>
          <w:lang w:val="en-US" w:eastAsia="zh-CN"/>
        </w:rPr>
        <w:t>或中止</w:t>
      </w:r>
      <w:r>
        <w:rPr>
          <w:rFonts w:hint="eastAsia" w:ascii="黑体" w:hAnsi="黑体" w:eastAsia="黑体"/>
          <w:b/>
          <w:bCs/>
          <w:sz w:val="24"/>
          <w:szCs w:val="24"/>
        </w:rPr>
        <w:t>发放未发放的借款，视为所有已发放的借款提前到期，要求甲方立即偿还本合同项下所有借款本金和利息。</w:t>
      </w:r>
    </w:p>
    <w:p>
      <w:pPr>
        <w:pStyle w:val="4"/>
        <w:spacing w:line="43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2</w:t>
      </w:r>
      <w:r>
        <w:rPr>
          <w:rFonts w:hint="eastAsia" w:ascii="黑体" w:hAnsi="黑体" w:eastAsia="黑体"/>
          <w:b/>
          <w:bCs/>
          <w:sz w:val="24"/>
          <w:szCs w:val="24"/>
        </w:rPr>
        <w:t>、对甲方未按本合同约定的用途使用借款的，</w:t>
      </w:r>
      <w:r>
        <w:rPr>
          <w:rFonts w:hint="eastAsia" w:ascii="黑体" w:hAnsi="黑体" w:eastAsia="黑体" w:cs="Times New Roman"/>
          <w:b/>
          <w:sz w:val="24"/>
          <w:lang w:val="en-US" w:eastAsia="zh-CN"/>
        </w:rPr>
        <w:t>乙方有权</w:t>
      </w:r>
      <w:r>
        <w:rPr>
          <w:rFonts w:hint="eastAsia" w:ascii="黑体" w:hAnsi="黑体" w:eastAsia="黑体" w:cs="Times New Roman"/>
          <w:b/>
          <w:sz w:val="24"/>
          <w:szCs w:val="24"/>
        </w:rPr>
        <w:t>采取要求</w:t>
      </w:r>
      <w:r>
        <w:rPr>
          <w:rFonts w:hint="eastAsia" w:ascii="黑体" w:hAnsi="黑体" w:eastAsia="黑体" w:cs="Times New Roman"/>
          <w:b/>
          <w:sz w:val="24"/>
          <w:szCs w:val="24"/>
          <w:lang w:val="en-US" w:eastAsia="zh-CN"/>
        </w:rPr>
        <w:t>甲方</w:t>
      </w:r>
      <w:r>
        <w:rPr>
          <w:rFonts w:hint="eastAsia" w:ascii="黑体" w:hAnsi="黑体" w:eastAsia="黑体" w:cs="Times New Roman"/>
          <w:b/>
          <w:sz w:val="24"/>
          <w:szCs w:val="24"/>
        </w:rPr>
        <w:t>整改、提前归还贷款或下调贷款风险分类等相应措施进行管控</w:t>
      </w:r>
      <w:r>
        <w:rPr>
          <w:rFonts w:hint="eastAsia" w:ascii="黑体" w:hAnsi="黑体" w:eastAsia="黑体" w:cs="Times New Roman"/>
          <w:b/>
          <w:sz w:val="24"/>
          <w:szCs w:val="24"/>
          <w:lang w:eastAsia="zh-CN"/>
        </w:rPr>
        <w:t>，</w:t>
      </w:r>
      <w:r>
        <w:rPr>
          <w:rFonts w:hint="eastAsia" w:ascii="黑体" w:hAnsi="黑体" w:eastAsia="黑体"/>
          <w:b/>
          <w:bCs/>
          <w:sz w:val="24"/>
          <w:szCs w:val="24"/>
        </w:rPr>
        <w:t>就其违约使用的借款金额自违约之日（含当日）起按本合同借款利率上浮（上浮比例详见本合同第二十九条第（一）款）以本合同约定的结息方式计收罚息，并对不能按时支付的利息按上述罚息利率以本合同约定的结息方式计收复利。</w:t>
      </w:r>
    </w:p>
    <w:p>
      <w:pPr>
        <w:pStyle w:val="4"/>
        <w:spacing w:line="43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3</w:t>
      </w:r>
      <w:r>
        <w:rPr>
          <w:rFonts w:hint="eastAsia" w:ascii="黑体" w:hAnsi="黑体" w:eastAsia="黑体"/>
          <w:b/>
          <w:bCs/>
          <w:sz w:val="24"/>
          <w:szCs w:val="24"/>
        </w:rPr>
        <w:t>、对甲方未按本合同约定的期限清偿借款本金（包括提前到期的借款本金）的，就其</w:t>
      </w:r>
      <w:r>
        <w:rPr>
          <w:rFonts w:ascii="黑体" w:hAnsi="黑体" w:eastAsia="黑体"/>
          <w:b/>
          <w:bCs/>
          <w:sz w:val="24"/>
          <w:szCs w:val="24"/>
        </w:rPr>
        <w:t>到期应付而未付借款本金自逾期之日（含</w:t>
      </w:r>
      <w:r>
        <w:rPr>
          <w:rFonts w:hint="eastAsia" w:ascii="黑体" w:hAnsi="黑体" w:eastAsia="黑体"/>
          <w:b/>
          <w:bCs/>
          <w:sz w:val="24"/>
          <w:szCs w:val="24"/>
        </w:rPr>
        <w:t>当</w:t>
      </w:r>
      <w:r>
        <w:rPr>
          <w:rFonts w:ascii="黑体" w:hAnsi="黑体" w:eastAsia="黑体"/>
          <w:b/>
          <w:bCs/>
          <w:sz w:val="24"/>
          <w:szCs w:val="24"/>
        </w:rPr>
        <w:t>日）起</w:t>
      </w:r>
      <w:r>
        <w:rPr>
          <w:rFonts w:hint="eastAsia" w:ascii="黑体" w:hAnsi="黑体" w:eastAsia="黑体"/>
          <w:b/>
          <w:bCs/>
          <w:sz w:val="24"/>
          <w:szCs w:val="24"/>
        </w:rPr>
        <w:t>按本合同借款利率上浮（上浮比例详见本合同第二十九条第（二）款）（称为“逾期罚息利率”）以本合同约定的结息方式计收</w:t>
      </w:r>
      <w:r>
        <w:rPr>
          <w:rFonts w:hint="eastAsia" w:ascii="黑体" w:hAnsi="黑体" w:eastAsia="黑体"/>
          <w:b/>
          <w:bCs/>
          <w:sz w:val="24"/>
          <w:szCs w:val="24"/>
          <w:lang w:val="en-US" w:eastAsia="zh-CN"/>
        </w:rPr>
        <w:t>罚</w:t>
      </w:r>
      <w:r>
        <w:rPr>
          <w:rFonts w:hint="eastAsia" w:ascii="黑体" w:hAnsi="黑体" w:eastAsia="黑体"/>
          <w:b/>
          <w:bCs/>
          <w:sz w:val="24"/>
          <w:szCs w:val="24"/>
        </w:rPr>
        <w:t>息。</w:t>
      </w:r>
    </w:p>
    <w:p>
      <w:pPr>
        <w:pStyle w:val="4"/>
        <w:spacing w:line="430" w:lineRule="exact"/>
        <w:ind w:firstLine="482" w:firstLineChars="200"/>
        <w:rPr>
          <w:rFonts w:hint="eastAsia" w:ascii="黑体" w:hAnsi="黑体" w:eastAsia="黑体"/>
          <w:b/>
          <w:bCs/>
          <w:sz w:val="24"/>
          <w:szCs w:val="24"/>
          <w:highlight w:val="yellow"/>
        </w:rPr>
      </w:pPr>
      <w:r>
        <w:rPr>
          <w:rFonts w:hint="default" w:ascii="黑体" w:hAnsi="黑体" w:eastAsia="黑体"/>
          <w:b/>
          <w:bCs/>
          <w:sz w:val="24"/>
          <w:szCs w:val="24"/>
          <w:lang w:val="en-US"/>
        </w:rPr>
        <w:t>4</w:t>
      </w:r>
      <w:r>
        <w:rPr>
          <w:rFonts w:hint="eastAsia" w:ascii="黑体" w:hAnsi="黑体" w:eastAsia="黑体"/>
          <w:b/>
          <w:bCs/>
          <w:sz w:val="24"/>
          <w:szCs w:val="24"/>
        </w:rPr>
        <w:t>、无论借款本金是否到期，对甲方</w:t>
      </w:r>
      <w:r>
        <w:rPr>
          <w:rFonts w:ascii="黑体" w:hAnsi="黑体" w:eastAsia="黑体"/>
          <w:b/>
          <w:bCs/>
          <w:sz w:val="24"/>
          <w:szCs w:val="24"/>
        </w:rPr>
        <w:t>应付而未付</w:t>
      </w:r>
      <w:r>
        <w:rPr>
          <w:rFonts w:hint="eastAsia" w:ascii="黑体" w:hAnsi="黑体" w:eastAsia="黑体"/>
          <w:b/>
          <w:bCs/>
          <w:sz w:val="24"/>
          <w:szCs w:val="24"/>
          <w:lang w:val="en-US" w:eastAsia="zh-CN"/>
        </w:rPr>
        <w:t>的</w:t>
      </w:r>
      <w:r>
        <w:rPr>
          <w:rFonts w:hint="eastAsia" w:ascii="黑体" w:hAnsi="黑体" w:eastAsia="黑体"/>
          <w:b/>
          <w:bCs/>
          <w:sz w:val="24"/>
          <w:szCs w:val="24"/>
        </w:rPr>
        <w:t>利息</w:t>
      </w:r>
      <w:r>
        <w:rPr>
          <w:rFonts w:hint="eastAsia" w:ascii="黑体" w:hAnsi="黑体" w:eastAsia="黑体"/>
          <w:b/>
          <w:bCs/>
          <w:sz w:val="24"/>
          <w:szCs w:val="24"/>
          <w:lang w:eastAsia="zh-CN"/>
        </w:rPr>
        <w:t>（</w:t>
      </w:r>
      <w:r>
        <w:rPr>
          <w:rFonts w:hint="eastAsia" w:ascii="黑体" w:hAnsi="黑体" w:eastAsia="黑体"/>
          <w:b/>
          <w:bCs/>
          <w:sz w:val="24"/>
          <w:szCs w:val="24"/>
          <w:lang w:val="en-US" w:eastAsia="zh-CN"/>
        </w:rPr>
        <w:t>含罚息、复利</w:t>
      </w:r>
      <w:r>
        <w:rPr>
          <w:rFonts w:hint="eastAsia" w:ascii="黑体" w:hAnsi="黑体" w:eastAsia="黑体"/>
          <w:b/>
          <w:bCs/>
          <w:sz w:val="24"/>
          <w:szCs w:val="24"/>
          <w:lang w:eastAsia="zh-CN"/>
        </w:rPr>
        <w:t>）</w:t>
      </w:r>
      <w:r>
        <w:rPr>
          <w:rFonts w:ascii="黑体" w:hAnsi="黑体" w:eastAsia="黑体"/>
          <w:b/>
          <w:bCs/>
          <w:sz w:val="24"/>
          <w:szCs w:val="24"/>
        </w:rPr>
        <w:t>自逾期之日（含</w:t>
      </w:r>
      <w:r>
        <w:rPr>
          <w:rFonts w:hint="eastAsia" w:ascii="黑体" w:hAnsi="黑体" w:eastAsia="黑体"/>
          <w:b/>
          <w:bCs/>
          <w:sz w:val="24"/>
          <w:szCs w:val="24"/>
        </w:rPr>
        <w:t>当</w:t>
      </w:r>
      <w:r>
        <w:rPr>
          <w:rFonts w:ascii="黑体" w:hAnsi="黑体" w:eastAsia="黑体"/>
          <w:b/>
          <w:bCs/>
          <w:sz w:val="24"/>
          <w:szCs w:val="24"/>
        </w:rPr>
        <w:t>日）起</w:t>
      </w:r>
      <w:r>
        <w:rPr>
          <w:rFonts w:hint="eastAsia" w:ascii="黑体" w:hAnsi="黑体" w:eastAsia="黑体"/>
          <w:b/>
          <w:bCs/>
          <w:sz w:val="24"/>
          <w:szCs w:val="24"/>
        </w:rPr>
        <w:t>按逾期罚息利率以本合同约定的结息方式计收复利。</w:t>
      </w:r>
    </w:p>
    <w:p>
      <w:pPr>
        <w:pStyle w:val="4"/>
        <w:spacing w:line="430" w:lineRule="exact"/>
        <w:ind w:firstLine="482" w:firstLineChars="200"/>
        <w:rPr>
          <w:rFonts w:hint="eastAsia" w:ascii="黑体" w:hAnsi="黑体" w:eastAsia="黑体"/>
          <w:b/>
          <w:sz w:val="24"/>
          <w:szCs w:val="24"/>
        </w:rPr>
      </w:pPr>
      <w:r>
        <w:rPr>
          <w:rFonts w:hint="default" w:ascii="黑体" w:hAnsi="黑体" w:eastAsia="黑体"/>
          <w:b/>
          <w:sz w:val="24"/>
          <w:szCs w:val="24"/>
          <w:lang w:val="en-US"/>
        </w:rPr>
        <w:t>5</w:t>
      </w:r>
      <w:r>
        <w:rPr>
          <w:rFonts w:hint="eastAsia" w:ascii="黑体" w:hAnsi="黑体" w:eastAsia="黑体"/>
          <w:b/>
          <w:sz w:val="24"/>
          <w:szCs w:val="24"/>
        </w:rPr>
        <w:t>、直接从甲方在乙方及福建海峡银行股份有限公司其他机构开立的账户中划收甲方应付而未付的借款本金、利息、费用以及其他相关款项，或对前述账户进行冻结、止付。</w:t>
      </w:r>
    </w:p>
    <w:p>
      <w:pPr>
        <w:pStyle w:val="4"/>
        <w:spacing w:line="43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6</w:t>
      </w:r>
      <w:r>
        <w:rPr>
          <w:rFonts w:hint="eastAsia" w:ascii="黑体" w:hAnsi="黑体" w:eastAsia="黑体"/>
          <w:b/>
          <w:bCs/>
          <w:sz w:val="24"/>
          <w:szCs w:val="24"/>
        </w:rPr>
        <w:t>、要求甲方对本合同项下所有债务提供符合乙方要求的新的担保。</w:t>
      </w:r>
    </w:p>
    <w:p>
      <w:pPr>
        <w:pStyle w:val="4"/>
        <w:spacing w:line="43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7</w:t>
      </w:r>
      <w:r>
        <w:rPr>
          <w:rFonts w:hint="eastAsia" w:ascii="黑体" w:hAnsi="黑体" w:eastAsia="黑体"/>
          <w:b/>
          <w:bCs/>
          <w:sz w:val="24"/>
          <w:szCs w:val="24"/>
        </w:rPr>
        <w:t>、行使担保权利。</w:t>
      </w:r>
    </w:p>
    <w:p>
      <w:pPr>
        <w:pStyle w:val="4"/>
        <w:spacing w:line="43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8</w:t>
      </w:r>
      <w:r>
        <w:rPr>
          <w:rFonts w:hint="eastAsia" w:ascii="黑体" w:hAnsi="黑体" w:eastAsia="黑体"/>
          <w:b/>
          <w:bCs/>
          <w:sz w:val="24"/>
          <w:szCs w:val="24"/>
        </w:rPr>
        <w:t>、解除本合同。</w:t>
      </w:r>
    </w:p>
    <w:p>
      <w:pPr>
        <w:spacing w:line="430" w:lineRule="exact"/>
        <w:ind w:firstLine="482" w:firstLineChars="200"/>
        <w:rPr>
          <w:rFonts w:hint="eastAsia" w:ascii="黑体" w:hAnsi="黑体" w:eastAsia="黑体"/>
          <w:b/>
          <w:bCs/>
          <w:sz w:val="24"/>
        </w:rPr>
      </w:pPr>
      <w:r>
        <w:rPr>
          <w:rFonts w:hint="default" w:ascii="黑体" w:hAnsi="黑体" w:eastAsia="黑体"/>
          <w:b/>
          <w:bCs/>
          <w:sz w:val="24"/>
          <w:lang w:val="en-US"/>
        </w:rPr>
        <w:t>9</w:t>
      </w:r>
      <w:r>
        <w:rPr>
          <w:rFonts w:hint="eastAsia" w:ascii="黑体" w:hAnsi="黑体" w:eastAsia="黑体"/>
          <w:b/>
          <w:bCs/>
          <w:sz w:val="24"/>
        </w:rPr>
        <w:t>、向有关部门或单位予以通报、通过新闻媒体进行公告催收。</w:t>
      </w:r>
    </w:p>
    <w:p>
      <w:pPr>
        <w:pStyle w:val="4"/>
        <w:spacing w:line="430" w:lineRule="exact"/>
        <w:ind w:firstLine="480" w:firstLineChars="200"/>
        <w:rPr>
          <w:rFonts w:hint="eastAsia" w:hAnsi="宋体"/>
          <w:bCs/>
          <w:sz w:val="24"/>
          <w:szCs w:val="24"/>
        </w:rPr>
      </w:pPr>
      <w:r>
        <w:rPr>
          <w:rFonts w:hint="eastAsia" w:hAnsi="宋体"/>
          <w:bCs/>
          <w:sz w:val="24"/>
          <w:szCs w:val="24"/>
        </w:rPr>
        <w:t>（三）乙方未按约定提供借款，应依法承担违约责任，</w:t>
      </w:r>
      <w:r>
        <w:rPr>
          <w:rFonts w:hint="eastAsia" w:ascii="黑体" w:hAnsi="黑体" w:eastAsia="黑体" w:cs="Times New Roman"/>
          <w:b/>
          <w:bCs w:val="0"/>
          <w:sz w:val="24"/>
          <w:szCs w:val="24"/>
        </w:rPr>
        <w:t>但因甲方原因造成迟延的除外</w:t>
      </w:r>
      <w:r>
        <w:rPr>
          <w:rFonts w:hint="eastAsia" w:hAnsi="宋体"/>
          <w:bCs/>
          <w:sz w:val="24"/>
          <w:szCs w:val="24"/>
        </w:rPr>
        <w:t>。</w:t>
      </w:r>
    </w:p>
    <w:p>
      <w:pPr>
        <w:spacing w:line="430" w:lineRule="exact"/>
        <w:ind w:firstLine="480" w:firstLineChars="200"/>
        <w:rPr>
          <w:rFonts w:hint="eastAsia" w:ascii="宋体" w:hAnsi="宋体"/>
          <w:bCs/>
          <w:sz w:val="24"/>
        </w:rPr>
      </w:pPr>
      <w:r>
        <w:rPr>
          <w:rFonts w:hint="eastAsia" w:ascii="宋体" w:hAnsi="宋体"/>
          <w:bCs/>
          <w:sz w:val="24"/>
        </w:rPr>
        <w:t>第十三条　保密</w:t>
      </w:r>
    </w:p>
    <w:p>
      <w:pPr>
        <w:spacing w:line="430" w:lineRule="exact"/>
        <w:ind w:firstLine="480" w:firstLineChars="200"/>
        <w:rPr>
          <w:rFonts w:hint="eastAsia" w:ascii="宋体" w:hAnsi="宋体"/>
          <w:bCs/>
          <w:sz w:val="24"/>
        </w:rPr>
      </w:pPr>
      <w:r>
        <w:rPr>
          <w:rFonts w:hint="eastAsia" w:ascii="宋体" w:hAnsi="宋体"/>
          <w:bCs/>
          <w:sz w:val="24"/>
        </w:rPr>
        <w:t>甲、乙任何一方在</w:t>
      </w:r>
      <w:r>
        <w:rPr>
          <w:rStyle w:val="16"/>
          <w:rFonts w:hint="eastAsia" w:ascii="宋体" w:hAnsi="宋体"/>
          <w:bCs/>
          <w:sz w:val="24"/>
        </w:rPr>
        <w:t>本合同</w:t>
      </w:r>
      <w:r>
        <w:rPr>
          <w:rFonts w:hint="eastAsia" w:ascii="宋体" w:hAnsi="宋体"/>
          <w:bCs/>
          <w:sz w:val="24"/>
        </w:rPr>
        <w:t>履行过程中，或为履行</w:t>
      </w:r>
      <w:r>
        <w:rPr>
          <w:rStyle w:val="16"/>
          <w:rFonts w:hint="eastAsia" w:ascii="宋体" w:hAnsi="宋体"/>
          <w:bCs/>
          <w:sz w:val="24"/>
        </w:rPr>
        <w:t>本合同</w:t>
      </w:r>
      <w:r>
        <w:rPr>
          <w:rFonts w:hint="eastAsia" w:ascii="宋体" w:hAnsi="宋体"/>
          <w:bCs/>
          <w:sz w:val="24"/>
        </w:rPr>
        <w:t>的需要，从对方所获得的有关对方的商业秘密</w:t>
      </w:r>
      <w:r>
        <w:rPr>
          <w:rFonts w:hint="eastAsia" w:ascii="宋体" w:hAnsi="宋体"/>
          <w:sz w:val="24"/>
        </w:rPr>
        <w:t>及其他信息，不得篡改、违法使用，</w:t>
      </w:r>
      <w:r>
        <w:rPr>
          <w:rFonts w:hint="eastAsia" w:ascii="宋体" w:hAnsi="宋体"/>
          <w:bCs/>
          <w:sz w:val="24"/>
        </w:rPr>
        <w:t>未经对方同意，不得向任何第三方披露。但是双方聘请的律师、会计师、审计师、评估师或根据法律、法规、规章规定及有权部门要求提供的除外。</w:t>
      </w:r>
    </w:p>
    <w:p>
      <w:pPr>
        <w:spacing w:line="430" w:lineRule="exact"/>
        <w:ind w:firstLine="480" w:firstLineChars="200"/>
        <w:rPr>
          <w:rFonts w:hint="eastAsia" w:ascii="宋体" w:hAnsi="宋体"/>
          <w:bCs/>
          <w:sz w:val="24"/>
        </w:rPr>
      </w:pPr>
      <w:r>
        <w:rPr>
          <w:rFonts w:hint="eastAsia" w:ascii="宋体" w:hAnsi="宋体"/>
          <w:bCs/>
          <w:sz w:val="24"/>
        </w:rPr>
        <w:t>第十四条　合同的变更、解除及债权转让</w:t>
      </w:r>
      <w:r>
        <w:rPr>
          <w:rFonts w:ascii="宋体" w:hAnsi="宋体"/>
          <w:bCs/>
          <w:sz w:val="24"/>
        </w:rPr>
        <w:t>和</w:t>
      </w:r>
      <w:r>
        <w:rPr>
          <w:rFonts w:hint="eastAsia" w:ascii="宋体" w:hAnsi="宋体"/>
          <w:bCs/>
          <w:sz w:val="24"/>
        </w:rPr>
        <w:t>债务转移</w:t>
      </w:r>
    </w:p>
    <w:p>
      <w:pPr>
        <w:pStyle w:val="4"/>
        <w:spacing w:line="430" w:lineRule="exact"/>
        <w:ind w:firstLine="480" w:firstLineChars="200"/>
        <w:rPr>
          <w:rFonts w:hint="eastAsia" w:hAnsi="宋体"/>
          <w:bCs/>
          <w:sz w:val="24"/>
          <w:szCs w:val="24"/>
        </w:rPr>
      </w:pPr>
      <w:r>
        <w:rPr>
          <w:rFonts w:hint="eastAsia" w:hAnsi="宋体"/>
          <w:bCs/>
          <w:sz w:val="24"/>
          <w:szCs w:val="24"/>
        </w:rPr>
        <w:t>（一）本合同生效后，除非本合同或甲乙双方另有约定，甲、乙任何一方不得变更或解除。经双方同意修改、补充本合同而达成的任何书面协议均构成本合同不可分割的一部分。</w:t>
      </w:r>
    </w:p>
    <w:p>
      <w:pPr>
        <w:pStyle w:val="4"/>
        <w:spacing w:line="430" w:lineRule="exact"/>
        <w:ind w:firstLine="480" w:firstLineChars="200"/>
        <w:rPr>
          <w:rFonts w:hint="eastAsia" w:hAnsi="宋体"/>
          <w:bCs/>
          <w:sz w:val="24"/>
          <w:szCs w:val="24"/>
        </w:rPr>
      </w:pPr>
      <w:r>
        <w:rPr>
          <w:rFonts w:hint="eastAsia" w:hAnsi="宋体"/>
          <w:bCs/>
          <w:sz w:val="24"/>
          <w:szCs w:val="24"/>
        </w:rPr>
        <w:t>（二）借款到期，甲方如需延期，应在借款到期日前15个工作日向乙方提出书面申请，并落实担保事项。经乙方审查同意后，签订借款展期合同，并办理相关手续。</w:t>
      </w:r>
    </w:p>
    <w:p>
      <w:pPr>
        <w:pStyle w:val="4"/>
        <w:spacing w:line="430" w:lineRule="exact"/>
        <w:ind w:firstLine="480" w:firstLineChars="200"/>
        <w:rPr>
          <w:rFonts w:hint="eastAsia" w:ascii="黑体" w:hAnsi="宋体" w:eastAsia="黑体"/>
          <w:b/>
          <w:color w:val="000000"/>
          <w:sz w:val="24"/>
          <w:szCs w:val="24"/>
        </w:rPr>
      </w:pPr>
      <w:r>
        <w:rPr>
          <w:rFonts w:hint="eastAsia" w:hAnsi="宋体"/>
          <w:bCs/>
          <w:sz w:val="24"/>
          <w:szCs w:val="24"/>
        </w:rPr>
        <w:t>（三）</w:t>
      </w:r>
      <w:r>
        <w:rPr>
          <w:rFonts w:hint="eastAsia" w:ascii="黑体" w:hAnsi="宋体" w:eastAsia="黑体"/>
          <w:b/>
          <w:color w:val="000000"/>
          <w:sz w:val="24"/>
          <w:szCs w:val="24"/>
        </w:rPr>
        <w:t>乙方可以将本合同项下的债权及其相应的担保权利全部或部分转让给第三人。</w:t>
      </w:r>
      <w:r>
        <w:rPr>
          <w:rFonts w:hint="eastAsia" w:hAnsi="宋体"/>
          <w:bCs/>
          <w:sz w:val="24"/>
          <w:szCs w:val="24"/>
        </w:rPr>
        <w:t>乙方将本合同项下的债权转让给第三人的，应当通知甲方。</w:t>
      </w:r>
      <w:r>
        <w:rPr>
          <w:rFonts w:hint="eastAsia" w:ascii="黑体" w:hAnsi="宋体" w:eastAsia="黑体"/>
          <w:b/>
          <w:color w:val="000000"/>
          <w:sz w:val="24"/>
          <w:szCs w:val="24"/>
        </w:rPr>
        <w:t>乙方可</w:t>
      </w:r>
      <w:r>
        <w:rPr>
          <w:rFonts w:ascii="黑体" w:hAnsi="宋体" w:eastAsia="黑体"/>
          <w:b/>
          <w:color w:val="000000"/>
          <w:sz w:val="24"/>
          <w:szCs w:val="24"/>
        </w:rPr>
        <w:t>以将</w:t>
      </w:r>
      <w:r>
        <w:rPr>
          <w:rFonts w:hint="eastAsia" w:ascii="黑体" w:hAnsi="宋体" w:eastAsia="黑体"/>
          <w:b/>
          <w:color w:val="000000"/>
          <w:sz w:val="24"/>
          <w:szCs w:val="24"/>
        </w:rPr>
        <w:t>本</w:t>
      </w:r>
      <w:r>
        <w:rPr>
          <w:rFonts w:ascii="黑体" w:hAnsi="宋体" w:eastAsia="黑体"/>
          <w:b/>
          <w:color w:val="000000"/>
          <w:sz w:val="24"/>
          <w:szCs w:val="24"/>
        </w:rPr>
        <w:t>合同项下的债务全部或部分转移给</w:t>
      </w:r>
      <w:r>
        <w:rPr>
          <w:rFonts w:hint="eastAsia" w:ascii="黑体" w:hAnsi="宋体" w:eastAsia="黑体"/>
          <w:b/>
          <w:color w:val="000000"/>
          <w:sz w:val="24"/>
          <w:szCs w:val="24"/>
        </w:rPr>
        <w:t>第</w:t>
      </w:r>
      <w:r>
        <w:rPr>
          <w:rFonts w:ascii="黑体" w:hAnsi="宋体" w:eastAsia="黑体"/>
          <w:b/>
          <w:color w:val="000000"/>
          <w:sz w:val="24"/>
          <w:szCs w:val="24"/>
        </w:rPr>
        <w:t>三方</w:t>
      </w:r>
      <w:r>
        <w:rPr>
          <w:rFonts w:hint="eastAsia" w:ascii="黑体" w:hAnsi="宋体" w:eastAsia="黑体"/>
          <w:b/>
          <w:color w:val="000000"/>
          <w:sz w:val="24"/>
          <w:szCs w:val="24"/>
        </w:rPr>
        <w:t>，</w:t>
      </w:r>
      <w:r>
        <w:rPr>
          <w:rFonts w:ascii="黑体" w:hAnsi="宋体" w:eastAsia="黑体"/>
          <w:b/>
          <w:color w:val="000000"/>
          <w:sz w:val="24"/>
          <w:szCs w:val="24"/>
        </w:rPr>
        <w:t>但应当</w:t>
      </w:r>
      <w:r>
        <w:rPr>
          <w:rFonts w:hint="eastAsia" w:ascii="黑体" w:hAnsi="宋体" w:eastAsia="黑体"/>
          <w:b/>
          <w:color w:val="000000"/>
          <w:sz w:val="24"/>
          <w:szCs w:val="24"/>
        </w:rPr>
        <w:t>通知</w:t>
      </w:r>
      <w:r>
        <w:rPr>
          <w:rFonts w:ascii="黑体" w:hAnsi="宋体" w:eastAsia="黑体"/>
          <w:b/>
          <w:color w:val="000000"/>
          <w:sz w:val="24"/>
          <w:szCs w:val="24"/>
        </w:rPr>
        <w:t>甲方并</w:t>
      </w:r>
      <w:r>
        <w:rPr>
          <w:rFonts w:hint="eastAsia" w:ascii="黑体" w:hAnsi="宋体" w:eastAsia="黑体"/>
          <w:b/>
          <w:color w:val="000000"/>
          <w:sz w:val="24"/>
          <w:szCs w:val="24"/>
        </w:rPr>
        <w:t>经</w:t>
      </w:r>
      <w:r>
        <w:rPr>
          <w:rFonts w:ascii="黑体" w:hAnsi="宋体" w:eastAsia="黑体"/>
          <w:b/>
          <w:color w:val="000000"/>
          <w:sz w:val="24"/>
          <w:szCs w:val="24"/>
        </w:rPr>
        <w:t>甲方同意，</w:t>
      </w:r>
      <w:r>
        <w:rPr>
          <w:rFonts w:hint="eastAsia" w:ascii="黑体" w:hAnsi="宋体" w:eastAsia="黑体"/>
          <w:b/>
          <w:color w:val="000000"/>
          <w:sz w:val="24"/>
          <w:szCs w:val="24"/>
        </w:rPr>
        <w:t>乙</w:t>
      </w:r>
      <w:r>
        <w:rPr>
          <w:rFonts w:ascii="黑体" w:hAnsi="宋体" w:eastAsia="黑体"/>
          <w:b/>
          <w:color w:val="000000"/>
          <w:sz w:val="24"/>
          <w:szCs w:val="24"/>
        </w:rPr>
        <w:t>方</w:t>
      </w:r>
      <w:r>
        <w:rPr>
          <w:rFonts w:hint="eastAsia" w:ascii="黑体" w:hAnsi="宋体" w:eastAsia="黑体"/>
          <w:b/>
          <w:color w:val="000000"/>
          <w:sz w:val="24"/>
          <w:szCs w:val="24"/>
        </w:rPr>
        <w:t>发</w:t>
      </w:r>
      <w:r>
        <w:rPr>
          <w:rFonts w:ascii="黑体" w:hAnsi="宋体" w:eastAsia="黑体"/>
          <w:b/>
          <w:color w:val="000000"/>
          <w:sz w:val="24"/>
          <w:szCs w:val="24"/>
        </w:rPr>
        <w:t>出通知后十</w:t>
      </w:r>
      <w:r>
        <w:rPr>
          <w:rFonts w:hint="eastAsia" w:ascii="黑体" w:hAnsi="宋体" w:eastAsia="黑体"/>
          <w:b/>
          <w:color w:val="000000"/>
          <w:sz w:val="24"/>
          <w:szCs w:val="24"/>
        </w:rPr>
        <w:t>五</w:t>
      </w:r>
      <w:r>
        <w:rPr>
          <w:rFonts w:ascii="黑体" w:hAnsi="宋体" w:eastAsia="黑体"/>
          <w:b/>
          <w:color w:val="000000"/>
          <w:sz w:val="24"/>
          <w:szCs w:val="24"/>
        </w:rPr>
        <w:t>日内，</w:t>
      </w:r>
      <w:r>
        <w:rPr>
          <w:rFonts w:hint="eastAsia" w:ascii="黑体" w:hAnsi="宋体" w:eastAsia="黑体"/>
          <w:b/>
          <w:color w:val="000000"/>
          <w:sz w:val="24"/>
          <w:szCs w:val="24"/>
        </w:rPr>
        <w:t>甲</w:t>
      </w:r>
      <w:r>
        <w:rPr>
          <w:rFonts w:ascii="黑体" w:hAnsi="宋体" w:eastAsia="黑体"/>
          <w:b/>
          <w:color w:val="000000"/>
          <w:sz w:val="24"/>
          <w:szCs w:val="24"/>
        </w:rPr>
        <w:t>方未书面表示</w:t>
      </w:r>
      <w:r>
        <w:rPr>
          <w:rFonts w:hint="eastAsia" w:ascii="黑体" w:hAnsi="宋体" w:eastAsia="黑体"/>
          <w:b/>
          <w:color w:val="000000"/>
          <w:sz w:val="24"/>
          <w:szCs w:val="24"/>
        </w:rPr>
        <w:t>异议的</w:t>
      </w:r>
      <w:r>
        <w:rPr>
          <w:rFonts w:ascii="黑体" w:hAnsi="宋体" w:eastAsia="黑体"/>
          <w:b/>
          <w:color w:val="000000"/>
          <w:sz w:val="24"/>
          <w:szCs w:val="24"/>
        </w:rPr>
        <w:t>，视为甲方同意。</w:t>
      </w:r>
      <w:r>
        <w:rPr>
          <w:rFonts w:hint="eastAsia" w:ascii="黑体" w:hAnsi="宋体" w:eastAsia="黑体"/>
          <w:b/>
          <w:color w:val="000000"/>
          <w:sz w:val="24"/>
          <w:szCs w:val="24"/>
        </w:rPr>
        <w:t>债权转</w:t>
      </w:r>
      <w:r>
        <w:rPr>
          <w:rFonts w:ascii="黑体" w:hAnsi="宋体" w:eastAsia="黑体"/>
          <w:b/>
          <w:color w:val="000000"/>
          <w:sz w:val="24"/>
          <w:szCs w:val="24"/>
        </w:rPr>
        <w:t>让</w:t>
      </w:r>
      <w:r>
        <w:rPr>
          <w:rFonts w:hint="eastAsia" w:ascii="黑体" w:hAnsi="宋体" w:eastAsia="黑体"/>
          <w:b/>
          <w:color w:val="000000"/>
          <w:sz w:val="24"/>
          <w:szCs w:val="24"/>
        </w:rPr>
        <w:t>或债务转移行为未生效、无效、被撤销、被解除，甲方仍按照本合同对乙方承担责任。</w:t>
      </w:r>
    </w:p>
    <w:p>
      <w:pPr>
        <w:pStyle w:val="4"/>
        <w:spacing w:line="430" w:lineRule="exact"/>
        <w:ind w:firstLine="482" w:firstLineChars="200"/>
        <w:rPr>
          <w:rFonts w:hint="eastAsia" w:ascii="黑体" w:hAnsi="宋体" w:eastAsia="黑体"/>
          <w:b/>
          <w:color w:val="000000"/>
          <w:sz w:val="24"/>
          <w:szCs w:val="24"/>
          <w:lang w:eastAsia="zh-CN"/>
        </w:rPr>
      </w:pPr>
      <w:r>
        <w:rPr>
          <w:rFonts w:hint="eastAsia" w:ascii="黑体" w:hAnsi="宋体" w:eastAsia="黑体"/>
          <w:b/>
          <w:color w:val="000000"/>
          <w:sz w:val="24"/>
          <w:szCs w:val="24"/>
          <w:lang w:eastAsia="zh-CN"/>
        </w:rPr>
        <w:t>（</w:t>
      </w:r>
      <w:r>
        <w:rPr>
          <w:rFonts w:hint="eastAsia" w:ascii="黑体" w:hAnsi="宋体" w:eastAsia="黑体"/>
          <w:b/>
          <w:color w:val="000000"/>
          <w:sz w:val="24"/>
          <w:szCs w:val="24"/>
          <w:lang w:val="en-US" w:eastAsia="zh-CN"/>
        </w:rPr>
        <w:t>四</w:t>
      </w:r>
      <w:r>
        <w:rPr>
          <w:rFonts w:hint="eastAsia" w:ascii="黑体" w:hAnsi="宋体" w:eastAsia="黑体"/>
          <w:b/>
          <w:color w:val="000000"/>
          <w:sz w:val="24"/>
          <w:szCs w:val="24"/>
          <w:lang w:eastAsia="zh-CN"/>
        </w:rPr>
        <w:t>）本合同项下全部或部分业务在福建海峡银行股份有限公司各分支机构之间迁移的，不属于债权转让和债务转移，无须</w:t>
      </w:r>
      <w:r>
        <w:rPr>
          <w:rFonts w:hint="eastAsia" w:ascii="黑体" w:hAnsi="宋体" w:eastAsia="黑体"/>
          <w:b/>
          <w:color w:val="000000"/>
          <w:sz w:val="24"/>
          <w:szCs w:val="24"/>
          <w:lang w:val="en-US" w:eastAsia="zh-CN"/>
        </w:rPr>
        <w:t>另行</w:t>
      </w:r>
      <w:r>
        <w:rPr>
          <w:rFonts w:hint="eastAsia" w:ascii="黑体" w:hAnsi="宋体" w:eastAsia="黑体"/>
          <w:b/>
          <w:color w:val="000000"/>
          <w:sz w:val="24"/>
          <w:szCs w:val="24"/>
          <w:lang w:eastAsia="zh-CN"/>
        </w:rPr>
        <w:t>征得甲方同意。业务迁入行有权向甲方主张本合同项下权利。</w:t>
      </w:r>
    </w:p>
    <w:p>
      <w:pPr>
        <w:spacing w:line="430" w:lineRule="exact"/>
        <w:ind w:firstLine="480" w:firstLineChars="200"/>
        <w:rPr>
          <w:rFonts w:hint="eastAsia" w:ascii="宋体" w:hAnsi="宋体"/>
          <w:bCs/>
          <w:sz w:val="24"/>
        </w:rPr>
      </w:pPr>
      <w:r>
        <w:rPr>
          <w:rFonts w:hint="eastAsia" w:ascii="宋体" w:hAnsi="宋体"/>
          <w:bCs/>
          <w:sz w:val="24"/>
        </w:rPr>
        <w:t>第十五条　权利保留</w:t>
      </w:r>
    </w:p>
    <w:p>
      <w:pPr>
        <w:pStyle w:val="3"/>
        <w:spacing w:line="430" w:lineRule="exact"/>
        <w:rPr>
          <w:rFonts w:hint="eastAsia" w:ascii="黑体" w:hAnsi="黑体" w:eastAsia="黑体"/>
          <w:b/>
          <w:bCs w:val="0"/>
        </w:rPr>
      </w:pPr>
      <w:r>
        <w:rPr>
          <w:rFonts w:hint="eastAsia" w:ascii="黑体" w:hAnsi="黑体" w:eastAsia="黑体"/>
          <w:b/>
          <w:bCs w:val="0"/>
        </w:rPr>
        <w:t>乙方在本合同项下的权利并不影响和排除其根据法律、法规和其他合同所享有的任何权利。任何对违约或延误行为施以任何宽容、宽限、优惠或延缓行使本合同项下的任何权利，均不能视为乙方对本合同项下权利、权益的放弃或对任何违反本合同行为的许可或认可，也不影响、阻止和妨碍乙方对该权利的继续行使或对其任何其他权利的行使，也不因此导致乙方对甲方承担义务和责任。</w:t>
      </w:r>
    </w:p>
    <w:p>
      <w:pPr>
        <w:pStyle w:val="4"/>
        <w:spacing w:line="430" w:lineRule="exact"/>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第十六条　法律适用及争议解决</w:t>
      </w:r>
    </w:p>
    <w:p>
      <w:pPr>
        <w:pStyle w:val="4"/>
        <w:spacing w:line="430" w:lineRule="exact"/>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（一）本合同适用中华人民共和国法律。</w:t>
      </w:r>
    </w:p>
    <w:p>
      <w:pPr>
        <w:pStyle w:val="4"/>
        <w:spacing w:line="430" w:lineRule="exact"/>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（二）争议解决方式详见本合同第三十条约定。</w:t>
      </w:r>
    </w:p>
    <w:p>
      <w:pPr>
        <w:pStyle w:val="4"/>
        <w:spacing w:line="430" w:lineRule="exact"/>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（三）在争议解决期间，若该争议不影响本合同其他条款的履行，则该其他条款应继续履行。</w:t>
      </w:r>
    </w:p>
    <w:p>
      <w:pPr>
        <w:pStyle w:val="4"/>
        <w:spacing w:line="430" w:lineRule="exact"/>
        <w:ind w:firstLine="482" w:firstLineChars="200"/>
        <w:rPr>
          <w:rFonts w:hint="eastAsia" w:ascii="黑体" w:hAnsi="宋体" w:eastAsia="黑体"/>
          <w:b/>
          <w:sz w:val="24"/>
          <w:szCs w:val="24"/>
          <w:lang w:eastAsia="zh-CN"/>
        </w:rPr>
      </w:pPr>
      <w:r>
        <w:rPr>
          <w:rFonts w:hint="eastAsia" w:ascii="黑体" w:hAnsi="宋体" w:eastAsia="黑体"/>
          <w:b/>
          <w:sz w:val="24"/>
          <w:szCs w:val="24"/>
          <w:lang w:eastAsia="zh-CN"/>
        </w:rPr>
        <w:t>（</w:t>
      </w:r>
      <w:r>
        <w:rPr>
          <w:rFonts w:hint="eastAsia" w:ascii="黑体" w:hAnsi="宋体" w:eastAsia="黑体"/>
          <w:b/>
          <w:sz w:val="24"/>
          <w:szCs w:val="24"/>
          <w:lang w:val="en-US" w:eastAsia="zh-CN"/>
        </w:rPr>
        <w:t>四</w:t>
      </w:r>
      <w:r>
        <w:rPr>
          <w:rFonts w:hint="eastAsia" w:ascii="黑体" w:hAnsi="宋体" w:eastAsia="黑体"/>
          <w:b/>
          <w:sz w:val="24"/>
          <w:szCs w:val="24"/>
          <w:lang w:eastAsia="zh-CN"/>
        </w:rPr>
        <w:t>）甲乙双方同意，因本合同引发的民事诉讼或仲裁活动可以通过信息网络平台在线进行。</w:t>
      </w:r>
    </w:p>
    <w:p>
      <w:pPr>
        <w:adjustRightInd w:val="0"/>
        <w:snapToGrid w:val="0"/>
        <w:spacing w:line="370" w:lineRule="exact"/>
        <w:ind w:firstLine="480" w:firstLineChars="200"/>
        <w:rPr>
          <w:rFonts w:hint="eastAsia" w:ascii="宋体" w:hAnsi="宋体"/>
          <w:bCs/>
          <w:sz w:val="24"/>
        </w:rPr>
      </w:pPr>
      <w:r>
        <w:rPr>
          <w:rFonts w:hint="eastAsia" w:ascii="宋体" w:hAnsi="宋体"/>
          <w:bCs/>
          <w:sz w:val="24"/>
        </w:rPr>
        <w:t>第十七条　通知与送达</w:t>
      </w:r>
    </w:p>
    <w:p>
      <w:pPr>
        <w:adjustRightInd w:val="0"/>
        <w:snapToGrid w:val="0"/>
        <w:spacing w:line="370" w:lineRule="exact"/>
        <w:ind w:firstLine="537" w:firstLineChars="224"/>
        <w:rPr>
          <w:rFonts w:hint="eastAsia" w:ascii="宋体" w:hAnsi="宋体"/>
          <w:sz w:val="24"/>
        </w:rPr>
      </w:pPr>
      <w:r>
        <w:rPr>
          <w:rFonts w:hint="eastAsia" w:ascii="宋体" w:hAnsi="宋体"/>
          <w:sz w:val="24"/>
        </w:rPr>
        <w:t>（一）通知</w:t>
      </w:r>
    </w:p>
    <w:p>
      <w:pPr>
        <w:adjustRightInd w:val="0"/>
        <w:snapToGrid w:val="0"/>
        <w:spacing w:line="370" w:lineRule="exact"/>
        <w:ind w:firstLine="537" w:firstLineChars="224"/>
        <w:rPr>
          <w:rFonts w:hint="eastAsia" w:ascii="宋体" w:hAnsi="宋体"/>
          <w:sz w:val="24"/>
        </w:rPr>
      </w:pPr>
      <w:r>
        <w:rPr>
          <w:rFonts w:hint="eastAsia" w:ascii="宋体" w:hAnsi="宋体"/>
          <w:sz w:val="24"/>
        </w:rPr>
        <w:t>1、甲、乙双方可以按本合同所记载的住所或</w:t>
      </w:r>
      <w:r>
        <w:rPr>
          <w:rFonts w:hint="eastAsia" w:ascii="宋体" w:hAnsi="宋体"/>
          <w:bCs/>
          <w:sz w:val="24"/>
          <w:lang w:eastAsia="zh-CN"/>
        </w:rPr>
        <w:t>法律文书送达地址</w:t>
      </w:r>
      <w:r>
        <w:rPr>
          <w:rFonts w:hint="eastAsia" w:ascii="宋体" w:hAnsi="宋体"/>
          <w:sz w:val="24"/>
        </w:rPr>
        <w:t>，以书面形式（包括但不限于传真、信函等书面文件）</w:t>
      </w:r>
      <w:r>
        <w:rPr>
          <w:rFonts w:hint="eastAsia" w:ascii="宋体" w:hAnsi="宋体"/>
          <w:sz w:val="24"/>
          <w:lang w:val="en-US" w:eastAsia="zh-CN"/>
        </w:rPr>
        <w:t>通知</w:t>
      </w:r>
      <w:r>
        <w:rPr>
          <w:rFonts w:hint="eastAsia" w:ascii="宋体" w:hAnsi="宋体"/>
          <w:sz w:val="24"/>
        </w:rPr>
        <w:t>对方。</w:t>
      </w:r>
    </w:p>
    <w:p>
      <w:pPr>
        <w:adjustRightInd w:val="0"/>
        <w:snapToGrid w:val="0"/>
        <w:spacing w:line="370" w:lineRule="exact"/>
        <w:ind w:firstLine="540" w:firstLineChars="224"/>
        <w:rPr>
          <w:rFonts w:hint="eastAsia" w:ascii="黑体" w:hAnsi="黑体" w:eastAsia="黑体" w:cs="黑体"/>
          <w:b/>
          <w:bCs/>
          <w:sz w:val="24"/>
        </w:rPr>
      </w:pPr>
      <w:r>
        <w:rPr>
          <w:rFonts w:hint="eastAsia" w:ascii="黑体" w:hAnsi="黑体" w:eastAsia="黑体" w:cs="黑体"/>
          <w:b/>
          <w:bCs/>
          <w:sz w:val="24"/>
        </w:rPr>
        <w:t>2、乙方</w:t>
      </w:r>
      <w:r>
        <w:rPr>
          <w:rFonts w:hint="eastAsia" w:ascii="黑体" w:hAnsi="黑体" w:eastAsia="黑体" w:cs="黑体"/>
          <w:b/>
          <w:bCs/>
          <w:sz w:val="24"/>
          <w:lang w:val="en-US" w:eastAsia="zh-CN"/>
        </w:rPr>
        <w:t>也</w:t>
      </w:r>
      <w:r>
        <w:rPr>
          <w:rFonts w:hint="eastAsia" w:ascii="黑体" w:hAnsi="黑体" w:eastAsia="黑体" w:cs="黑体"/>
          <w:b/>
          <w:bCs/>
          <w:sz w:val="24"/>
        </w:rPr>
        <w:t>可以通过</w:t>
      </w:r>
      <w:r>
        <w:rPr>
          <w:rFonts w:hint="eastAsia" w:ascii="黑体" w:hAnsi="黑体" w:eastAsia="黑体" w:cs="黑体"/>
          <w:b/>
          <w:bCs/>
          <w:sz w:val="24"/>
          <w:lang w:val="en-US" w:eastAsia="zh-CN"/>
        </w:rPr>
        <w:t>在</w:t>
      </w:r>
      <w:r>
        <w:rPr>
          <w:rFonts w:hint="eastAsia" w:ascii="黑体" w:hAnsi="黑体" w:eastAsia="黑体" w:cs="黑体"/>
          <w:b/>
          <w:bCs/>
          <w:sz w:val="24"/>
        </w:rPr>
        <w:t>报纸</w:t>
      </w:r>
      <w:r>
        <w:rPr>
          <w:rFonts w:hint="eastAsia" w:ascii="黑体" w:hAnsi="黑体" w:eastAsia="黑体" w:cs="黑体"/>
          <w:b/>
          <w:bCs/>
          <w:sz w:val="24"/>
          <w:lang w:eastAsia="zh-CN"/>
        </w:rPr>
        <w:t>、</w:t>
      </w:r>
      <w:r>
        <w:rPr>
          <w:rFonts w:hint="eastAsia" w:ascii="黑体" w:hAnsi="黑体" w:eastAsia="黑体" w:cs="黑体"/>
          <w:b/>
          <w:bCs/>
          <w:sz w:val="24"/>
        </w:rPr>
        <w:t>网站</w:t>
      </w:r>
      <w:r>
        <w:rPr>
          <w:rFonts w:hint="eastAsia" w:ascii="黑体" w:hAnsi="黑体" w:eastAsia="黑体" w:cs="黑体"/>
          <w:b/>
          <w:bCs/>
          <w:sz w:val="24"/>
          <w:lang w:eastAsia="zh-CN"/>
        </w:rPr>
        <w:t>、</w:t>
      </w:r>
      <w:r>
        <w:rPr>
          <w:rFonts w:hint="eastAsia" w:ascii="黑体" w:hAnsi="黑体" w:eastAsia="黑体" w:cs="黑体"/>
          <w:b/>
          <w:bCs/>
          <w:sz w:val="24"/>
          <w:lang w:val="en-US" w:eastAsia="zh-CN"/>
        </w:rPr>
        <w:t>电子银行、营业网点发布</w:t>
      </w:r>
      <w:r>
        <w:rPr>
          <w:rFonts w:hint="eastAsia" w:ascii="黑体" w:hAnsi="黑体" w:eastAsia="黑体" w:cs="黑体"/>
          <w:b/>
          <w:bCs/>
          <w:sz w:val="24"/>
        </w:rPr>
        <w:t>公告</w:t>
      </w:r>
      <w:r>
        <w:rPr>
          <w:rFonts w:hint="eastAsia" w:ascii="黑体" w:hAnsi="黑体" w:eastAsia="黑体" w:cs="黑体"/>
          <w:b/>
          <w:bCs/>
          <w:sz w:val="24"/>
          <w:lang w:eastAsia="zh-CN"/>
        </w:rPr>
        <w:t>、</w:t>
      </w:r>
      <w:r>
        <w:rPr>
          <w:rFonts w:hint="eastAsia" w:ascii="黑体" w:hAnsi="黑体" w:eastAsia="黑体" w:cs="黑体"/>
          <w:b/>
          <w:bCs/>
          <w:sz w:val="24"/>
          <w:lang w:val="en-US" w:eastAsia="zh-CN"/>
        </w:rPr>
        <w:t>通知，或者通过</w:t>
      </w:r>
      <w:r>
        <w:rPr>
          <w:rFonts w:hint="eastAsia" w:ascii="黑体" w:hAnsi="黑体" w:eastAsia="黑体" w:cs="黑体"/>
          <w:b/>
          <w:bCs/>
          <w:sz w:val="24"/>
        </w:rPr>
        <w:t>电话、</w:t>
      </w:r>
      <w:r>
        <w:rPr>
          <w:rFonts w:hint="eastAsia" w:ascii="黑体" w:hAnsi="黑体" w:eastAsia="黑体" w:cs="黑体"/>
          <w:b/>
          <w:bCs/>
          <w:sz w:val="24"/>
          <w:lang w:val="en-US" w:eastAsia="zh-CN"/>
        </w:rPr>
        <w:t>手机、</w:t>
      </w:r>
      <w:r>
        <w:rPr>
          <w:rFonts w:hint="eastAsia" w:ascii="黑体" w:hAnsi="黑体" w:eastAsia="黑体" w:cs="黑体"/>
          <w:b/>
          <w:bCs/>
          <w:sz w:val="24"/>
        </w:rPr>
        <w:t>短信、</w:t>
      </w:r>
      <w:r>
        <w:rPr>
          <w:rFonts w:hint="eastAsia" w:ascii="黑体" w:hAnsi="黑体" w:eastAsia="黑体" w:cs="黑体"/>
          <w:b/>
          <w:bCs/>
          <w:sz w:val="24"/>
          <w:lang w:val="en-US" w:eastAsia="zh-CN"/>
        </w:rPr>
        <w:t>微信、QQ、钉钉、</w:t>
      </w:r>
      <w:r>
        <w:rPr>
          <w:rFonts w:hint="eastAsia" w:ascii="黑体" w:hAnsi="黑体" w:eastAsia="黑体" w:cs="黑体"/>
          <w:b/>
          <w:bCs/>
          <w:sz w:val="24"/>
        </w:rPr>
        <w:t>电子邮件等一种或多种</w:t>
      </w:r>
      <w:r>
        <w:rPr>
          <w:rFonts w:hint="eastAsia" w:ascii="黑体" w:hAnsi="黑体" w:eastAsia="黑体" w:cs="黑体"/>
          <w:b/>
          <w:bCs/>
          <w:sz w:val="24"/>
          <w:lang w:val="en-US" w:eastAsia="zh-CN"/>
        </w:rPr>
        <w:t>方</w:t>
      </w:r>
      <w:r>
        <w:rPr>
          <w:rFonts w:hint="eastAsia" w:ascii="黑体" w:hAnsi="黑体" w:eastAsia="黑体" w:cs="黑体"/>
          <w:b/>
          <w:bCs/>
          <w:sz w:val="24"/>
        </w:rPr>
        <w:t>式</w:t>
      </w:r>
      <w:r>
        <w:rPr>
          <w:rFonts w:hint="eastAsia" w:ascii="黑体" w:hAnsi="黑体" w:eastAsia="黑体" w:cs="黑体"/>
          <w:b/>
          <w:bCs/>
          <w:sz w:val="24"/>
          <w:lang w:val="en-US" w:eastAsia="zh-CN"/>
        </w:rPr>
        <w:t>通知甲方</w:t>
      </w:r>
      <w:r>
        <w:rPr>
          <w:rFonts w:hint="eastAsia" w:ascii="黑体" w:hAnsi="黑体" w:eastAsia="黑体" w:cs="黑体"/>
          <w:b/>
          <w:bCs/>
          <w:sz w:val="24"/>
        </w:rPr>
        <w:t>。</w:t>
      </w:r>
    </w:p>
    <w:p>
      <w:pPr>
        <w:adjustRightInd w:val="0"/>
        <w:snapToGrid w:val="0"/>
        <w:spacing w:line="370" w:lineRule="exact"/>
        <w:ind w:firstLine="482" w:firstLineChars="200"/>
        <w:rPr>
          <w:rFonts w:hint="eastAsia" w:ascii="黑体" w:eastAsia="黑体"/>
          <w:b/>
          <w:sz w:val="24"/>
        </w:rPr>
      </w:pPr>
      <w:r>
        <w:rPr>
          <w:rFonts w:hint="eastAsia" w:ascii="黑体" w:eastAsia="黑体"/>
          <w:b/>
          <w:sz w:val="24"/>
        </w:rPr>
        <w:t>（二）送达</w:t>
      </w:r>
    </w:p>
    <w:p>
      <w:pPr>
        <w:adjustRightInd w:val="0"/>
        <w:snapToGrid w:val="0"/>
        <w:spacing w:line="370" w:lineRule="exact"/>
        <w:ind w:firstLine="482" w:firstLineChars="200"/>
        <w:rPr>
          <w:rFonts w:hint="eastAsia" w:ascii="黑体" w:eastAsia="黑体"/>
          <w:b/>
          <w:sz w:val="24"/>
        </w:rPr>
      </w:pPr>
      <w:r>
        <w:rPr>
          <w:rFonts w:hint="eastAsia" w:ascii="黑体" w:eastAsia="黑体"/>
          <w:b/>
          <w:sz w:val="24"/>
        </w:rPr>
        <w:t>甲方确认，在一审、二审、执行、申请再审、仲裁等争议解决程序</w:t>
      </w:r>
      <w:r>
        <w:rPr>
          <w:rFonts w:hint="eastAsia" w:ascii="黑体" w:eastAsia="黑体"/>
          <w:b/>
          <w:sz w:val="24"/>
          <w:lang w:val="en-US" w:eastAsia="zh-CN"/>
        </w:rPr>
        <w:t>以及特别程序、实现担保物权程序、支付令申请程序、强制执行公证程序</w:t>
      </w:r>
      <w:r>
        <w:rPr>
          <w:rFonts w:hint="eastAsia" w:ascii="黑体" w:eastAsia="黑体"/>
          <w:b/>
          <w:sz w:val="24"/>
        </w:rPr>
        <w:t>中</w:t>
      </w:r>
      <w:r>
        <w:rPr>
          <w:rFonts w:hint="eastAsia" w:ascii="黑体" w:eastAsia="黑体"/>
          <w:b/>
          <w:sz w:val="24"/>
          <w:lang w:eastAsia="zh-CN"/>
        </w:rPr>
        <w:t>，</w:t>
      </w:r>
      <w:r>
        <w:rPr>
          <w:rFonts w:hint="eastAsia" w:ascii="黑体" w:eastAsia="黑体"/>
          <w:b/>
          <w:sz w:val="24"/>
        </w:rPr>
        <w:t>本合同记载的</w:t>
      </w:r>
      <w:r>
        <w:rPr>
          <w:rFonts w:hint="eastAsia" w:ascii="黑体" w:eastAsia="黑体"/>
          <w:b/>
          <w:sz w:val="24"/>
          <w:lang w:eastAsia="zh-CN"/>
        </w:rPr>
        <w:t>法律文书送达地址、</w:t>
      </w:r>
      <w:r>
        <w:rPr>
          <w:rFonts w:hint="eastAsia" w:ascii="黑体" w:eastAsia="黑体"/>
          <w:b/>
          <w:sz w:val="24"/>
          <w:lang w:val="en-US" w:eastAsia="zh-CN"/>
        </w:rPr>
        <w:t>手机号码、传真号码、电子邮箱作为其接收法律</w:t>
      </w:r>
      <w:r>
        <w:rPr>
          <w:rFonts w:hint="eastAsia" w:ascii="黑体" w:eastAsia="黑体"/>
          <w:b/>
          <w:sz w:val="24"/>
        </w:rPr>
        <w:t>文书（包括但不限于起诉状、仲裁申请书、上诉状、答辩状、</w:t>
      </w:r>
      <w:r>
        <w:rPr>
          <w:rFonts w:hint="eastAsia" w:ascii="黑体" w:eastAsia="黑体"/>
          <w:b/>
          <w:sz w:val="24"/>
          <w:lang w:val="en-US" w:eastAsia="zh-CN"/>
        </w:rPr>
        <w:t>举证通知书、</w:t>
      </w:r>
      <w:r>
        <w:rPr>
          <w:rFonts w:hint="eastAsia" w:ascii="黑体" w:eastAsia="黑体"/>
          <w:b/>
          <w:sz w:val="24"/>
        </w:rPr>
        <w:t>传票、裁定书、判决书、仲裁裁决书、调解书、执行通知书、评估拍卖文书及</w:t>
      </w:r>
      <w:r>
        <w:rPr>
          <w:rFonts w:hint="eastAsia" w:ascii="黑体" w:eastAsia="黑体"/>
          <w:b/>
          <w:sz w:val="24"/>
          <w:lang w:val="en-US" w:eastAsia="zh-CN"/>
        </w:rPr>
        <w:t>诉讼、仲裁、特别程序、实现担保物权程序、支付令申请程序及强制执行公证程序</w:t>
      </w:r>
      <w:r>
        <w:rPr>
          <w:rFonts w:hint="eastAsia" w:ascii="黑体" w:eastAsia="黑体"/>
          <w:b/>
          <w:sz w:val="24"/>
        </w:rPr>
        <w:t>中的其他法律文书）的送达地址</w:t>
      </w:r>
      <w:r>
        <w:rPr>
          <w:rFonts w:hint="eastAsia" w:ascii="黑体" w:eastAsia="黑体"/>
          <w:b/>
          <w:sz w:val="24"/>
          <w:lang w:eastAsia="zh-CN"/>
        </w:rPr>
        <w:t>、</w:t>
      </w:r>
      <w:r>
        <w:rPr>
          <w:rFonts w:hint="eastAsia" w:ascii="黑体" w:eastAsia="黑体"/>
          <w:b/>
          <w:sz w:val="24"/>
          <w:lang w:val="en-US" w:eastAsia="zh-CN"/>
        </w:rPr>
        <w:t>手机号码、传真号码、电子邮箱。人民法院、仲裁机构、公证机关可以通过直接送达、留置送达、委托送达、邮寄送达、公告送达、电子送达（包括但不限于电子邮件、短信、传真等）及其他人民法院、仲裁机构、公证机关认可的送达平台、即时通讯工具等任意一种或多种送达方式向甲方送达。采用电子送达的，以送达信息到达甲方特定系统的日期为送达日期。甲方确认依该方式送达具有法律效力。</w:t>
      </w:r>
      <w:r>
        <w:rPr>
          <w:rFonts w:ascii="黑体" w:eastAsia="黑体"/>
          <w:b/>
          <w:sz w:val="24"/>
        </w:rPr>
        <w:t>　</w:t>
      </w:r>
    </w:p>
    <w:p>
      <w:pPr>
        <w:adjustRightInd w:val="0"/>
        <w:snapToGrid w:val="0"/>
        <w:spacing w:line="370" w:lineRule="exact"/>
        <w:ind w:firstLine="480" w:firstLineChars="200"/>
        <w:rPr>
          <w:rFonts w:hint="eastAsia" w:ascii="宋体" w:hAnsi="宋体" w:eastAsia="宋体" w:cs="宋体"/>
          <w:b w:val="0"/>
          <w:bCs/>
          <w:sz w:val="24"/>
        </w:rPr>
      </w:pPr>
      <w:r>
        <w:rPr>
          <w:rFonts w:hint="eastAsia" w:ascii="宋体" w:hAnsi="宋体" w:eastAsia="宋体" w:cs="宋体"/>
          <w:b w:val="0"/>
          <w:bCs/>
          <w:sz w:val="24"/>
        </w:rPr>
        <w:t>（三）联系方式变更</w:t>
      </w:r>
    </w:p>
    <w:p>
      <w:pPr>
        <w:adjustRightInd w:val="0"/>
        <w:snapToGrid w:val="0"/>
        <w:spacing w:line="370" w:lineRule="exact"/>
        <w:ind w:firstLine="480" w:firstLineChars="200"/>
        <w:rPr>
          <w:rFonts w:ascii="黑体" w:hAnsi="宋体" w:eastAsia="黑体"/>
          <w:sz w:val="24"/>
        </w:rPr>
      </w:pPr>
      <w:r>
        <w:rPr>
          <w:rFonts w:hint="eastAsia" w:ascii="宋体" w:hAnsi="宋体" w:eastAsia="宋体" w:cs="宋体"/>
          <w:b w:val="0"/>
          <w:bCs/>
          <w:sz w:val="24"/>
        </w:rPr>
        <w:t>本合同履行过程中变更本合同所记载的住所、</w:t>
      </w:r>
      <w:r>
        <w:rPr>
          <w:rFonts w:hint="eastAsia" w:ascii="宋体" w:hAnsi="宋体" w:eastAsia="宋体" w:cs="宋体"/>
          <w:b w:val="0"/>
          <w:bCs/>
          <w:sz w:val="24"/>
          <w:lang w:eastAsia="zh-CN"/>
        </w:rPr>
        <w:t>法律文书送达地址</w:t>
      </w:r>
      <w:r>
        <w:rPr>
          <w:rFonts w:hint="eastAsia" w:ascii="宋体" w:hAnsi="宋体" w:eastAsia="宋体" w:cs="宋体"/>
          <w:b w:val="0"/>
          <w:bCs/>
          <w:sz w:val="24"/>
        </w:rPr>
        <w:t>、电话、手机、传真、电子邮箱等，变更一方应当及时通知其他方。</w:t>
      </w:r>
      <w:r>
        <w:rPr>
          <w:rFonts w:hint="eastAsia" w:ascii="黑体" w:eastAsia="黑体"/>
          <w:b/>
          <w:sz w:val="24"/>
        </w:rPr>
        <w:t>否则按原联系方式通知或送达，无论是否实际收到，均视为通知或送达到对方，如被退件则以退件日为通知或送达日。</w:t>
      </w:r>
    </w:p>
    <w:p>
      <w:pPr>
        <w:spacing w:line="430" w:lineRule="exact"/>
        <w:ind w:firstLine="480" w:firstLineChars="200"/>
        <w:rPr>
          <w:rFonts w:hint="eastAsia"/>
          <w:bCs/>
          <w:sz w:val="24"/>
        </w:rPr>
      </w:pPr>
      <w:r>
        <w:rPr>
          <w:rFonts w:hint="eastAsia"/>
          <w:bCs/>
          <w:sz w:val="24"/>
        </w:rPr>
        <w:t>第十八条　声明条款</w:t>
      </w:r>
    </w:p>
    <w:p>
      <w:pPr>
        <w:spacing w:line="430" w:lineRule="exact"/>
        <w:ind w:firstLine="480" w:firstLineChars="200"/>
        <w:rPr>
          <w:rFonts w:hint="eastAsia"/>
          <w:bCs/>
          <w:sz w:val="24"/>
        </w:rPr>
      </w:pPr>
      <w:r>
        <w:rPr>
          <w:rFonts w:hint="eastAsia"/>
          <w:bCs/>
          <w:sz w:val="24"/>
        </w:rPr>
        <w:t>甲方确认自己系具有完全民事行为能力、能够独立承担民事责任的自然人，有权以自己的名义签署和履行本合同。</w:t>
      </w:r>
    </w:p>
    <w:p>
      <w:pPr>
        <w:spacing w:line="430" w:lineRule="exact"/>
        <w:rPr>
          <w:rFonts w:hint="eastAsia"/>
          <w:bCs/>
          <w:sz w:val="24"/>
        </w:rPr>
      </w:pPr>
      <w:r>
        <w:rPr>
          <w:rFonts w:hint="eastAsia" w:ascii="宋体" w:hAnsi="宋体"/>
          <w:sz w:val="24"/>
        </w:rPr>
        <w:t xml:space="preserve">    </w:t>
      </w:r>
      <w:r>
        <w:rPr>
          <w:rFonts w:hint="eastAsia"/>
          <w:bCs/>
          <w:sz w:val="24"/>
        </w:rPr>
        <w:t>第十九条　未尽事宜</w:t>
      </w:r>
    </w:p>
    <w:p>
      <w:pPr>
        <w:spacing w:line="430" w:lineRule="exact"/>
        <w:ind w:firstLine="480" w:firstLineChars="200"/>
        <w:rPr>
          <w:rFonts w:hint="eastAsia" w:hAnsi="宋体"/>
          <w:bCs/>
          <w:sz w:val="24"/>
        </w:rPr>
      </w:pPr>
      <w:r>
        <w:rPr>
          <w:rFonts w:hint="eastAsia"/>
          <w:bCs/>
          <w:sz w:val="24"/>
        </w:rPr>
        <w:t>本合同未尽事宜，甲、乙双方按有关法律、法</w:t>
      </w:r>
      <w:r>
        <w:rPr>
          <w:rFonts w:hint="eastAsia" w:hAnsi="宋体"/>
          <w:bCs/>
          <w:sz w:val="24"/>
        </w:rPr>
        <w:t>规和规章协商解决。</w:t>
      </w:r>
    </w:p>
    <w:p>
      <w:pPr>
        <w:spacing w:line="430" w:lineRule="exact"/>
        <w:ind w:firstLine="480" w:firstLineChars="200"/>
        <w:rPr>
          <w:rFonts w:hint="eastAsia" w:ascii="宋体" w:hAnsi="宋体"/>
          <w:bCs/>
          <w:sz w:val="24"/>
        </w:rPr>
      </w:pPr>
      <w:r>
        <w:rPr>
          <w:rFonts w:hint="eastAsia" w:ascii="宋体" w:hAnsi="宋体"/>
          <w:bCs/>
          <w:sz w:val="24"/>
        </w:rPr>
        <w:t>第二十条　合同的生效</w:t>
      </w:r>
    </w:p>
    <w:p>
      <w:pPr>
        <w:tabs>
          <w:tab w:val="left" w:pos="1800"/>
        </w:tabs>
        <w:spacing w:line="430" w:lineRule="exact"/>
        <w:ind w:firstLine="480" w:firstLineChars="200"/>
        <w:rPr>
          <w:rFonts w:hint="eastAsia"/>
          <w:sz w:val="24"/>
        </w:rPr>
      </w:pPr>
      <w:r>
        <w:rPr>
          <w:rFonts w:hint="eastAsia"/>
          <w:sz w:val="24"/>
        </w:rPr>
        <w:t>本合同满足下列条件后生效：</w:t>
      </w:r>
    </w:p>
    <w:p>
      <w:pPr>
        <w:tabs>
          <w:tab w:val="left" w:pos="1800"/>
        </w:tabs>
        <w:spacing w:line="430" w:lineRule="exact"/>
        <w:ind w:firstLine="480" w:firstLineChars="200"/>
        <w:rPr>
          <w:rFonts w:hint="eastAsia"/>
          <w:sz w:val="24"/>
        </w:rPr>
      </w:pPr>
      <w:r>
        <w:rPr>
          <w:rFonts w:hint="eastAsia"/>
          <w:sz w:val="24"/>
        </w:rPr>
        <w:t>(一)甲方</w:t>
      </w:r>
      <w:r>
        <w:rPr>
          <w:rFonts w:hint="eastAsia" w:ascii="宋体" w:hAnsi="宋体"/>
          <w:sz w:val="24"/>
        </w:rPr>
        <w:t>签名</w:t>
      </w:r>
      <w:r>
        <w:rPr>
          <w:rFonts w:hint="eastAsia"/>
          <w:sz w:val="24"/>
        </w:rPr>
        <w:t>；</w:t>
      </w:r>
    </w:p>
    <w:p>
      <w:pPr>
        <w:tabs>
          <w:tab w:val="left" w:pos="1800"/>
        </w:tabs>
        <w:spacing w:line="430" w:lineRule="exact"/>
        <w:ind w:firstLine="480" w:firstLineChars="200"/>
        <w:rPr>
          <w:rFonts w:hint="eastAsia"/>
          <w:sz w:val="24"/>
        </w:rPr>
      </w:pPr>
      <w:r>
        <w:rPr>
          <w:rFonts w:hint="eastAsia"/>
          <w:sz w:val="24"/>
        </w:rPr>
        <w:t>(二)乙方法定</w:t>
      </w:r>
      <w:r>
        <w:rPr>
          <w:sz w:val="24"/>
        </w:rPr>
        <w:t>代表人（或</w:t>
      </w:r>
      <w:r>
        <w:rPr>
          <w:rFonts w:hint="eastAsia"/>
          <w:sz w:val="24"/>
        </w:rPr>
        <w:t>负责人）或授权代理人签名并加盖乙方印章。</w:t>
      </w:r>
    </w:p>
    <w:p>
      <w:pPr>
        <w:tabs>
          <w:tab w:val="left" w:pos="1800"/>
        </w:tabs>
        <w:spacing w:line="440" w:lineRule="exact"/>
        <w:ind w:firstLine="480" w:firstLineChars="200"/>
        <w:rPr>
          <w:rFonts w:hint="eastAsia"/>
          <w:sz w:val="24"/>
        </w:rPr>
      </w:pPr>
    </w:p>
    <w:p>
      <w:pPr>
        <w:pStyle w:val="4"/>
        <w:spacing w:line="460" w:lineRule="exact"/>
        <w:rPr>
          <w:rFonts w:hint="eastAsia"/>
          <w:sz w:val="24"/>
          <w:szCs w:val="24"/>
          <w:u w:val="single"/>
        </w:rPr>
      </w:pPr>
      <w:bookmarkStart w:id="0" w:name="Text69"/>
    </w:p>
    <w:p>
      <w:pPr>
        <w:jc w:val="center"/>
        <w:rPr>
          <w:rFonts w:hint="eastAsia" w:ascii="黑体" w:eastAsia="黑体"/>
          <w:b/>
          <w:sz w:val="24"/>
        </w:rPr>
      </w:pPr>
      <w:r>
        <w:br w:type="page"/>
      </w:r>
      <w:bookmarkEnd w:id="0"/>
      <w:r>
        <w:rPr>
          <w:rFonts w:hint="eastAsia" w:ascii="黑体" w:eastAsia="黑体"/>
          <w:b/>
          <w:sz w:val="24"/>
        </w:rPr>
        <w:t>第二部分    专用条款</w:t>
      </w:r>
    </w:p>
    <w:p>
      <w:pPr>
        <w:rPr>
          <w:rFonts w:hint="eastAsia" w:ascii="宋体" w:hAnsi="宋体"/>
          <w:sz w:val="24"/>
          <w:u w:val="single"/>
        </w:rPr>
      </w:pPr>
    </w:p>
    <w:p>
      <w:pPr>
        <w:ind w:left="420"/>
        <w:rPr>
          <w:rFonts w:hint="eastAsia" w:ascii="宋体" w:hAnsi="宋体"/>
          <w:sz w:val="24"/>
        </w:rPr>
      </w:pPr>
      <w:r>
        <w:rPr>
          <w:rFonts w:hint="eastAsia" w:ascii="宋体" w:hAnsi="宋体"/>
          <w:sz w:val="24"/>
        </w:rPr>
        <w:t>第二十一条 立约人</w:t>
      </w:r>
    </w:p>
    <w:p>
      <w:pPr>
        <w:ind w:firstLine="480" w:firstLineChars="200"/>
        <w:rPr>
          <w:rFonts w:hint="eastAsia" w:ascii="宋体" w:hAnsi="宋体"/>
          <w:sz w:val="24"/>
        </w:rPr>
      </w:pPr>
      <w:r>
        <w:rPr>
          <w:rFonts w:hint="eastAsia" w:ascii="宋体" w:hAnsi="宋体"/>
          <w:sz w:val="24"/>
        </w:rPr>
        <w:t>（一）借款人（甲方）：</w:t>
      </w:r>
      <w:r>
        <w:rPr>
          <w:rFonts w:hint="eastAsia" w:ascii="宋体" w:hAnsi="宋体"/>
          <w:sz w:val="24"/>
          <w:u w:val="single"/>
        </w:rPr>
        <w:t xml:space="preserve">      </w:t>
      </w:r>
    </w:p>
    <w:p>
      <w:pPr>
        <w:ind w:firstLine="1200" w:firstLineChars="500"/>
        <w:rPr>
          <w:rFonts w:hint="eastAsia" w:ascii="宋体" w:hAnsi="宋体"/>
          <w:sz w:val="24"/>
        </w:rPr>
      </w:pPr>
      <w:r>
        <w:rPr>
          <w:rFonts w:hint="eastAsia" w:ascii="宋体" w:hAnsi="宋体"/>
          <w:sz w:val="24"/>
        </w:rPr>
        <w:t>身份证件名称及号码：</w:t>
      </w:r>
      <w:r>
        <w:rPr>
          <w:rFonts w:hint="eastAsia" w:ascii="宋体" w:hAnsi="宋体"/>
          <w:sz w:val="24"/>
          <w:u w:val="single"/>
        </w:rPr>
        <w:t xml:space="preserve">      </w:t>
      </w:r>
    </w:p>
    <w:p>
      <w:pPr>
        <w:ind w:firstLine="1200" w:firstLineChars="500"/>
        <w:rPr>
          <w:rFonts w:hint="eastAsia" w:ascii="宋体" w:hAnsi="宋体"/>
          <w:sz w:val="24"/>
        </w:rPr>
      </w:pPr>
      <w:r>
        <w:rPr>
          <w:rFonts w:hint="eastAsia" w:ascii="宋体" w:hAnsi="宋体"/>
          <w:sz w:val="24"/>
        </w:rPr>
        <w:t>住所：</w:t>
      </w:r>
      <w:r>
        <w:rPr>
          <w:rFonts w:hint="eastAsia" w:ascii="宋体" w:hAnsi="宋体"/>
          <w:sz w:val="24"/>
          <w:u w:val="single"/>
        </w:rPr>
        <w:t xml:space="preserve">      </w:t>
      </w:r>
    </w:p>
    <w:p>
      <w:pPr>
        <w:ind w:firstLine="1200" w:firstLineChars="500"/>
        <w:rPr>
          <w:rFonts w:hint="eastAsia" w:ascii="宋体" w:hAnsi="宋体"/>
          <w:sz w:val="24"/>
        </w:rPr>
      </w:pPr>
      <w:r>
        <w:rPr>
          <w:rFonts w:hint="eastAsia" w:ascii="宋体" w:hAnsi="宋体"/>
          <w:sz w:val="24"/>
        </w:rPr>
        <w:t>电话/手机号码：</w:t>
      </w:r>
      <w:r>
        <w:rPr>
          <w:rFonts w:hint="eastAsia" w:ascii="宋体" w:hAnsi="宋体"/>
          <w:sz w:val="24"/>
          <w:u w:val="single"/>
        </w:rPr>
        <w:t xml:space="preserve">      </w:t>
      </w:r>
    </w:p>
    <w:p>
      <w:pPr>
        <w:ind w:firstLine="1200" w:firstLineChars="500"/>
        <w:rPr>
          <w:rFonts w:hint="eastAsia" w:ascii="宋体" w:hAnsi="宋体"/>
          <w:sz w:val="24"/>
        </w:rPr>
      </w:pPr>
      <w:r>
        <w:rPr>
          <w:rFonts w:hint="eastAsia" w:ascii="宋体" w:hAnsi="宋体"/>
          <w:sz w:val="24"/>
        </w:rPr>
        <w:t>邮政编码：</w:t>
      </w:r>
      <w:r>
        <w:rPr>
          <w:rFonts w:hint="eastAsia" w:ascii="宋体" w:hAnsi="宋体"/>
          <w:sz w:val="24"/>
          <w:u w:val="single"/>
        </w:rPr>
        <w:t xml:space="preserve">      </w:t>
      </w:r>
    </w:p>
    <w:p>
      <w:pPr>
        <w:ind w:firstLine="1200" w:firstLineChars="500"/>
        <w:rPr>
          <w:rFonts w:hint="eastAsia" w:ascii="宋体" w:hAnsi="宋体"/>
          <w:sz w:val="24"/>
        </w:rPr>
      </w:pPr>
      <w:r>
        <w:rPr>
          <w:rFonts w:hint="eastAsia" w:ascii="宋体" w:hAnsi="宋体"/>
          <w:sz w:val="24"/>
          <w:lang w:eastAsia="zh-CN"/>
        </w:rPr>
        <w:t>法律文书送达地址</w:t>
      </w:r>
      <w:r>
        <w:rPr>
          <w:rFonts w:hint="eastAsia" w:ascii="宋体" w:hAnsi="宋体"/>
          <w:sz w:val="24"/>
        </w:rPr>
        <w:t>：</w:t>
      </w:r>
      <w:r>
        <w:rPr>
          <w:rFonts w:hint="eastAsia" w:ascii="宋体" w:hAnsi="宋体"/>
          <w:sz w:val="24"/>
          <w:u w:val="single"/>
        </w:rPr>
        <w:t xml:space="preserve">      </w:t>
      </w:r>
    </w:p>
    <w:p>
      <w:pPr>
        <w:ind w:firstLine="1200" w:firstLineChars="500"/>
        <w:rPr>
          <w:rFonts w:hint="eastAsia" w:ascii="宋体" w:hAnsi="宋体" w:eastAsia="宋体"/>
          <w:sz w:val="24"/>
          <w:u w:val="single"/>
          <w:lang w:val="en-US" w:eastAsia="zh-CN"/>
        </w:rPr>
      </w:pPr>
      <w:r>
        <w:rPr>
          <w:rFonts w:hint="eastAsia" w:ascii="宋体" w:hAnsi="宋体"/>
          <w:sz w:val="24"/>
        </w:rPr>
        <w:t>电子邮箱：</w:t>
      </w:r>
      <w:r>
        <w:rPr>
          <w:rFonts w:hint="eastAsia" w:ascii="宋体" w:hAnsi="宋体"/>
          <w:sz w:val="24"/>
          <w:u w:val="single"/>
        </w:rPr>
        <w:t xml:space="preserve">      </w:t>
      </w:r>
    </w:p>
    <w:p>
      <w:pPr>
        <w:ind w:firstLine="480" w:firstLineChars="200"/>
        <w:rPr>
          <w:rFonts w:hint="eastAsia" w:ascii="宋体" w:hAnsi="宋体"/>
          <w:sz w:val="24"/>
        </w:rPr>
      </w:pPr>
      <w:r>
        <w:rPr>
          <w:rFonts w:hint="eastAsia" w:ascii="宋体" w:hAnsi="宋体"/>
          <w:sz w:val="24"/>
        </w:rPr>
        <w:t>（二）贷款人（以下称乙方）：福建海峡银行股份有限公司</w:t>
      </w:r>
      <w:r>
        <w:rPr>
          <w:rFonts w:hint="eastAsia" w:ascii="宋体" w:hAnsi="宋体"/>
          <w:sz w:val="24"/>
          <w:u w:val="single"/>
        </w:rPr>
        <w:t xml:space="preserve">      </w:t>
      </w:r>
    </w:p>
    <w:p>
      <w:pPr>
        <w:ind w:firstLine="1200" w:firstLineChars="500"/>
        <w:rPr>
          <w:rFonts w:hint="eastAsia" w:ascii="宋体" w:hAnsi="宋体"/>
          <w:sz w:val="24"/>
        </w:rPr>
      </w:pPr>
      <w:r>
        <w:rPr>
          <w:rFonts w:hint="eastAsia" w:ascii="宋体" w:hAnsi="宋体"/>
          <w:sz w:val="24"/>
        </w:rPr>
        <w:t>住所：</w:t>
      </w:r>
      <w:r>
        <w:rPr>
          <w:rFonts w:hint="eastAsia" w:ascii="宋体" w:hAnsi="宋体"/>
          <w:sz w:val="24"/>
          <w:u w:val="single"/>
        </w:rPr>
        <w:t xml:space="preserve">      </w:t>
      </w:r>
    </w:p>
    <w:p>
      <w:pPr>
        <w:ind w:firstLine="1200" w:firstLineChars="500"/>
        <w:rPr>
          <w:rFonts w:hint="eastAsia" w:ascii="宋体" w:hAnsi="宋体"/>
          <w:sz w:val="24"/>
        </w:rPr>
      </w:pPr>
      <w:r>
        <w:rPr>
          <w:rFonts w:hint="eastAsia" w:ascii="宋体" w:hAnsi="宋体"/>
          <w:sz w:val="24"/>
        </w:rPr>
        <w:t>邮政编码：</w:t>
      </w:r>
      <w:r>
        <w:rPr>
          <w:rFonts w:hint="eastAsia" w:ascii="宋体" w:hAnsi="宋体"/>
          <w:sz w:val="24"/>
          <w:u w:val="single"/>
        </w:rPr>
        <w:t xml:space="preserve">      </w:t>
      </w:r>
    </w:p>
    <w:p>
      <w:pPr>
        <w:ind w:firstLine="1200" w:firstLineChars="500"/>
        <w:rPr>
          <w:rFonts w:hint="eastAsia" w:ascii="宋体" w:hAnsi="宋体"/>
          <w:sz w:val="24"/>
        </w:rPr>
      </w:pPr>
      <w:r>
        <w:rPr>
          <w:rFonts w:hint="eastAsia" w:ascii="宋体" w:hAnsi="宋体"/>
          <w:sz w:val="24"/>
        </w:rPr>
        <w:t>电话：</w:t>
      </w:r>
      <w:r>
        <w:rPr>
          <w:rFonts w:hint="eastAsia" w:ascii="宋体" w:hAnsi="宋体"/>
          <w:sz w:val="24"/>
          <w:u w:val="single"/>
        </w:rPr>
        <w:t xml:space="preserve">      </w:t>
      </w:r>
    </w:p>
    <w:p>
      <w:pPr>
        <w:ind w:firstLine="1200" w:firstLineChars="500"/>
        <w:rPr>
          <w:rFonts w:hint="eastAsia" w:ascii="宋体" w:hAnsi="宋体"/>
          <w:sz w:val="24"/>
        </w:rPr>
      </w:pPr>
      <w:r>
        <w:rPr>
          <w:rFonts w:hint="eastAsia" w:ascii="宋体" w:hAnsi="宋体"/>
          <w:sz w:val="24"/>
        </w:rPr>
        <w:t>传真：</w:t>
      </w:r>
      <w:r>
        <w:rPr>
          <w:rFonts w:hint="eastAsia" w:ascii="宋体" w:hAnsi="宋体"/>
          <w:sz w:val="24"/>
          <w:u w:val="single"/>
        </w:rPr>
        <w:t xml:space="preserve">      </w:t>
      </w:r>
    </w:p>
    <w:p>
      <w:pPr>
        <w:ind w:firstLine="1200" w:firstLineChars="500"/>
        <w:rPr>
          <w:rFonts w:hint="eastAsia" w:ascii="宋体" w:hAnsi="宋体"/>
          <w:sz w:val="24"/>
          <w:u w:val="single"/>
        </w:rPr>
      </w:pPr>
      <w:r>
        <w:rPr>
          <w:rFonts w:hint="eastAsia" w:ascii="宋体" w:hAnsi="宋体"/>
          <w:sz w:val="24"/>
        </w:rPr>
        <w:t>电子邮箱：</w:t>
      </w:r>
      <w:r>
        <w:rPr>
          <w:rFonts w:hint="eastAsia" w:ascii="宋体" w:hAnsi="宋体"/>
          <w:sz w:val="24"/>
          <w:u w:val="single"/>
        </w:rPr>
        <w:t xml:space="preserve">      </w:t>
      </w:r>
    </w:p>
    <w:p>
      <w:pPr>
        <w:ind w:firstLine="1200" w:firstLineChars="500"/>
        <w:rPr>
          <w:rFonts w:hint="eastAsia" w:ascii="宋体" w:hAnsi="宋体"/>
          <w:sz w:val="24"/>
        </w:rPr>
      </w:pPr>
      <w:r>
        <w:rPr>
          <w:rFonts w:hint="eastAsia" w:ascii="宋体" w:hAnsi="宋体"/>
          <w:sz w:val="24"/>
        </w:rPr>
        <w:t>法定</w:t>
      </w:r>
      <w:r>
        <w:rPr>
          <w:rFonts w:ascii="宋体" w:hAnsi="宋体"/>
          <w:sz w:val="24"/>
        </w:rPr>
        <w:t>代表人（或</w:t>
      </w:r>
      <w:r>
        <w:rPr>
          <w:rFonts w:hint="eastAsia" w:ascii="宋体" w:hAnsi="宋体"/>
          <w:sz w:val="24"/>
        </w:rPr>
        <w:t>负责人）或授权代理人：</w:t>
      </w:r>
      <w:r>
        <w:rPr>
          <w:rFonts w:hint="eastAsia" w:ascii="宋体" w:hAnsi="宋体"/>
          <w:sz w:val="24"/>
          <w:u w:val="single"/>
        </w:rPr>
        <w:t xml:space="preserve">       </w:t>
      </w:r>
    </w:p>
    <w:p>
      <w:pPr>
        <w:ind w:left="480"/>
        <w:rPr>
          <w:rFonts w:hint="eastAsia" w:ascii="宋体" w:hAnsi="宋体"/>
          <w:sz w:val="24"/>
        </w:rPr>
      </w:pPr>
      <w:r>
        <w:rPr>
          <w:rFonts w:hint="eastAsia" w:ascii="宋体" w:hAnsi="宋体"/>
          <w:sz w:val="24"/>
        </w:rPr>
        <w:t>第二十二条 借款种类：</w:t>
      </w:r>
      <w:r>
        <w:rPr>
          <w:rFonts w:hint="eastAsia" w:ascii="宋体" w:hAnsi="宋体"/>
          <w:sz w:val="24"/>
          <w:u w:val="single"/>
        </w:rPr>
        <w:t xml:space="preserve">      </w:t>
      </w:r>
      <w:r>
        <w:rPr>
          <w:rFonts w:hint="eastAsia" w:ascii="宋体" w:hAnsi="宋体"/>
          <w:sz w:val="24"/>
        </w:rPr>
        <w:t>。</w:t>
      </w:r>
    </w:p>
    <w:p>
      <w:pPr>
        <w:ind w:left="480"/>
        <w:rPr>
          <w:rFonts w:hint="eastAsia" w:ascii="宋体" w:hAnsi="宋体"/>
          <w:sz w:val="24"/>
        </w:rPr>
      </w:pPr>
      <w:r>
        <w:rPr>
          <w:rFonts w:hint="eastAsia" w:ascii="黑体" w:hAnsi="黑体" w:eastAsia="黑体" w:cs="黑体"/>
          <w:b/>
          <w:bCs/>
          <w:sz w:val="24"/>
        </w:rPr>
        <w:t>第二十三条 借款金额：（币种）</w:t>
      </w:r>
      <w:r>
        <w:rPr>
          <w:rFonts w:hint="eastAsia" w:ascii="黑体" w:hAnsi="黑体" w:eastAsia="黑体" w:cs="黑体"/>
          <w:b/>
          <w:bCs/>
          <w:sz w:val="24"/>
          <w:u w:val="single"/>
        </w:rPr>
        <w:t xml:space="preserve">     </w:t>
      </w:r>
      <w:r>
        <w:rPr>
          <w:rFonts w:hint="eastAsia" w:ascii="黑体" w:hAnsi="黑体" w:eastAsia="黑体" w:cs="黑体"/>
          <w:b/>
          <w:bCs/>
          <w:sz w:val="24"/>
        </w:rPr>
        <w:t>（大写）</w:t>
      </w:r>
      <w:r>
        <w:rPr>
          <w:rFonts w:hint="eastAsia" w:ascii="黑体" w:hAnsi="黑体" w:eastAsia="黑体" w:cs="黑体"/>
          <w:b/>
          <w:bCs/>
          <w:sz w:val="24"/>
          <w:u w:val="single"/>
        </w:rPr>
        <w:t xml:space="preserve">      </w:t>
      </w:r>
      <w:r>
        <w:rPr>
          <w:rFonts w:hint="eastAsia" w:ascii="黑体" w:hAnsi="黑体" w:eastAsia="黑体" w:cs="黑体"/>
          <w:b/>
          <w:bCs/>
          <w:sz w:val="24"/>
        </w:rPr>
        <w:t>。</w:t>
      </w:r>
    </w:p>
    <w:p>
      <w:pPr>
        <w:ind w:left="480"/>
        <w:rPr>
          <w:rFonts w:hint="eastAsia" w:ascii="宋体" w:hAnsi="宋体"/>
          <w:sz w:val="24"/>
        </w:rPr>
      </w:pPr>
      <w:r>
        <w:rPr>
          <w:rFonts w:hint="eastAsia" w:ascii="宋体" w:hAnsi="宋体"/>
          <w:sz w:val="24"/>
        </w:rPr>
        <w:t>第二十四条 借款用途：</w:t>
      </w:r>
      <w:r>
        <w:rPr>
          <w:rFonts w:hint="eastAsia" w:ascii="宋体" w:hAnsi="宋体"/>
          <w:sz w:val="24"/>
          <w:u w:val="single"/>
        </w:rPr>
        <w:t xml:space="preserve">      </w:t>
      </w:r>
      <w:r>
        <w:rPr>
          <w:rFonts w:hint="eastAsia" w:ascii="宋体" w:hAnsi="宋体"/>
          <w:sz w:val="24"/>
        </w:rPr>
        <w:t>。</w:t>
      </w:r>
    </w:p>
    <w:p>
      <w:pPr>
        <w:ind w:left="480"/>
        <w:rPr>
          <w:rFonts w:hint="eastAsia" w:ascii="黑体" w:hAnsi="黑体" w:eastAsia="黑体" w:cs="黑体"/>
          <w:b/>
          <w:bCs/>
          <w:sz w:val="24"/>
        </w:rPr>
      </w:pPr>
      <w:r>
        <w:rPr>
          <w:rFonts w:hint="eastAsia" w:ascii="黑体" w:hAnsi="黑体" w:eastAsia="黑体" w:cs="黑体"/>
          <w:b/>
          <w:bCs/>
          <w:sz w:val="24"/>
        </w:rPr>
        <w:t>第二十五条 借款期限</w:t>
      </w:r>
    </w:p>
    <w:p>
      <w:pPr>
        <w:ind w:firstLine="530" w:firstLineChars="220"/>
        <w:rPr>
          <w:rFonts w:hint="eastAsia" w:ascii="黑体" w:hAnsi="黑体" w:eastAsia="黑体" w:cs="黑体"/>
          <w:b/>
          <w:bCs/>
          <w:sz w:val="24"/>
          <w:u w:val="single"/>
        </w:rPr>
      </w:pPr>
      <w:r>
        <w:rPr>
          <w:rFonts w:hint="eastAsia" w:ascii="黑体" w:hAnsi="黑体" w:eastAsia="黑体" w:cs="黑体"/>
          <w:b/>
          <w:bCs/>
          <w:sz w:val="24"/>
        </w:rPr>
        <w:t>借款期限为</w:t>
      </w:r>
      <w:r>
        <w:rPr>
          <w:rFonts w:hint="eastAsia" w:ascii="黑体" w:hAnsi="黑体" w:eastAsia="黑体" w:cs="黑体"/>
          <w:b/>
          <w:bCs/>
          <w:sz w:val="24"/>
          <w:u w:val="single"/>
        </w:rPr>
        <w:t xml:space="preserve">      </w:t>
      </w:r>
      <w:r>
        <w:rPr>
          <w:rFonts w:hint="eastAsia" w:ascii="黑体" w:hAnsi="黑体" w:eastAsia="黑体" w:cs="黑体"/>
          <w:b/>
          <w:bCs/>
          <w:sz w:val="24"/>
        </w:rPr>
        <w:t>，自</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w:t>
      </w:r>
      <w:r>
        <w:rPr>
          <w:rFonts w:hint="eastAsia" w:ascii="黑体" w:hAnsi="黑体" w:eastAsia="黑体" w:cs="黑体"/>
          <w:b/>
          <w:bCs/>
          <w:sz w:val="24"/>
        </w:rPr>
        <w:t>月</w:t>
      </w:r>
      <w:r>
        <w:rPr>
          <w:rFonts w:hint="eastAsia" w:ascii="黑体" w:hAnsi="黑体" w:eastAsia="黑体" w:cs="黑体"/>
          <w:b/>
          <w:bCs/>
          <w:sz w:val="24"/>
          <w:u w:val="single"/>
        </w:rPr>
        <w:t xml:space="preserve">   </w:t>
      </w:r>
      <w:r>
        <w:rPr>
          <w:rFonts w:hint="eastAsia" w:ascii="黑体" w:hAnsi="黑体" w:eastAsia="黑体" w:cs="黑体"/>
          <w:b/>
          <w:bCs/>
          <w:sz w:val="24"/>
        </w:rPr>
        <w:t>日至</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w:t>
      </w:r>
      <w:r>
        <w:rPr>
          <w:rFonts w:hint="eastAsia" w:ascii="黑体" w:hAnsi="黑体" w:eastAsia="黑体" w:cs="黑体"/>
          <w:b/>
          <w:bCs/>
          <w:sz w:val="24"/>
        </w:rPr>
        <w:t>月</w:t>
      </w:r>
      <w:r>
        <w:rPr>
          <w:rFonts w:hint="eastAsia" w:ascii="黑体" w:hAnsi="黑体" w:eastAsia="黑体" w:cs="黑体"/>
          <w:b/>
          <w:bCs/>
          <w:sz w:val="24"/>
          <w:u w:val="single"/>
        </w:rPr>
        <w:t xml:space="preserve">   </w:t>
      </w:r>
      <w:r>
        <w:rPr>
          <w:rFonts w:hint="eastAsia" w:ascii="黑体" w:hAnsi="黑体" w:eastAsia="黑体" w:cs="黑体"/>
          <w:b/>
          <w:bCs/>
          <w:sz w:val="24"/>
        </w:rPr>
        <w:t>日止。本合同所列贷款应在</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w:t>
      </w:r>
      <w:r>
        <w:rPr>
          <w:rFonts w:hint="eastAsia" w:ascii="黑体" w:hAnsi="黑体" w:eastAsia="黑体" w:cs="黑体"/>
          <w:b/>
          <w:bCs/>
          <w:sz w:val="24"/>
        </w:rPr>
        <w:t>月</w:t>
      </w:r>
      <w:r>
        <w:rPr>
          <w:rFonts w:hint="eastAsia" w:ascii="黑体" w:hAnsi="黑体" w:eastAsia="黑体" w:cs="黑体"/>
          <w:b/>
          <w:bCs/>
          <w:sz w:val="24"/>
          <w:u w:val="single"/>
        </w:rPr>
        <w:t xml:space="preserve">   </w:t>
      </w:r>
      <w:r>
        <w:rPr>
          <w:rFonts w:hint="eastAsia" w:ascii="黑体" w:hAnsi="黑体" w:eastAsia="黑体" w:cs="黑体"/>
          <w:b/>
          <w:bCs/>
          <w:sz w:val="24"/>
        </w:rPr>
        <w:t>日起</w:t>
      </w:r>
      <w:r>
        <w:rPr>
          <w:rFonts w:hint="eastAsia" w:ascii="黑体" w:hAnsi="黑体" w:eastAsia="黑体" w:cs="黑体"/>
          <w:b/>
          <w:bCs/>
          <w:sz w:val="24"/>
          <w:u w:val="single"/>
        </w:rPr>
        <w:t xml:space="preserve">   </w:t>
      </w:r>
      <w:r>
        <w:rPr>
          <w:rFonts w:hint="eastAsia" w:ascii="黑体" w:hAnsi="黑体" w:eastAsia="黑体" w:cs="黑体"/>
          <w:b/>
          <w:bCs/>
          <w:sz w:val="24"/>
        </w:rPr>
        <w:t>天内开始使用。</w:t>
      </w:r>
    </w:p>
    <w:p>
      <w:pPr>
        <w:ind w:left="359" w:leftChars="171" w:firstLine="120" w:firstLineChars="50"/>
        <w:rPr>
          <w:rFonts w:hint="eastAsia" w:ascii="黑体" w:hAnsi="黑体" w:eastAsia="黑体" w:cs="黑体"/>
          <w:b/>
          <w:bCs/>
          <w:sz w:val="24"/>
        </w:rPr>
      </w:pPr>
      <w:r>
        <w:rPr>
          <w:rFonts w:hint="eastAsia" w:ascii="黑体" w:hAnsi="黑体" w:eastAsia="黑体" w:cs="黑体"/>
          <w:b/>
          <w:bCs/>
          <w:sz w:val="24"/>
        </w:rPr>
        <w:t>第二十六条 借款利率</w:t>
      </w:r>
    </w:p>
    <w:p>
      <w:pPr>
        <w:snapToGrid w:val="0"/>
        <w:ind w:firstLine="482" w:firstLineChars="200"/>
        <w:rPr>
          <w:rFonts w:hint="eastAsia" w:ascii="黑体" w:hAnsi="黑体" w:eastAsia="黑体" w:cs="黑体"/>
          <w:b/>
          <w:bCs/>
          <w:sz w:val="24"/>
        </w:rPr>
      </w:pPr>
      <w:r>
        <w:rPr>
          <w:rFonts w:hint="eastAsia" w:ascii="黑体" w:hAnsi="黑体" w:eastAsia="黑体" w:cs="黑体"/>
          <w:b/>
          <w:bCs/>
          <w:sz w:val="24"/>
        </w:rPr>
        <w:t>（一）本合同的借款年利率（采用单利方法计算）为</w:t>
      </w:r>
      <w:r>
        <w:rPr>
          <w:rFonts w:hint="eastAsia" w:ascii="黑体" w:hAnsi="黑体" w:eastAsia="黑体" w:cs="黑体"/>
          <w:b/>
          <w:bCs/>
          <w:sz w:val="24"/>
          <w:u w:val="single"/>
        </w:rPr>
        <w:t xml:space="preserve">    </w:t>
      </w:r>
      <w:r>
        <w:rPr>
          <w:rFonts w:hint="eastAsia" w:ascii="黑体" w:hAnsi="黑体" w:eastAsia="黑体" w:cs="黑体"/>
          <w:b/>
          <w:bCs/>
          <w:sz w:val="24"/>
        </w:rPr>
        <w:t>%，该利率为全国银行间同业拆借中心于</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__   </w:t>
      </w:r>
      <w:r>
        <w:rPr>
          <w:rFonts w:hint="eastAsia" w:ascii="黑体" w:hAnsi="黑体" w:eastAsia="黑体" w:cs="黑体"/>
          <w:b/>
          <w:bCs/>
          <w:sz w:val="24"/>
        </w:rPr>
        <w:t>月公布的</w:t>
      </w:r>
      <w:r>
        <w:rPr>
          <w:rFonts w:hint="eastAsia" w:ascii="黑体" w:hAnsi="黑体" w:eastAsia="黑体" w:cs="黑体"/>
          <w:b/>
          <w:bCs/>
          <w:sz w:val="24"/>
          <w:u w:val="single"/>
        </w:rPr>
        <w:t xml:space="preserve">         </w:t>
      </w:r>
      <w:r>
        <w:rPr>
          <w:rFonts w:hint="eastAsia" w:ascii="黑体" w:hAnsi="黑体" w:eastAsia="黑体" w:cs="黑体"/>
          <w:b/>
          <w:bCs/>
          <w:sz w:val="24"/>
        </w:rPr>
        <w:t>（选填“一年期”或“五年期以上”）贷款市场报价利率（LPR）</w:t>
      </w:r>
      <w:r>
        <w:rPr>
          <w:rFonts w:hint="eastAsia" w:ascii="黑体" w:hAnsi="黑体" w:eastAsia="黑体" w:cs="黑体"/>
          <w:b/>
          <w:bCs/>
          <w:sz w:val="24"/>
          <w:u w:val="single"/>
        </w:rPr>
        <w:t xml:space="preserve">     </w:t>
      </w:r>
      <w:r>
        <w:rPr>
          <w:rFonts w:hint="eastAsia" w:ascii="黑体" w:hAnsi="黑体" w:eastAsia="黑体" w:cs="黑体"/>
          <w:b/>
          <w:bCs/>
          <w:sz w:val="24"/>
        </w:rPr>
        <w:t>（选填“加”或“减”）</w:t>
      </w:r>
      <w:r>
        <w:rPr>
          <w:rFonts w:hint="eastAsia" w:ascii="黑体" w:hAnsi="黑体" w:eastAsia="黑体" w:cs="黑体"/>
          <w:b/>
          <w:bCs/>
          <w:sz w:val="24"/>
          <w:u w:val="single"/>
        </w:rPr>
        <w:t xml:space="preserve">      </w:t>
      </w:r>
      <w:r>
        <w:rPr>
          <w:rFonts w:hint="eastAsia" w:ascii="黑体" w:hAnsi="黑体" w:eastAsia="黑体" w:cs="黑体"/>
          <w:b/>
          <w:bCs/>
          <w:sz w:val="24"/>
        </w:rPr>
        <w:t>基点（一基点为0.01%）。</w:t>
      </w:r>
    </w:p>
    <w:p>
      <w:pPr>
        <w:snapToGrid w:val="0"/>
        <w:ind w:firstLine="482" w:firstLineChars="200"/>
        <w:rPr>
          <w:rFonts w:hint="eastAsia" w:ascii="黑体" w:hAnsi="黑体" w:eastAsia="黑体" w:cs="黑体"/>
          <w:b/>
          <w:bCs/>
          <w:sz w:val="24"/>
        </w:rPr>
      </w:pPr>
      <w:r>
        <w:rPr>
          <w:rFonts w:hint="eastAsia" w:ascii="黑体" w:hAnsi="黑体" w:eastAsia="黑体" w:cs="黑体"/>
          <w:b/>
          <w:bCs/>
          <w:sz w:val="24"/>
        </w:rPr>
        <w:t>（二）本合同签订后至借款发放前，如LPR发生变动，则按本合同第六条第（二）款第</w:t>
      </w:r>
      <w:r>
        <w:rPr>
          <w:rFonts w:hint="eastAsia" w:ascii="黑体" w:hAnsi="黑体" w:eastAsia="黑体" w:cs="黑体"/>
          <w:b/>
          <w:bCs/>
          <w:sz w:val="24"/>
          <w:u w:val="single"/>
        </w:rPr>
        <w:t xml:space="preserve">      </w:t>
      </w:r>
      <w:r>
        <w:rPr>
          <w:rFonts w:hint="eastAsia" w:ascii="黑体" w:hAnsi="黑体" w:eastAsia="黑体" w:cs="黑体"/>
          <w:b/>
          <w:bCs/>
          <w:sz w:val="24"/>
        </w:rPr>
        <w:t>项执行。</w:t>
      </w:r>
    </w:p>
    <w:p>
      <w:pPr>
        <w:snapToGrid w:val="0"/>
        <w:ind w:firstLine="482" w:firstLineChars="200"/>
        <w:rPr>
          <w:rFonts w:hint="eastAsia" w:ascii="黑体" w:hAnsi="黑体" w:eastAsia="黑体" w:cs="黑体"/>
          <w:b/>
          <w:bCs/>
          <w:sz w:val="24"/>
        </w:rPr>
      </w:pPr>
      <w:r>
        <w:rPr>
          <w:rFonts w:hint="eastAsia" w:ascii="黑体" w:hAnsi="黑体" w:eastAsia="黑体" w:cs="黑体"/>
          <w:b/>
          <w:bCs/>
          <w:sz w:val="24"/>
        </w:rPr>
        <w:t>（三） 借款发放后，如LPR发生变动，</w:t>
      </w:r>
      <w:r>
        <w:rPr>
          <w:rFonts w:hint="eastAsia" w:ascii="黑体" w:hAnsi="黑体" w:eastAsia="黑体" w:cs="黑体"/>
          <w:b/>
          <w:bCs/>
          <w:spacing w:val="-2"/>
          <w:sz w:val="24"/>
        </w:rPr>
        <w:t>本条第（一）款约定的加/减基点数不变，借款利率</w:t>
      </w:r>
      <w:r>
        <w:rPr>
          <w:rFonts w:hint="eastAsia" w:ascii="黑体" w:hAnsi="黑体" w:eastAsia="黑体" w:cs="黑体"/>
          <w:b/>
          <w:bCs/>
          <w:sz w:val="24"/>
        </w:rPr>
        <w:t>按本合同第六条第(三)款第</w:t>
      </w:r>
      <w:r>
        <w:rPr>
          <w:rFonts w:hint="eastAsia" w:ascii="黑体" w:hAnsi="黑体" w:eastAsia="黑体" w:cs="黑体"/>
          <w:b/>
          <w:bCs/>
          <w:sz w:val="24"/>
          <w:u w:val="single"/>
        </w:rPr>
        <w:t xml:space="preserve">     </w:t>
      </w:r>
      <w:r>
        <w:rPr>
          <w:rFonts w:hint="eastAsia" w:ascii="黑体" w:hAnsi="黑体" w:eastAsia="黑体" w:cs="黑体"/>
          <w:b/>
          <w:bCs/>
          <w:sz w:val="24"/>
        </w:rPr>
        <w:t>项执行。</w:t>
      </w:r>
    </w:p>
    <w:p>
      <w:pPr>
        <w:ind w:firstLine="482" w:firstLineChars="200"/>
        <w:rPr>
          <w:rFonts w:hint="eastAsia" w:ascii="黑体" w:hAnsi="黑体" w:eastAsia="黑体" w:cs="黑体"/>
          <w:b/>
          <w:bCs/>
          <w:sz w:val="24"/>
        </w:rPr>
      </w:pPr>
      <w:r>
        <w:rPr>
          <w:rFonts w:hint="eastAsia" w:ascii="黑体" w:hAnsi="黑体" w:eastAsia="黑体" w:cs="黑体"/>
          <w:b/>
          <w:bCs/>
          <w:sz w:val="24"/>
        </w:rPr>
        <w:t>第二十七条 借款的发放</w:t>
      </w:r>
    </w:p>
    <w:p>
      <w:pPr>
        <w:ind w:firstLine="482" w:firstLineChars="200"/>
        <w:rPr>
          <w:rFonts w:hint="eastAsia" w:ascii="宋体" w:hAnsi="宋体"/>
          <w:sz w:val="24"/>
        </w:rPr>
      </w:pPr>
      <w:r>
        <w:rPr>
          <w:rFonts w:hint="eastAsia" w:ascii="黑体" w:hAnsi="黑体" w:eastAsia="黑体" w:cs="黑体"/>
          <w:b/>
          <w:bCs/>
          <w:sz w:val="24"/>
        </w:rPr>
        <w:t>(一)借款发放的前提条件除本合同第七条第（一）款第1、2、3项外</w:t>
      </w:r>
      <w:r>
        <w:rPr>
          <w:rFonts w:hint="eastAsia" w:ascii="黑体" w:hAnsi="黑体" w:eastAsia="黑体" w:cs="黑体"/>
          <w:b/>
          <w:bCs/>
          <w:sz w:val="24"/>
          <w:lang w:eastAsia="zh-CN"/>
        </w:rPr>
        <w:t>，</w:t>
      </w:r>
      <w:r>
        <w:rPr>
          <w:rFonts w:hint="eastAsia" w:ascii="黑体" w:hAnsi="黑体" w:eastAsia="黑体" w:cs="黑体"/>
          <w:b/>
          <w:bCs/>
          <w:sz w:val="24"/>
        </w:rPr>
        <w:t xml:space="preserve"> 借款发放的其他前提条件为:</w:t>
      </w:r>
      <w:r>
        <w:rPr>
          <w:rFonts w:hint="eastAsia" w:ascii="黑体" w:hAnsi="黑体" w:eastAsia="黑体" w:cs="黑体"/>
          <w:b/>
          <w:bCs/>
          <w:sz w:val="24"/>
          <w:u w:val="single"/>
        </w:rPr>
        <w:t xml:space="preserve">      </w:t>
      </w:r>
      <w:r>
        <w:rPr>
          <w:rFonts w:hint="eastAsia" w:ascii="黑体" w:hAnsi="黑体" w:eastAsia="黑体" w:cs="黑体"/>
          <w:b/>
          <w:bCs/>
          <w:sz w:val="24"/>
        </w:rPr>
        <w:t>。</w:t>
      </w:r>
    </w:p>
    <w:p>
      <w:pPr>
        <w:ind w:firstLine="480" w:firstLineChars="200"/>
        <w:rPr>
          <w:rFonts w:hint="eastAsia" w:ascii="宋体" w:hAnsi="宋体"/>
          <w:sz w:val="24"/>
        </w:rPr>
      </w:pPr>
      <w:r>
        <w:rPr>
          <w:rFonts w:hint="eastAsia"/>
          <w:sz w:val="24"/>
        </w:rPr>
        <w:t>(二)资金支付</w:t>
      </w:r>
    </w:p>
    <w:p>
      <w:pPr>
        <w:pStyle w:val="9"/>
        <w:tabs>
          <w:tab w:val="left" w:pos="1004"/>
          <w:tab w:val="left" w:pos="2008"/>
        </w:tabs>
        <w:ind w:left="0" w:leftChars="0" w:firstLine="360" w:firstLineChars="150"/>
        <w:rPr>
          <w:rFonts w:hint="eastAsia" w:hAnsi="宋体"/>
          <w:sz w:val="24"/>
          <w:szCs w:val="24"/>
        </w:rPr>
      </w:pPr>
      <w:r>
        <w:rPr>
          <w:rFonts w:hint="eastAsia"/>
          <w:sz w:val="24"/>
          <w:szCs w:val="24"/>
        </w:rPr>
        <w:t>在借</w:t>
      </w:r>
      <w:r>
        <w:rPr>
          <w:sz w:val="24"/>
          <w:szCs w:val="24"/>
        </w:rPr>
        <w:t>款人</w:t>
      </w:r>
      <w:r>
        <w:rPr>
          <w:rFonts w:hint="eastAsia"/>
          <w:sz w:val="24"/>
          <w:szCs w:val="24"/>
        </w:rPr>
        <w:t>自主支付时</w:t>
      </w:r>
      <w:r>
        <w:rPr>
          <w:rFonts w:hint="eastAsia" w:hAnsi="宋体"/>
          <w:sz w:val="24"/>
          <w:szCs w:val="24"/>
        </w:rPr>
        <w:t>乙方将借款资金直接发放至甲方在乙方开立的如下账户：</w:t>
      </w:r>
    </w:p>
    <w:p>
      <w:pPr>
        <w:ind w:firstLine="480" w:firstLineChars="200"/>
        <w:rPr>
          <w:rFonts w:hint="eastAsia" w:ascii="宋体" w:hAnsi="宋体"/>
          <w:sz w:val="24"/>
        </w:rPr>
      </w:pP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w:t>
      </w:r>
    </w:p>
    <w:p>
      <w:pPr>
        <w:ind w:firstLine="482" w:firstLineChars="200"/>
        <w:rPr>
          <w:rFonts w:hint="eastAsia" w:ascii="黑体" w:hAnsi="黑体" w:eastAsia="黑体" w:cs="黑体"/>
          <w:b/>
          <w:bCs/>
          <w:sz w:val="24"/>
        </w:rPr>
      </w:pPr>
      <w:r>
        <w:rPr>
          <w:rFonts w:hint="eastAsia" w:ascii="黑体" w:hAnsi="黑体" w:eastAsia="黑体" w:cs="黑体"/>
          <w:b/>
          <w:bCs/>
          <w:sz w:val="24"/>
        </w:rPr>
        <w:t>第二十八条 借款偿还</w:t>
      </w:r>
    </w:p>
    <w:p>
      <w:pPr>
        <w:ind w:firstLine="482" w:firstLineChars="200"/>
        <w:rPr>
          <w:rFonts w:hint="eastAsia" w:ascii="黑体" w:hAnsi="黑体" w:eastAsia="黑体" w:cs="黑体"/>
          <w:b/>
          <w:bCs/>
          <w:sz w:val="24"/>
        </w:rPr>
      </w:pPr>
      <w:r>
        <w:rPr>
          <w:rFonts w:hint="eastAsia" w:ascii="黑体" w:hAnsi="黑体" w:eastAsia="黑体" w:cs="黑体"/>
          <w:b/>
          <w:bCs/>
          <w:sz w:val="24"/>
        </w:rPr>
        <w:t>(一)还款方式</w:t>
      </w:r>
    </w:p>
    <w:p>
      <w:pPr>
        <w:ind w:firstLine="482" w:firstLineChars="200"/>
        <w:rPr>
          <w:rFonts w:hint="eastAsia" w:ascii="黑体" w:hAnsi="黑体" w:eastAsia="黑体" w:cs="黑体"/>
          <w:b/>
          <w:bCs/>
          <w:sz w:val="24"/>
        </w:rPr>
      </w:pPr>
      <w:r>
        <w:rPr>
          <w:rFonts w:hint="eastAsia" w:ascii="黑体" w:hAnsi="黑体" w:eastAsia="黑体" w:cs="黑体"/>
          <w:b/>
          <w:bCs/>
          <w:sz w:val="24"/>
        </w:rPr>
        <w:t>1、结息周期为</w:t>
      </w:r>
      <w:r>
        <w:rPr>
          <w:rFonts w:hint="eastAsia" w:ascii="黑体" w:hAnsi="黑体" w:eastAsia="黑体" w:cs="黑体"/>
          <w:b/>
          <w:bCs/>
          <w:sz w:val="24"/>
          <w:u w:val="single"/>
        </w:rPr>
        <w:t xml:space="preserve">      </w:t>
      </w:r>
      <w:r>
        <w:rPr>
          <w:rFonts w:hint="eastAsia" w:ascii="黑体" w:hAnsi="黑体" w:eastAsia="黑体" w:cs="黑体"/>
          <w:b/>
          <w:bCs/>
          <w:sz w:val="24"/>
        </w:rPr>
        <w:t>。</w:t>
      </w:r>
    </w:p>
    <w:p>
      <w:pPr>
        <w:ind w:firstLine="482" w:firstLineChars="200"/>
        <w:rPr>
          <w:rFonts w:hint="eastAsia" w:ascii="黑体" w:hAnsi="黑体" w:eastAsia="黑体" w:cs="黑体"/>
          <w:b/>
          <w:bCs/>
          <w:sz w:val="24"/>
        </w:rPr>
      </w:pPr>
      <w:r>
        <w:rPr>
          <w:rFonts w:hint="eastAsia" w:ascii="黑体" w:hAnsi="黑体" w:eastAsia="黑体" w:cs="黑体"/>
          <w:b/>
          <w:bCs/>
          <w:sz w:val="24"/>
        </w:rPr>
        <w:t>2、甲、乙双方约定采取本合同第八条第（二）款第</w:t>
      </w:r>
      <w:r>
        <w:rPr>
          <w:rFonts w:hint="eastAsia" w:ascii="黑体" w:hAnsi="黑体" w:eastAsia="黑体" w:cs="黑体"/>
          <w:b/>
          <w:bCs/>
          <w:sz w:val="24"/>
          <w:u w:val="single"/>
        </w:rPr>
        <w:t xml:space="preserve">      </w:t>
      </w:r>
      <w:r>
        <w:rPr>
          <w:rFonts w:hint="eastAsia" w:ascii="黑体" w:hAnsi="黑体" w:eastAsia="黑体" w:cs="黑体"/>
          <w:b/>
          <w:bCs/>
          <w:sz w:val="24"/>
        </w:rPr>
        <w:t>项还款方式。</w:t>
      </w:r>
    </w:p>
    <w:p>
      <w:pPr>
        <w:tabs>
          <w:tab w:val="left" w:pos="2008"/>
        </w:tabs>
        <w:snapToGrid w:val="0"/>
        <w:ind w:firstLine="482" w:firstLineChars="200"/>
        <w:rPr>
          <w:rFonts w:hint="eastAsia" w:ascii="黑体" w:hAnsi="黑体" w:eastAsia="黑体" w:cs="黑体"/>
          <w:b/>
          <w:bCs/>
          <w:spacing w:val="-6"/>
          <w:sz w:val="24"/>
        </w:rPr>
      </w:pPr>
      <w:r>
        <w:rPr>
          <w:rFonts w:hint="eastAsia" w:ascii="黑体" w:hAnsi="黑体" w:eastAsia="黑体" w:cs="黑体"/>
          <w:b/>
          <w:bCs/>
          <w:sz w:val="24"/>
        </w:rPr>
        <w:t>3、当甲、乙双方约定采取本合同第八条第（二）款第3项“按期归还等额本息”时，甲方</w:t>
      </w:r>
      <w:r>
        <w:rPr>
          <w:rFonts w:hint="eastAsia" w:ascii="黑体" w:hAnsi="黑体" w:eastAsia="黑体" w:cs="黑体"/>
          <w:b/>
          <w:bCs/>
          <w:spacing w:val="-6"/>
          <w:sz w:val="24"/>
        </w:rPr>
        <w:t>每个结算周期归还的借款本息金额为</w:t>
      </w:r>
      <w:r>
        <w:rPr>
          <w:rFonts w:hint="eastAsia" w:ascii="黑体" w:hAnsi="黑体" w:eastAsia="黑体" w:cs="黑体"/>
          <w:b/>
          <w:bCs/>
          <w:sz w:val="24"/>
        </w:rPr>
        <w:t>（币种）</w:t>
      </w:r>
      <w:r>
        <w:rPr>
          <w:rFonts w:hint="eastAsia" w:ascii="黑体" w:hAnsi="黑体" w:eastAsia="黑体" w:cs="黑体"/>
          <w:b/>
          <w:bCs/>
          <w:sz w:val="24"/>
          <w:u w:val="single"/>
        </w:rPr>
        <w:t xml:space="preserve">     </w:t>
      </w:r>
      <w:r>
        <w:rPr>
          <w:rFonts w:hint="eastAsia" w:ascii="黑体" w:hAnsi="黑体" w:eastAsia="黑体" w:cs="黑体"/>
          <w:b/>
          <w:bCs/>
          <w:spacing w:val="-6"/>
          <w:sz w:val="24"/>
        </w:rPr>
        <w:t>（大写）</w:t>
      </w:r>
      <w:r>
        <w:rPr>
          <w:rFonts w:hint="eastAsia" w:ascii="黑体" w:hAnsi="黑体" w:eastAsia="黑体" w:cs="黑体"/>
          <w:b/>
          <w:bCs/>
          <w:sz w:val="24"/>
          <w:u w:val="single"/>
        </w:rPr>
        <w:t xml:space="preserve">      </w:t>
      </w:r>
      <w:r>
        <w:rPr>
          <w:rFonts w:hint="eastAsia" w:ascii="黑体" w:hAnsi="黑体" w:eastAsia="黑体" w:cs="黑体"/>
          <w:b/>
          <w:bCs/>
          <w:spacing w:val="-6"/>
          <w:sz w:val="24"/>
        </w:rPr>
        <w:t>。</w:t>
      </w:r>
    </w:p>
    <w:p>
      <w:pPr>
        <w:ind w:firstLine="482" w:firstLineChars="200"/>
        <w:rPr>
          <w:rFonts w:hint="eastAsia" w:ascii="黑体" w:hAnsi="黑体" w:eastAsia="黑体" w:cs="黑体"/>
          <w:b/>
          <w:bCs/>
          <w:sz w:val="24"/>
        </w:rPr>
      </w:pPr>
      <w:r>
        <w:rPr>
          <w:rFonts w:hint="eastAsia" w:ascii="黑体" w:hAnsi="黑体" w:eastAsia="黑体" w:cs="黑体"/>
          <w:b/>
          <w:bCs/>
          <w:sz w:val="24"/>
        </w:rPr>
        <w:t>4、当甲、乙双方约定采取本合同第八条第（二）款第4项“按期归还等额本金”时，甲方每个结算周期归还的借款本金金额为（币种）</w:t>
      </w:r>
      <w:r>
        <w:rPr>
          <w:rFonts w:hint="eastAsia" w:ascii="黑体" w:hAnsi="黑体" w:eastAsia="黑体" w:cs="黑体"/>
          <w:b/>
          <w:bCs/>
          <w:sz w:val="24"/>
          <w:u w:val="single"/>
        </w:rPr>
        <w:t xml:space="preserve">     </w:t>
      </w:r>
      <w:r>
        <w:rPr>
          <w:rFonts w:hint="eastAsia" w:ascii="黑体" w:hAnsi="黑体" w:eastAsia="黑体" w:cs="黑体"/>
          <w:b/>
          <w:bCs/>
          <w:sz w:val="24"/>
        </w:rPr>
        <w:t>（大写）</w:t>
      </w:r>
      <w:r>
        <w:rPr>
          <w:rFonts w:hint="eastAsia" w:ascii="黑体" w:hAnsi="黑体" w:eastAsia="黑体" w:cs="黑体"/>
          <w:b/>
          <w:bCs/>
          <w:sz w:val="24"/>
          <w:u w:val="single"/>
        </w:rPr>
        <w:t xml:space="preserve">      </w:t>
      </w:r>
      <w:r>
        <w:rPr>
          <w:rFonts w:hint="eastAsia" w:ascii="黑体" w:hAnsi="黑体" w:eastAsia="黑体" w:cs="黑体"/>
          <w:b/>
          <w:bCs/>
          <w:sz w:val="24"/>
        </w:rPr>
        <w:t>。</w:t>
      </w:r>
    </w:p>
    <w:p>
      <w:pPr>
        <w:ind w:firstLine="482" w:firstLineChars="200"/>
        <w:rPr>
          <w:rFonts w:hint="eastAsia" w:ascii="黑体" w:hAnsi="黑体" w:eastAsia="黑体" w:cs="黑体"/>
          <w:b/>
          <w:bCs/>
          <w:color w:val="660066"/>
          <w:kern w:val="0"/>
          <w:sz w:val="24"/>
          <w:lang w:val="zh-CN"/>
        </w:rPr>
      </w:pPr>
      <w:r>
        <w:rPr>
          <w:rFonts w:hint="eastAsia" w:ascii="黑体" w:hAnsi="黑体" w:eastAsia="黑体" w:cs="黑体"/>
          <w:b/>
          <w:bCs/>
          <w:sz w:val="24"/>
        </w:rPr>
        <w:t>5、当甲、乙双方约定采取本合同第八条第（二）款第5项“自由还款”或第6项“弹性还款”时，甲方按双方约定的还款计划进行还款。</w:t>
      </w:r>
    </w:p>
    <w:p>
      <w:pPr>
        <w:pStyle w:val="9"/>
        <w:tabs>
          <w:tab w:val="left" w:pos="900"/>
          <w:tab w:val="left" w:pos="2008"/>
        </w:tabs>
        <w:spacing w:after="0"/>
        <w:ind w:firstLine="120" w:firstLineChars="50"/>
        <w:rPr>
          <w:rFonts w:hint="eastAsia" w:ascii="宋体"/>
          <w:sz w:val="24"/>
          <w:szCs w:val="24"/>
        </w:rPr>
      </w:pPr>
      <w:r>
        <w:rPr>
          <w:rFonts w:hint="eastAsia" w:ascii="黑体" w:hAnsi="黑体" w:eastAsia="黑体" w:cs="黑体"/>
          <w:b/>
          <w:bCs/>
          <w:sz w:val="24"/>
          <w:szCs w:val="24"/>
        </w:rPr>
        <w:t>6、其他方式：</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w:t>
      </w:r>
    </w:p>
    <w:p>
      <w:pPr>
        <w:ind w:firstLine="480" w:firstLineChars="200"/>
        <w:rPr>
          <w:rFonts w:hint="eastAsia" w:ascii="宋体" w:hAnsi="宋体"/>
          <w:sz w:val="24"/>
        </w:rPr>
      </w:pPr>
      <w:r>
        <w:rPr>
          <w:rFonts w:hint="eastAsia" w:ascii="宋体"/>
          <w:sz w:val="24"/>
        </w:rPr>
        <w:t>(二)还款</w:t>
      </w:r>
    </w:p>
    <w:p>
      <w:pPr>
        <w:tabs>
          <w:tab w:val="left" w:pos="2008"/>
        </w:tabs>
        <w:snapToGrid w:val="0"/>
        <w:ind w:firstLine="530" w:firstLineChars="220"/>
        <w:rPr>
          <w:rFonts w:hint="eastAsia" w:ascii="宋体"/>
          <w:sz w:val="24"/>
        </w:rPr>
      </w:pPr>
      <w:r>
        <w:rPr>
          <w:rFonts w:hint="eastAsia" w:ascii="黑体" w:hAnsi="黑体" w:eastAsia="黑体"/>
          <w:b/>
          <w:sz w:val="24"/>
        </w:rPr>
        <w:t>甲方同意乙方直接从甲方在乙方开立的下列账户中划收到期借款本金和利息，甲方承诺在本合同规定的还本日或还息日18：00前将应还款项足额存入甲方在乙方开立的下列账户中</w:t>
      </w:r>
      <w:r>
        <w:rPr>
          <w:rFonts w:hint="eastAsia" w:ascii="宋体"/>
          <w:sz w:val="24"/>
        </w:rPr>
        <w:t>：</w:t>
      </w:r>
    </w:p>
    <w:p>
      <w:pPr>
        <w:tabs>
          <w:tab w:val="left" w:pos="1320"/>
          <w:tab w:val="left" w:pos="2008"/>
        </w:tabs>
        <w:snapToGrid w:val="0"/>
        <w:ind w:firstLine="480" w:firstLineChars="200"/>
        <w:rPr>
          <w:rFonts w:hint="eastAsia" w:ascii="宋体"/>
          <w:sz w:val="24"/>
        </w:rPr>
      </w:pPr>
      <w:r>
        <w:rPr>
          <w:rFonts w:hint="eastAsia" w:ascii="宋体"/>
          <w:sz w:val="24"/>
        </w:rPr>
        <w:t>存折账号：</w:t>
      </w:r>
      <w:r>
        <w:rPr>
          <w:rFonts w:hint="eastAsia" w:ascii="宋体" w:hAnsi="宋体"/>
          <w:sz w:val="24"/>
          <w:u w:val="single"/>
        </w:rPr>
        <w:t xml:space="preserve">      </w:t>
      </w:r>
    </w:p>
    <w:p>
      <w:pPr>
        <w:tabs>
          <w:tab w:val="left" w:pos="1320"/>
          <w:tab w:val="left" w:pos="2008"/>
        </w:tabs>
        <w:snapToGrid w:val="0"/>
        <w:ind w:firstLine="480" w:firstLineChars="200"/>
        <w:rPr>
          <w:rFonts w:hint="eastAsia" w:ascii="宋体"/>
          <w:sz w:val="24"/>
        </w:rPr>
      </w:pPr>
      <w:r>
        <w:rPr>
          <w:rFonts w:hint="eastAsia" w:ascii="宋体"/>
          <w:sz w:val="24"/>
        </w:rPr>
        <w:t>或银行卡卡号：</w:t>
      </w:r>
      <w:r>
        <w:rPr>
          <w:rFonts w:hint="eastAsia" w:ascii="宋体" w:hAnsi="宋体"/>
          <w:sz w:val="24"/>
          <w:u w:val="single"/>
        </w:rPr>
        <w:t xml:space="preserve">      </w:t>
      </w:r>
    </w:p>
    <w:p>
      <w:pPr>
        <w:tabs>
          <w:tab w:val="left" w:pos="2008"/>
        </w:tabs>
        <w:snapToGrid w:val="0"/>
        <w:ind w:firstLine="466" w:firstLineChars="200"/>
        <w:rPr>
          <w:rFonts w:hint="eastAsia" w:ascii="黑体" w:hAnsi="黑体" w:eastAsia="黑体" w:cs="黑体"/>
          <w:b/>
          <w:bCs/>
          <w:spacing w:val="-4"/>
          <w:sz w:val="24"/>
        </w:rPr>
      </w:pPr>
      <w:r>
        <w:rPr>
          <w:rFonts w:hint="eastAsia" w:ascii="黑体" w:hAnsi="黑体" w:eastAsia="黑体" w:cs="黑体"/>
          <w:b/>
          <w:bCs/>
          <w:spacing w:val="-4"/>
          <w:sz w:val="24"/>
        </w:rPr>
        <w:t>甲方因银行卡（或存折）更换而需要变更上述卡号（或账号）的，应立即与乙方重新确定扣款账户事宜。否则，甲方应承担由此产生不能及时还款的违约责任。</w:t>
      </w:r>
    </w:p>
    <w:p>
      <w:pPr>
        <w:autoSpaceDE w:val="0"/>
        <w:autoSpaceDN w:val="0"/>
        <w:adjustRightInd w:val="0"/>
        <w:ind w:firstLine="482" w:firstLineChars="200"/>
        <w:jc w:val="left"/>
        <w:rPr>
          <w:rFonts w:ascii="黑体" w:hAnsi="黑体" w:eastAsia="黑体" w:cs="宋体"/>
          <w:b/>
          <w:kern w:val="0"/>
          <w:sz w:val="24"/>
          <w:lang w:val="zh-CN"/>
        </w:rPr>
      </w:pPr>
      <w:r>
        <w:rPr>
          <w:rFonts w:hint="eastAsia" w:ascii="黑体" w:hAnsi="黑体" w:eastAsia="黑体" w:cs="宋体"/>
          <w:b/>
          <w:kern w:val="0"/>
          <w:sz w:val="24"/>
          <w:lang w:val="zh-CN"/>
        </w:rPr>
        <w:t>甲方任何一期本金或利息发生逾期或有其他违约情形，将不适用本合同关于到期日遇节假日宽限至下一工作日的规定。</w:t>
      </w:r>
    </w:p>
    <w:p>
      <w:pPr>
        <w:ind w:firstLine="466" w:firstLineChars="200"/>
        <w:rPr>
          <w:rFonts w:hint="eastAsia" w:ascii="黑体" w:hAnsi="黑体" w:eastAsia="黑体"/>
          <w:b/>
          <w:sz w:val="24"/>
        </w:rPr>
      </w:pPr>
      <w:r>
        <w:rPr>
          <w:rFonts w:hint="eastAsia" w:ascii="黑体" w:hAnsi="黑体" w:eastAsia="黑体"/>
          <w:b/>
          <w:spacing w:val="-4"/>
          <w:sz w:val="24"/>
        </w:rPr>
        <w:t xml:space="preserve">第二十九条 </w:t>
      </w:r>
      <w:r>
        <w:rPr>
          <w:rFonts w:hint="eastAsia" w:ascii="黑体" w:hAnsi="黑体" w:eastAsia="黑体"/>
          <w:b/>
          <w:sz w:val="24"/>
        </w:rPr>
        <w:t>违约罚息利率</w:t>
      </w:r>
    </w:p>
    <w:p>
      <w:pPr>
        <w:pStyle w:val="4"/>
        <w:ind w:firstLine="532" w:firstLineChars="221"/>
        <w:rPr>
          <w:rFonts w:hint="eastAsia" w:ascii="黑体" w:hAnsi="黑体" w:eastAsia="黑体"/>
          <w:b/>
          <w:sz w:val="24"/>
          <w:szCs w:val="24"/>
        </w:rPr>
      </w:pPr>
      <w:r>
        <w:rPr>
          <w:rFonts w:hint="eastAsia" w:ascii="黑体" w:hAnsi="黑体" w:eastAsia="黑体"/>
          <w:b/>
          <w:sz w:val="24"/>
          <w:szCs w:val="24"/>
        </w:rPr>
        <w:t>（一）甲方违反合同约定用途使用借款的罚息利率按合同约定的借款利率上浮</w:t>
      </w:r>
      <w:r>
        <w:rPr>
          <w:rFonts w:hint="eastAsia" w:ascii="黑体" w:hAnsi="黑体" w:eastAsia="黑体"/>
          <w:b/>
          <w:sz w:val="24"/>
          <w:szCs w:val="24"/>
          <w:u w:val="single"/>
        </w:rPr>
        <w:t xml:space="preserve">      </w:t>
      </w:r>
      <w:r>
        <w:rPr>
          <w:rFonts w:hint="eastAsia" w:ascii="黑体" w:hAnsi="黑体" w:eastAsia="黑体"/>
          <w:b/>
          <w:sz w:val="24"/>
          <w:szCs w:val="24"/>
        </w:rPr>
        <w:t>%计收；</w:t>
      </w:r>
    </w:p>
    <w:p>
      <w:pPr>
        <w:pStyle w:val="4"/>
        <w:ind w:firstLine="532" w:firstLineChars="221"/>
        <w:rPr>
          <w:rFonts w:hint="eastAsia" w:ascii="黑体" w:hAnsi="黑体" w:eastAsia="黑体"/>
          <w:b/>
          <w:sz w:val="24"/>
          <w:szCs w:val="24"/>
        </w:rPr>
      </w:pPr>
      <w:r>
        <w:rPr>
          <w:rFonts w:hint="eastAsia" w:ascii="黑体" w:hAnsi="黑体" w:eastAsia="黑体"/>
          <w:b/>
          <w:sz w:val="24"/>
          <w:szCs w:val="24"/>
        </w:rPr>
        <w:t>（二）甲方逾期归还借款本</w:t>
      </w:r>
      <w:r>
        <w:rPr>
          <w:rFonts w:ascii="黑体" w:hAnsi="黑体" w:eastAsia="黑体"/>
          <w:b/>
          <w:sz w:val="24"/>
          <w:szCs w:val="24"/>
        </w:rPr>
        <w:t>息</w:t>
      </w:r>
      <w:r>
        <w:rPr>
          <w:rFonts w:hint="eastAsia" w:ascii="黑体" w:hAnsi="黑体" w:eastAsia="黑体"/>
          <w:b/>
          <w:sz w:val="24"/>
          <w:szCs w:val="24"/>
        </w:rPr>
        <w:t>的逾期罚息利率按合同约定的借款利率上浮</w:t>
      </w:r>
      <w:r>
        <w:rPr>
          <w:rFonts w:hint="eastAsia" w:ascii="黑体" w:hAnsi="黑体" w:eastAsia="黑体"/>
          <w:b/>
          <w:sz w:val="24"/>
          <w:szCs w:val="24"/>
          <w:u w:val="single"/>
        </w:rPr>
        <w:t xml:space="preserve">      </w:t>
      </w:r>
      <w:r>
        <w:rPr>
          <w:rFonts w:hint="eastAsia" w:ascii="黑体" w:hAnsi="黑体" w:eastAsia="黑体"/>
          <w:b/>
          <w:sz w:val="24"/>
          <w:szCs w:val="24"/>
        </w:rPr>
        <w:t>%计收。</w:t>
      </w:r>
    </w:p>
    <w:p>
      <w:pPr>
        <w:pStyle w:val="4"/>
        <w:ind w:firstLine="532" w:firstLineChars="221"/>
        <w:rPr>
          <w:rFonts w:hint="eastAsia" w:ascii="黑体" w:hAnsi="黑体" w:eastAsia="黑体" w:cs="黑体"/>
          <w:b/>
          <w:bCs/>
          <w:sz w:val="24"/>
          <w:szCs w:val="24"/>
        </w:rPr>
      </w:pPr>
      <w:r>
        <w:rPr>
          <w:rFonts w:hint="eastAsia" w:ascii="黑体" w:hAnsi="黑体" w:eastAsia="黑体" w:cs="黑体"/>
          <w:b/>
          <w:bCs/>
          <w:sz w:val="24"/>
          <w:szCs w:val="24"/>
        </w:rPr>
        <w:t>第三十条 争议解决方式</w:t>
      </w:r>
    </w:p>
    <w:p>
      <w:pPr>
        <w:pStyle w:val="4"/>
        <w:ind w:firstLine="532" w:firstLineChars="221"/>
        <w:rPr>
          <w:rFonts w:hint="eastAsia" w:ascii="黑体" w:hAnsi="黑体" w:eastAsia="黑体" w:cs="黑体"/>
          <w:b/>
          <w:bCs/>
          <w:sz w:val="24"/>
          <w:szCs w:val="24"/>
        </w:rPr>
      </w:pPr>
      <w:r>
        <w:rPr>
          <w:rFonts w:hint="eastAsia" w:ascii="黑体" w:hAnsi="黑体" w:eastAsia="黑体" w:cs="黑体"/>
          <w:b/>
          <w:bCs/>
          <w:sz w:val="24"/>
          <w:szCs w:val="24"/>
        </w:rPr>
        <w:t>因订立、履行本合同所发生的或与本合同有关的一切争议，选择如下第</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种方式解决：</w:t>
      </w:r>
    </w:p>
    <w:p>
      <w:pPr>
        <w:pStyle w:val="4"/>
        <w:ind w:firstLine="532" w:firstLineChars="221"/>
        <w:rPr>
          <w:rFonts w:hint="eastAsia" w:ascii="黑体" w:hAnsi="黑体" w:eastAsia="黑体" w:cs="黑体"/>
          <w:b/>
          <w:bCs/>
          <w:sz w:val="24"/>
          <w:szCs w:val="24"/>
        </w:rPr>
      </w:pPr>
      <w:r>
        <w:rPr>
          <w:rFonts w:hint="eastAsia" w:ascii="黑体" w:hAnsi="黑体" w:eastAsia="黑体" w:cs="黑体"/>
          <w:b/>
          <w:bCs/>
          <w:sz w:val="24"/>
          <w:szCs w:val="24"/>
        </w:rPr>
        <w:t>(一)向乙方住所地有管辖权的人民法院提起诉讼；</w:t>
      </w:r>
    </w:p>
    <w:p>
      <w:pPr>
        <w:pStyle w:val="4"/>
        <w:ind w:firstLine="532" w:firstLineChars="221"/>
        <w:rPr>
          <w:rFonts w:hint="eastAsia" w:ascii="黑体" w:hAnsi="黑体" w:eastAsia="黑体" w:cs="黑体"/>
          <w:b/>
          <w:bCs/>
          <w:sz w:val="24"/>
          <w:szCs w:val="24"/>
        </w:rPr>
      </w:pPr>
      <w:r>
        <w:rPr>
          <w:rFonts w:hint="eastAsia" w:ascii="黑体" w:hAnsi="黑体" w:eastAsia="黑体" w:cs="黑体"/>
          <w:b/>
          <w:bCs/>
          <w:sz w:val="24"/>
          <w:szCs w:val="24"/>
        </w:rPr>
        <w:t>(二)向</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申请仲裁。各方同意按照提交仲裁申请时该会有效之仲裁规则适用简易程序进行仲裁。仲裁裁决是终局的，对各方当事人均有约束力。</w:t>
      </w:r>
    </w:p>
    <w:p>
      <w:pPr>
        <w:tabs>
          <w:tab w:val="left" w:pos="1800"/>
        </w:tabs>
        <w:ind w:firstLine="480" w:firstLineChars="200"/>
        <w:rPr>
          <w:rFonts w:hint="eastAsia"/>
          <w:sz w:val="24"/>
        </w:rPr>
      </w:pPr>
      <w:r>
        <w:rPr>
          <w:rFonts w:hint="eastAsia"/>
          <w:sz w:val="24"/>
        </w:rPr>
        <w:t>第三十一条 合同文本</w:t>
      </w:r>
    </w:p>
    <w:p>
      <w:pPr>
        <w:pStyle w:val="4"/>
        <w:ind w:firstLine="420"/>
        <w:rPr>
          <w:rFonts w:hint="eastAsia"/>
          <w:sz w:val="24"/>
          <w:szCs w:val="24"/>
        </w:rPr>
      </w:pPr>
      <w:r>
        <w:rPr>
          <w:rFonts w:hint="eastAsia"/>
          <w:sz w:val="24"/>
          <w:szCs w:val="24"/>
        </w:rPr>
        <w:t>本合同壹式</w:t>
      </w:r>
      <w:r>
        <w:rPr>
          <w:rFonts w:hint="eastAsia" w:hAnsi="宋体"/>
          <w:sz w:val="24"/>
          <w:szCs w:val="24"/>
          <w:u w:val="single"/>
        </w:rPr>
        <w:t xml:space="preserve">      </w:t>
      </w:r>
      <w:r>
        <w:rPr>
          <w:rFonts w:hint="eastAsia"/>
          <w:sz w:val="24"/>
          <w:szCs w:val="24"/>
        </w:rPr>
        <w:t>份，甲方执</w:t>
      </w:r>
      <w:r>
        <w:rPr>
          <w:rFonts w:hint="eastAsia" w:hAnsi="宋体"/>
          <w:sz w:val="24"/>
          <w:szCs w:val="24"/>
          <w:u w:val="single"/>
        </w:rPr>
        <w:t xml:space="preserve">      </w:t>
      </w:r>
      <w:r>
        <w:rPr>
          <w:rFonts w:hint="eastAsia"/>
          <w:sz w:val="24"/>
          <w:szCs w:val="24"/>
        </w:rPr>
        <w:t>份、乙方执</w:t>
      </w:r>
      <w:r>
        <w:rPr>
          <w:rFonts w:hint="eastAsia" w:hAnsi="宋体"/>
          <w:sz w:val="24"/>
          <w:szCs w:val="24"/>
          <w:u w:val="single"/>
        </w:rPr>
        <w:t xml:space="preserve">      </w:t>
      </w:r>
      <w:r>
        <w:rPr>
          <w:rFonts w:hint="eastAsia"/>
          <w:sz w:val="24"/>
          <w:szCs w:val="24"/>
        </w:rPr>
        <w:t>份，具有同等法律效力。</w:t>
      </w:r>
    </w:p>
    <w:p>
      <w:pPr>
        <w:pStyle w:val="4"/>
        <w:ind w:firstLine="420"/>
        <w:rPr>
          <w:rFonts w:hint="eastAsia"/>
          <w:sz w:val="24"/>
          <w:szCs w:val="24"/>
        </w:rPr>
      </w:pPr>
      <w:r>
        <w:rPr>
          <w:rFonts w:hint="eastAsia" w:hAnsi="宋体"/>
          <w:sz w:val="24"/>
          <w:szCs w:val="24"/>
        </w:rPr>
        <w:t xml:space="preserve">第三十二条  </w:t>
      </w:r>
      <w:r>
        <w:rPr>
          <w:rFonts w:hint="eastAsia"/>
          <w:sz w:val="24"/>
          <w:szCs w:val="24"/>
        </w:rPr>
        <w:t>其他约定事项</w:t>
      </w:r>
    </w:p>
    <w:p>
      <w:pPr>
        <w:pStyle w:val="4"/>
        <w:ind w:firstLine="420"/>
        <w:rPr>
          <w:rFonts w:hint="eastAsia"/>
          <w:sz w:val="24"/>
          <w:szCs w:val="24"/>
        </w:rPr>
      </w:pPr>
      <w:r>
        <w:rPr>
          <w:rFonts w:hint="eastAsia"/>
          <w:sz w:val="24"/>
          <w:szCs w:val="24"/>
          <w:u w:val="single"/>
        </w:rPr>
        <w:t xml:space="preserve">                                                                       </w:t>
      </w:r>
      <w:r>
        <w:rPr>
          <w:rFonts w:hint="eastAsia"/>
          <w:sz w:val="24"/>
          <w:szCs w:val="24"/>
        </w:rPr>
        <w:t xml:space="preserve">。     </w:t>
      </w:r>
    </w:p>
    <w:p>
      <w:pPr>
        <w:pageBreakBefore/>
        <w:spacing w:line="360" w:lineRule="auto"/>
        <w:ind w:left="-105" w:leftChars="-50"/>
        <w:rPr>
          <w:rFonts w:hint="eastAsia"/>
          <w:bCs/>
          <w:sz w:val="24"/>
        </w:rPr>
      </w:pPr>
      <w:r>
        <w:rPr>
          <w:rFonts w:hint="eastAsia"/>
          <w:bCs/>
          <w:sz w:val="24"/>
        </w:rPr>
        <w:t>（本页为签署页无正文）</w:t>
      </w:r>
    </w:p>
    <w:p>
      <w:pPr>
        <w:spacing w:line="360" w:lineRule="auto"/>
        <w:ind w:firstLine="480" w:firstLineChars="200"/>
        <w:rPr>
          <w:rFonts w:hint="eastAsia" w:eastAsia="黑体"/>
          <w:sz w:val="24"/>
        </w:rPr>
      </w:pPr>
    </w:p>
    <w:p>
      <w:pPr>
        <w:spacing w:line="360" w:lineRule="auto"/>
        <w:ind w:firstLine="482" w:firstLineChars="200"/>
        <w:rPr>
          <w:rFonts w:hint="eastAsia" w:eastAsia="黑体"/>
          <w:b/>
          <w:sz w:val="24"/>
        </w:rPr>
      </w:pPr>
      <w:r>
        <w:rPr>
          <w:rFonts w:hint="eastAsia" w:eastAsia="黑体"/>
          <w:b/>
          <w:sz w:val="24"/>
        </w:rPr>
        <w:t>甲乙双方在签署本合同时确认：</w:t>
      </w:r>
    </w:p>
    <w:p>
      <w:pPr>
        <w:pStyle w:val="3"/>
        <w:spacing w:line="360" w:lineRule="auto"/>
        <w:ind w:firstLine="482"/>
        <w:rPr>
          <w:rFonts w:hint="eastAsia" w:ascii="黑体" w:eastAsia="黑体"/>
          <w:b/>
        </w:rPr>
      </w:pPr>
      <w:r>
        <w:rPr>
          <w:rFonts w:hint="eastAsia" w:ascii="黑体" w:eastAsia="黑体"/>
          <w:b/>
        </w:rPr>
        <w:t>一、双方已详细阅读并完全同意本合同所有条款。</w:t>
      </w:r>
    </w:p>
    <w:p>
      <w:pPr>
        <w:pStyle w:val="3"/>
        <w:spacing w:line="360" w:lineRule="auto"/>
        <w:ind w:firstLine="482"/>
        <w:rPr>
          <w:rFonts w:hint="eastAsia" w:ascii="黑体" w:eastAsia="黑体"/>
          <w:b/>
        </w:rPr>
      </w:pPr>
      <w:r>
        <w:rPr>
          <w:rFonts w:hint="eastAsia" w:ascii="黑体" w:eastAsia="黑体"/>
          <w:b/>
          <w:lang w:val="en-US" w:eastAsia="zh-CN"/>
        </w:rPr>
        <w:t>二、</w:t>
      </w:r>
      <w:r>
        <w:rPr>
          <w:rFonts w:hint="eastAsia" w:ascii="黑体" w:eastAsia="黑体"/>
          <w:b/>
        </w:rPr>
        <w:t>根据乙方的提示，甲方已经详尽阅读本合同关于乙方收集、保留、使用以及为实现债权对外披露甲方金融信息或信用状况的条款约定，甲方无任何异议。甲方接受因此可能发生的所有后果。</w:t>
      </w:r>
    </w:p>
    <w:p>
      <w:pPr>
        <w:pStyle w:val="3"/>
        <w:spacing w:line="360" w:lineRule="auto"/>
        <w:ind w:firstLine="472" w:firstLineChars="196"/>
        <w:rPr>
          <w:rFonts w:hint="eastAsia" w:ascii="黑体" w:eastAsia="黑体"/>
          <w:b/>
        </w:rPr>
      </w:pPr>
      <w:r>
        <w:rPr>
          <w:rFonts w:hint="eastAsia" w:ascii="黑体" w:eastAsia="黑体"/>
          <w:b/>
          <w:lang w:val="en-US" w:eastAsia="zh-CN"/>
        </w:rPr>
        <w:t>三</w:t>
      </w:r>
      <w:r>
        <w:rPr>
          <w:rFonts w:hint="eastAsia" w:ascii="黑体" w:eastAsia="黑体"/>
          <w:b/>
        </w:rPr>
        <w:t>、</w:t>
      </w:r>
      <w:r>
        <w:rPr>
          <w:rFonts w:hint="eastAsia" w:ascii="黑体" w:hAnsi="黑体" w:eastAsia="黑体" w:cs="黑体"/>
          <w:b/>
          <w:sz w:val="24"/>
        </w:rPr>
        <w:t>乙方已经就免除或者减轻</w:t>
      </w:r>
      <w:r>
        <w:rPr>
          <w:rFonts w:hint="eastAsia" w:ascii="黑体" w:hAnsi="黑体" w:eastAsia="黑体" w:cs="黑体"/>
          <w:b/>
          <w:sz w:val="24"/>
          <w:lang w:val="en-US" w:eastAsia="zh-CN"/>
        </w:rPr>
        <w:t>乙方的</w:t>
      </w:r>
      <w:r>
        <w:rPr>
          <w:rFonts w:hint="eastAsia" w:ascii="黑体" w:hAnsi="黑体" w:eastAsia="黑体" w:cs="黑体"/>
          <w:b/>
          <w:sz w:val="24"/>
        </w:rPr>
        <w:t>责任、排除或者限制</w:t>
      </w:r>
      <w:r>
        <w:rPr>
          <w:rFonts w:hint="eastAsia" w:ascii="黑体" w:hAnsi="黑体" w:eastAsia="黑体" w:cs="黑体"/>
          <w:b/>
          <w:sz w:val="24"/>
          <w:lang w:val="en-US" w:eastAsia="zh-CN"/>
        </w:rPr>
        <w:t>甲方的</w:t>
      </w:r>
      <w:r>
        <w:rPr>
          <w:rFonts w:hint="eastAsia" w:ascii="黑体" w:hAnsi="黑体" w:eastAsia="黑体" w:cs="黑体"/>
          <w:b/>
          <w:sz w:val="24"/>
        </w:rPr>
        <w:t>权利等与</w:t>
      </w:r>
      <w:r>
        <w:rPr>
          <w:rFonts w:hint="eastAsia" w:ascii="黑体" w:hAnsi="黑体" w:eastAsia="黑体" w:cs="黑体"/>
          <w:b/>
          <w:sz w:val="24"/>
          <w:lang w:val="en-US" w:eastAsia="zh-CN"/>
        </w:rPr>
        <w:t>甲方</w:t>
      </w:r>
      <w:r>
        <w:rPr>
          <w:rFonts w:hint="eastAsia" w:ascii="黑体" w:hAnsi="黑体" w:eastAsia="黑体" w:cs="黑体"/>
          <w:b/>
          <w:sz w:val="24"/>
        </w:rPr>
        <w:t>有重大利害关系的条款向甲方做了详尽的提示，并应甲方要求</w:t>
      </w:r>
      <w:r>
        <w:rPr>
          <w:rFonts w:hint="eastAsia" w:ascii="黑体" w:hAnsi="黑体" w:eastAsia="黑体" w:cs="黑体"/>
          <w:b/>
          <w:sz w:val="24"/>
          <w:lang w:val="en-US" w:eastAsia="zh-CN"/>
        </w:rPr>
        <w:t>做</w:t>
      </w:r>
      <w:r>
        <w:rPr>
          <w:rFonts w:hint="eastAsia" w:ascii="黑体" w:hAnsi="黑体" w:eastAsia="黑体" w:cs="黑体"/>
          <w:b/>
          <w:sz w:val="24"/>
        </w:rPr>
        <w:t>了详细解释说明。</w:t>
      </w:r>
    </w:p>
    <w:p>
      <w:pPr>
        <w:pStyle w:val="3"/>
        <w:spacing w:line="360" w:lineRule="auto"/>
        <w:ind w:firstLine="472" w:firstLineChars="196"/>
        <w:rPr>
          <w:rFonts w:hint="eastAsia" w:ascii="黑体" w:eastAsia="黑体"/>
          <w:b/>
        </w:rPr>
      </w:pPr>
      <w:r>
        <w:rPr>
          <w:rFonts w:hint="eastAsia" w:ascii="黑体" w:eastAsia="黑体"/>
          <w:b/>
          <w:lang w:val="en-US" w:eastAsia="zh-CN"/>
        </w:rPr>
        <w:t>四</w:t>
      </w:r>
      <w:r>
        <w:rPr>
          <w:rFonts w:hint="eastAsia" w:ascii="黑体" w:eastAsia="黑体"/>
          <w:b/>
        </w:rPr>
        <w:t>、双方对本合同条款的含义及相应的法律后果已全部通晓并充分理解。</w:t>
      </w:r>
    </w:p>
    <w:p>
      <w:pPr>
        <w:spacing w:line="360" w:lineRule="auto"/>
        <w:rPr>
          <w:rFonts w:hint="eastAsia"/>
          <w:bCs/>
          <w:sz w:val="24"/>
        </w:rPr>
      </w:pPr>
    </w:p>
    <w:p>
      <w:pPr>
        <w:spacing w:line="360" w:lineRule="auto"/>
        <w:rPr>
          <w:rFonts w:hint="eastAsia"/>
          <w:bCs/>
          <w:sz w:val="24"/>
        </w:rPr>
      </w:pPr>
    </w:p>
    <w:p>
      <w:pPr>
        <w:spacing w:line="360" w:lineRule="auto"/>
        <w:rPr>
          <w:rFonts w:hint="eastAsia" w:ascii="宋体" w:hAnsi="宋体"/>
          <w:bCs/>
          <w:sz w:val="24"/>
        </w:rPr>
      </w:pPr>
      <w:r>
        <w:rPr>
          <w:rFonts w:hint="eastAsia" w:ascii="宋体" w:hAnsi="宋体"/>
          <w:bCs/>
          <w:sz w:val="24"/>
        </w:rPr>
        <w:t>甲方（签名及手印）：　　　　　　　　　　　　 乙方（盖章）：</w:t>
      </w:r>
    </w:p>
    <w:p>
      <w:pPr>
        <w:spacing w:line="360" w:lineRule="auto"/>
        <w:rPr>
          <w:rFonts w:hint="eastAsia" w:ascii="宋体" w:hAnsi="宋体"/>
          <w:bCs/>
          <w:sz w:val="24"/>
        </w:rPr>
      </w:pPr>
      <w:r>
        <w:rPr>
          <w:rFonts w:hint="eastAsia" w:ascii="宋体" w:hAnsi="宋体"/>
          <w:bCs/>
          <w:sz w:val="24"/>
        </w:rPr>
        <w:t>　　　　　　　　　　　　　　　              法定</w:t>
      </w:r>
      <w:r>
        <w:rPr>
          <w:rFonts w:ascii="宋体" w:hAnsi="宋体"/>
          <w:bCs/>
          <w:sz w:val="24"/>
        </w:rPr>
        <w:t>代表人（或</w:t>
      </w:r>
      <w:r>
        <w:rPr>
          <w:rFonts w:hint="eastAsia" w:ascii="宋体" w:hAnsi="宋体"/>
          <w:bCs/>
          <w:sz w:val="24"/>
        </w:rPr>
        <w:t xml:space="preserve">负责人）（签名）： </w:t>
      </w:r>
    </w:p>
    <w:p>
      <w:pPr>
        <w:spacing w:line="360" w:lineRule="auto"/>
        <w:ind w:firstLine="1560" w:firstLineChars="650"/>
        <w:rPr>
          <w:rFonts w:hint="eastAsia" w:ascii="宋体" w:hAnsi="宋体"/>
          <w:bCs/>
          <w:sz w:val="24"/>
        </w:rPr>
      </w:pPr>
      <w:r>
        <w:rPr>
          <w:rFonts w:hint="eastAsia" w:ascii="宋体" w:hAnsi="宋体"/>
          <w:bCs/>
          <w:sz w:val="24"/>
        </w:rPr>
        <w:t>　　　　　　　　　　　　　　　 或授权代理人（签名）：</w:t>
      </w:r>
    </w:p>
    <w:p>
      <w:pPr>
        <w:spacing w:line="360" w:lineRule="auto"/>
        <w:rPr>
          <w:rFonts w:hint="eastAsia" w:ascii="宋体" w:hAnsi="宋体"/>
          <w:bCs/>
          <w:sz w:val="24"/>
        </w:rPr>
      </w:pPr>
    </w:p>
    <w:p>
      <w:pPr>
        <w:spacing w:line="360" w:lineRule="auto"/>
        <w:rPr>
          <w:rFonts w:hint="eastAsia" w:ascii="宋体" w:hAnsi="宋体"/>
          <w:bCs/>
          <w:sz w:val="24"/>
          <w:u w:val="single"/>
        </w:rPr>
      </w:pPr>
      <w:r>
        <w:rPr>
          <w:rFonts w:hint="eastAsia" w:ascii="宋体" w:hAnsi="宋体"/>
          <w:bCs/>
          <w:sz w:val="24"/>
        </w:rPr>
        <mc:AlternateContent>
          <mc:Choice Requires="wps">
            <w:drawing>
              <wp:anchor distT="0" distB="0" distL="114300" distR="114300" simplePos="0" relativeHeight="251659264" behindDoc="0" locked="0" layoutInCell="1" allowOverlap="1">
                <wp:simplePos x="0" y="0"/>
                <wp:positionH relativeFrom="column">
                  <wp:posOffset>2171700</wp:posOffset>
                </wp:positionH>
                <wp:positionV relativeFrom="paragraph">
                  <wp:posOffset>5991225</wp:posOffset>
                </wp:positionV>
                <wp:extent cx="1028700" cy="693420"/>
                <wp:effectExtent l="0" t="0" r="0" b="11430"/>
                <wp:wrapNone/>
                <wp:docPr id="1" name="矩形 41"/>
                <wp:cNvGraphicFramePr/>
                <a:graphic xmlns:a="http://schemas.openxmlformats.org/drawingml/2006/main">
                  <a:graphicData uri="http://schemas.microsoft.com/office/word/2010/wordprocessingShape">
                    <wps:wsp>
                      <wps:cNvSpPr/>
                      <wps:spPr>
                        <a:xfrm>
                          <a:off x="0" y="0"/>
                          <a:ext cx="1028700" cy="693420"/>
                        </a:xfrm>
                        <a:prstGeom prst="rect">
                          <a:avLst/>
                        </a:prstGeom>
                        <a:solidFill>
                          <a:srgbClr val="FFFFFF"/>
                        </a:solidFill>
                        <a:ln>
                          <a:noFill/>
                        </a:ln>
                      </wps:spPr>
                      <wps:bodyPr upright="1"/>
                    </wps:wsp>
                  </a:graphicData>
                </a:graphic>
              </wp:anchor>
            </w:drawing>
          </mc:Choice>
          <mc:Fallback>
            <w:pict>
              <v:rect id="矩形 41" o:spid="_x0000_s1026" o:spt="1" style="position:absolute;left:0pt;margin-left:171pt;margin-top:471.75pt;height:54.6pt;width:81pt;z-index:251659264;mso-width-relative:page;mso-height-relative:page;" fillcolor="#FFFFFF" filled="t" stroked="f" coordsize="21600,21600" o:gfxdata="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Q9HV7ZAAAADAEAAA8AAAAAAAAAAQAgAAAAIgAAAGRycy9kb3ducmV2LnhtbFBLAQIUABQAAAAI&#10;AIdO4kClOyz0swEAAGADAAAOAAAAAAAAAAEAIAAAACgBAABkcnMvZTJvRG9jLnhtbFBLBQYAAAAA&#10;BgAGAFkBAABNBQAAAAA=&#10;">
                <v:fill on="t" focussize="0,0"/>
                <v:stroke on="f"/>
                <v:imagedata o:title=""/>
                <o:lock v:ext="edit" aspectratio="f"/>
              </v:rect>
            </w:pict>
          </mc:Fallback>
        </mc:AlternateContent>
      </w:r>
      <w:r>
        <w:rPr>
          <w:rFonts w:hint="eastAsia" w:ascii="宋体" w:hAnsi="宋体"/>
          <w:bCs/>
          <w:sz w:val="24"/>
        </w:rPr>
        <w:t>签订日期：</w:t>
      </w:r>
      <w:r>
        <w:rPr>
          <w:rFonts w:ascii="宋体" w:hAnsi="宋体"/>
          <w:bCs/>
          <w:sz w:val="24"/>
          <w:u w:val="single"/>
        </w:rPr>
        <w:t>　　　</w:t>
      </w:r>
      <w:r>
        <w:rPr>
          <w:rFonts w:hint="eastAsia" w:ascii="宋体" w:hAnsi="宋体"/>
          <w:bCs/>
          <w:sz w:val="24"/>
          <w:u w:val="single"/>
        </w:rPr>
        <w:t xml:space="preserve">　 </w:t>
      </w:r>
      <w:r>
        <w:rPr>
          <w:rFonts w:ascii="宋体" w:hAnsi="宋体"/>
          <w:bCs/>
          <w:sz w:val="24"/>
        </w:rPr>
        <w:t>年</w:t>
      </w:r>
      <w:r>
        <w:rPr>
          <w:rFonts w:ascii="宋体" w:hAnsi="宋体"/>
          <w:bCs/>
          <w:sz w:val="24"/>
          <w:u w:val="single"/>
        </w:rPr>
        <w:t>　　</w:t>
      </w:r>
      <w:r>
        <w:rPr>
          <w:rFonts w:hint="eastAsia" w:ascii="宋体" w:hAnsi="宋体"/>
          <w:bCs/>
          <w:sz w:val="24"/>
          <w:u w:val="single"/>
        </w:rPr>
        <w:t xml:space="preserve"> </w:t>
      </w:r>
      <w:r>
        <w:rPr>
          <w:rFonts w:ascii="宋体" w:hAnsi="宋体"/>
          <w:bCs/>
          <w:sz w:val="24"/>
        </w:rPr>
        <w:t>月</w:t>
      </w:r>
      <w:r>
        <w:rPr>
          <w:rFonts w:ascii="宋体" w:hAnsi="宋体"/>
          <w:bCs/>
          <w:sz w:val="24"/>
          <w:u w:val="single"/>
        </w:rPr>
        <w:t>　　</w:t>
      </w:r>
      <w:r>
        <w:rPr>
          <w:rFonts w:hint="eastAsia" w:ascii="宋体" w:hAnsi="宋体"/>
          <w:bCs/>
          <w:sz w:val="24"/>
          <w:u w:val="single"/>
        </w:rPr>
        <w:t xml:space="preserve"> </w:t>
      </w:r>
      <w:r>
        <w:rPr>
          <w:rFonts w:ascii="宋体" w:hAnsi="宋体"/>
          <w:bCs/>
          <w:sz w:val="24"/>
        </w:rPr>
        <w:t>日</w:t>
      </w:r>
      <w:r>
        <w:rPr>
          <w:rFonts w:hint="eastAsia" w:ascii="宋体" w:hAnsi="宋体"/>
          <w:bCs/>
          <w:sz w:val="24"/>
        </w:rPr>
        <w:t>　　　　 签订地点：</w:t>
      </w:r>
      <w:r>
        <w:rPr>
          <w:rFonts w:hint="eastAsia" w:ascii="宋体" w:hAnsi="宋体"/>
          <w:bCs/>
          <w:sz w:val="24"/>
          <w:u w:val="single"/>
        </w:rPr>
        <w:t>　　　　　　　　　　　　</w:t>
      </w:r>
    </w:p>
    <w:p>
      <w:pPr>
        <w:spacing w:line="360" w:lineRule="auto"/>
        <w:rPr>
          <w:rFonts w:hint="eastAsia"/>
          <w:sz w:val="24"/>
        </w:rPr>
      </w:pPr>
      <w:r>
        <w:rPr>
          <w:rFonts w:hint="eastAsia" w:ascii="宋体" w:hAnsi="宋体"/>
          <w:bCs/>
          <w:sz w:val="24"/>
        </w:rPr>
        <w:t>本合同编号为：</w:t>
      </w:r>
      <w:r>
        <w:rPr>
          <w:rFonts w:hint="eastAsia" w:ascii="宋体" w:hAnsi="宋体"/>
          <w:bCs/>
          <w:sz w:val="24"/>
          <w:u w:val="single"/>
        </w:rPr>
        <w:t xml:space="preserve">                    </w:t>
      </w:r>
    </w:p>
    <w:p>
      <w:pPr>
        <w:adjustRightInd w:val="0"/>
        <w:snapToGrid w:val="0"/>
        <w:spacing w:line="420" w:lineRule="exact"/>
        <w:ind w:firstLine="480" w:firstLineChars="200"/>
        <w:rPr>
          <w:rFonts w:hint="eastAsia" w:ascii="宋体" w:hAnsi="宋体"/>
          <w:sz w:val="24"/>
        </w:rPr>
      </w:pPr>
    </w:p>
    <w:p>
      <w:pPr>
        <w:spacing w:before="312" w:beforeLines="100" w:after="312" w:afterLines="100" w:line="420" w:lineRule="exact"/>
        <w:jc w:val="center"/>
        <w:rPr>
          <w:rFonts w:hint="eastAsia"/>
          <w:sz w:val="24"/>
        </w:rPr>
      </w:pPr>
    </w:p>
    <w:p>
      <w:pPr>
        <w:spacing w:line="440" w:lineRule="exact"/>
        <w:rPr>
          <w:rFonts w:hint="eastAsia"/>
          <w:sz w:val="24"/>
        </w:rPr>
      </w:pPr>
    </w:p>
    <w:sectPr>
      <w:pgSz w:w="11907" w:h="16840"/>
      <w:pgMar w:top="1276" w:right="1389" w:bottom="1276" w:left="1389" w:header="851" w:footer="8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sz w:val="21"/>
        <w:szCs w:val="21"/>
      </w:rPr>
    </w:pPr>
    <w:r>
      <w:rPr>
        <w:rStyle w:val="13"/>
        <w:sz w:val="21"/>
        <w:szCs w:val="21"/>
      </w:rPr>
      <w:fldChar w:fldCharType="begin"/>
    </w:r>
    <w:r>
      <w:rPr>
        <w:rStyle w:val="13"/>
        <w:sz w:val="21"/>
        <w:szCs w:val="21"/>
      </w:rPr>
      <w:instrText xml:space="preserve">PAGE  </w:instrText>
    </w:r>
    <w:r>
      <w:rPr>
        <w:rStyle w:val="13"/>
        <w:sz w:val="21"/>
        <w:szCs w:val="21"/>
      </w:rPr>
      <w:fldChar w:fldCharType="separate"/>
    </w:r>
    <w:r>
      <w:rPr>
        <w:rStyle w:val="13"/>
        <w:sz w:val="21"/>
        <w:szCs w:val="21"/>
      </w:rPr>
      <w:t>8</w:t>
    </w:r>
    <w:r>
      <w:rPr>
        <w:rStyle w:val="13"/>
        <w:sz w:val="21"/>
        <w:szCs w:val="21"/>
      </w:rP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C10"/>
    <w:rsid w:val="000045BC"/>
    <w:rsid w:val="00016166"/>
    <w:rsid w:val="00020D9F"/>
    <w:rsid w:val="00023420"/>
    <w:rsid w:val="00023D8C"/>
    <w:rsid w:val="00045236"/>
    <w:rsid w:val="00057C87"/>
    <w:rsid w:val="0006133A"/>
    <w:rsid w:val="000617E4"/>
    <w:rsid w:val="000650A5"/>
    <w:rsid w:val="00067C0F"/>
    <w:rsid w:val="000755FA"/>
    <w:rsid w:val="00075B49"/>
    <w:rsid w:val="00083FA3"/>
    <w:rsid w:val="00084EDD"/>
    <w:rsid w:val="00090013"/>
    <w:rsid w:val="00091A63"/>
    <w:rsid w:val="00097288"/>
    <w:rsid w:val="000A00E8"/>
    <w:rsid w:val="000B39AC"/>
    <w:rsid w:val="000D18C1"/>
    <w:rsid w:val="000D2769"/>
    <w:rsid w:val="000E617B"/>
    <w:rsid w:val="000E6A59"/>
    <w:rsid w:val="000F14C1"/>
    <w:rsid w:val="00100471"/>
    <w:rsid w:val="001018DE"/>
    <w:rsid w:val="00102D01"/>
    <w:rsid w:val="0011132F"/>
    <w:rsid w:val="00113CE5"/>
    <w:rsid w:val="00115208"/>
    <w:rsid w:val="00123C1A"/>
    <w:rsid w:val="00124C1A"/>
    <w:rsid w:val="00133380"/>
    <w:rsid w:val="00133AEF"/>
    <w:rsid w:val="0013602A"/>
    <w:rsid w:val="00143736"/>
    <w:rsid w:val="00143CE0"/>
    <w:rsid w:val="00144308"/>
    <w:rsid w:val="001453B4"/>
    <w:rsid w:val="00151019"/>
    <w:rsid w:val="00153A82"/>
    <w:rsid w:val="0018186B"/>
    <w:rsid w:val="00196A5F"/>
    <w:rsid w:val="00196C0C"/>
    <w:rsid w:val="001A09BA"/>
    <w:rsid w:val="001A283E"/>
    <w:rsid w:val="001A4993"/>
    <w:rsid w:val="001B389C"/>
    <w:rsid w:val="001B4450"/>
    <w:rsid w:val="001C68AB"/>
    <w:rsid w:val="001C72E0"/>
    <w:rsid w:val="001D04EA"/>
    <w:rsid w:val="001D3066"/>
    <w:rsid w:val="001D3B2F"/>
    <w:rsid w:val="001E6D5C"/>
    <w:rsid w:val="001F33D1"/>
    <w:rsid w:val="00203651"/>
    <w:rsid w:val="00212197"/>
    <w:rsid w:val="0021755D"/>
    <w:rsid w:val="00221568"/>
    <w:rsid w:val="0022505E"/>
    <w:rsid w:val="002454B2"/>
    <w:rsid w:val="00264A06"/>
    <w:rsid w:val="0026750E"/>
    <w:rsid w:val="00275804"/>
    <w:rsid w:val="00281D20"/>
    <w:rsid w:val="00295DD4"/>
    <w:rsid w:val="0029749C"/>
    <w:rsid w:val="00297C53"/>
    <w:rsid w:val="002A1B4D"/>
    <w:rsid w:val="002B15A5"/>
    <w:rsid w:val="002B7EF1"/>
    <w:rsid w:val="002C0CF8"/>
    <w:rsid w:val="002D0C2A"/>
    <w:rsid w:val="002D6102"/>
    <w:rsid w:val="002D7DDE"/>
    <w:rsid w:val="002E00B5"/>
    <w:rsid w:val="002E16F3"/>
    <w:rsid w:val="002E3CDA"/>
    <w:rsid w:val="002E5E44"/>
    <w:rsid w:val="002E7869"/>
    <w:rsid w:val="002E7E1F"/>
    <w:rsid w:val="002F1374"/>
    <w:rsid w:val="002F2116"/>
    <w:rsid w:val="003038C5"/>
    <w:rsid w:val="003137A9"/>
    <w:rsid w:val="00341729"/>
    <w:rsid w:val="00350540"/>
    <w:rsid w:val="003670C0"/>
    <w:rsid w:val="00367471"/>
    <w:rsid w:val="00370EF5"/>
    <w:rsid w:val="00381E66"/>
    <w:rsid w:val="0038513F"/>
    <w:rsid w:val="003959B5"/>
    <w:rsid w:val="00397950"/>
    <w:rsid w:val="003A1915"/>
    <w:rsid w:val="003A50B0"/>
    <w:rsid w:val="003A7506"/>
    <w:rsid w:val="003B2AE5"/>
    <w:rsid w:val="003C53C0"/>
    <w:rsid w:val="003E167C"/>
    <w:rsid w:val="003E5AEF"/>
    <w:rsid w:val="003F4B5B"/>
    <w:rsid w:val="003F651F"/>
    <w:rsid w:val="00400F3D"/>
    <w:rsid w:val="004150C4"/>
    <w:rsid w:val="00424A8F"/>
    <w:rsid w:val="00432D62"/>
    <w:rsid w:val="00432FD5"/>
    <w:rsid w:val="004459C3"/>
    <w:rsid w:val="00451A66"/>
    <w:rsid w:val="00485BA7"/>
    <w:rsid w:val="00485FF4"/>
    <w:rsid w:val="00497910"/>
    <w:rsid w:val="004A0342"/>
    <w:rsid w:val="004A0D10"/>
    <w:rsid w:val="004A76E6"/>
    <w:rsid w:val="004B2F57"/>
    <w:rsid w:val="004B383E"/>
    <w:rsid w:val="004B5BD8"/>
    <w:rsid w:val="004C021E"/>
    <w:rsid w:val="004C75DE"/>
    <w:rsid w:val="004D739A"/>
    <w:rsid w:val="004E70FF"/>
    <w:rsid w:val="004F29D9"/>
    <w:rsid w:val="004F56C9"/>
    <w:rsid w:val="004F5C53"/>
    <w:rsid w:val="00503BBE"/>
    <w:rsid w:val="00510D4D"/>
    <w:rsid w:val="00520918"/>
    <w:rsid w:val="00524901"/>
    <w:rsid w:val="005345F8"/>
    <w:rsid w:val="005463DC"/>
    <w:rsid w:val="00546DB8"/>
    <w:rsid w:val="005576A7"/>
    <w:rsid w:val="00560467"/>
    <w:rsid w:val="00561962"/>
    <w:rsid w:val="00564A5E"/>
    <w:rsid w:val="005675CE"/>
    <w:rsid w:val="005779B7"/>
    <w:rsid w:val="0058200D"/>
    <w:rsid w:val="0059783C"/>
    <w:rsid w:val="005A0F91"/>
    <w:rsid w:val="005A6A39"/>
    <w:rsid w:val="005B439F"/>
    <w:rsid w:val="005B5ECD"/>
    <w:rsid w:val="005C064F"/>
    <w:rsid w:val="005C12F8"/>
    <w:rsid w:val="005C19B5"/>
    <w:rsid w:val="005C2831"/>
    <w:rsid w:val="005D19C6"/>
    <w:rsid w:val="005E41EE"/>
    <w:rsid w:val="005E4A38"/>
    <w:rsid w:val="005E7765"/>
    <w:rsid w:val="005F48F9"/>
    <w:rsid w:val="00601989"/>
    <w:rsid w:val="006035AF"/>
    <w:rsid w:val="00603D63"/>
    <w:rsid w:val="00606678"/>
    <w:rsid w:val="00614901"/>
    <w:rsid w:val="00622ACA"/>
    <w:rsid w:val="006302D8"/>
    <w:rsid w:val="006331D8"/>
    <w:rsid w:val="006427E7"/>
    <w:rsid w:val="006613C6"/>
    <w:rsid w:val="00673FD6"/>
    <w:rsid w:val="00675344"/>
    <w:rsid w:val="00687A91"/>
    <w:rsid w:val="006900B4"/>
    <w:rsid w:val="00690B8E"/>
    <w:rsid w:val="00697CF5"/>
    <w:rsid w:val="006A4639"/>
    <w:rsid w:val="006C448F"/>
    <w:rsid w:val="006F01C4"/>
    <w:rsid w:val="006F0491"/>
    <w:rsid w:val="006F28D2"/>
    <w:rsid w:val="006F59CC"/>
    <w:rsid w:val="006F609F"/>
    <w:rsid w:val="006F7DA3"/>
    <w:rsid w:val="00707306"/>
    <w:rsid w:val="007210F2"/>
    <w:rsid w:val="007225A0"/>
    <w:rsid w:val="00741581"/>
    <w:rsid w:val="00746EAE"/>
    <w:rsid w:val="00787D34"/>
    <w:rsid w:val="00790317"/>
    <w:rsid w:val="007970B1"/>
    <w:rsid w:val="007A1CAA"/>
    <w:rsid w:val="007A30AE"/>
    <w:rsid w:val="007A7A16"/>
    <w:rsid w:val="007C19C8"/>
    <w:rsid w:val="007C37A3"/>
    <w:rsid w:val="007C5930"/>
    <w:rsid w:val="007D54F0"/>
    <w:rsid w:val="007E1E49"/>
    <w:rsid w:val="007E3C58"/>
    <w:rsid w:val="007F1AFD"/>
    <w:rsid w:val="007F27B4"/>
    <w:rsid w:val="008001F5"/>
    <w:rsid w:val="00805138"/>
    <w:rsid w:val="008161B3"/>
    <w:rsid w:val="00820B4A"/>
    <w:rsid w:val="00820FB6"/>
    <w:rsid w:val="00823D52"/>
    <w:rsid w:val="00825488"/>
    <w:rsid w:val="00831232"/>
    <w:rsid w:val="00831B5E"/>
    <w:rsid w:val="0084055D"/>
    <w:rsid w:val="00843608"/>
    <w:rsid w:val="0084360C"/>
    <w:rsid w:val="0084509D"/>
    <w:rsid w:val="008551FC"/>
    <w:rsid w:val="008708DD"/>
    <w:rsid w:val="00874551"/>
    <w:rsid w:val="008748B8"/>
    <w:rsid w:val="008774B8"/>
    <w:rsid w:val="008839C2"/>
    <w:rsid w:val="008844FA"/>
    <w:rsid w:val="008954B7"/>
    <w:rsid w:val="008A2A8A"/>
    <w:rsid w:val="008A37C4"/>
    <w:rsid w:val="008B5A5D"/>
    <w:rsid w:val="008B6B38"/>
    <w:rsid w:val="008C38D9"/>
    <w:rsid w:val="008D2CD4"/>
    <w:rsid w:val="008D352B"/>
    <w:rsid w:val="008D3B8A"/>
    <w:rsid w:val="008D6495"/>
    <w:rsid w:val="008E75AF"/>
    <w:rsid w:val="00904456"/>
    <w:rsid w:val="00911128"/>
    <w:rsid w:val="00920475"/>
    <w:rsid w:val="00923C5E"/>
    <w:rsid w:val="00930F0D"/>
    <w:rsid w:val="00936CC9"/>
    <w:rsid w:val="00942A76"/>
    <w:rsid w:val="009435D6"/>
    <w:rsid w:val="00951B1B"/>
    <w:rsid w:val="009526A9"/>
    <w:rsid w:val="00952BEF"/>
    <w:rsid w:val="00961AB2"/>
    <w:rsid w:val="00961D74"/>
    <w:rsid w:val="00963952"/>
    <w:rsid w:val="009641C9"/>
    <w:rsid w:val="0096449C"/>
    <w:rsid w:val="00967DA8"/>
    <w:rsid w:val="009813B7"/>
    <w:rsid w:val="00994868"/>
    <w:rsid w:val="009A2555"/>
    <w:rsid w:val="009A6D5D"/>
    <w:rsid w:val="009B7088"/>
    <w:rsid w:val="009C2973"/>
    <w:rsid w:val="009C462D"/>
    <w:rsid w:val="009C5E69"/>
    <w:rsid w:val="009D5903"/>
    <w:rsid w:val="009E0328"/>
    <w:rsid w:val="009E2047"/>
    <w:rsid w:val="009E222F"/>
    <w:rsid w:val="009E4DEA"/>
    <w:rsid w:val="009E78E0"/>
    <w:rsid w:val="00A05073"/>
    <w:rsid w:val="00A14DBD"/>
    <w:rsid w:val="00A16A6A"/>
    <w:rsid w:val="00A21B3A"/>
    <w:rsid w:val="00A2623D"/>
    <w:rsid w:val="00A33CAD"/>
    <w:rsid w:val="00A413F0"/>
    <w:rsid w:val="00A42224"/>
    <w:rsid w:val="00A5236E"/>
    <w:rsid w:val="00A53DD5"/>
    <w:rsid w:val="00A54A3A"/>
    <w:rsid w:val="00A60B42"/>
    <w:rsid w:val="00A64519"/>
    <w:rsid w:val="00A735B1"/>
    <w:rsid w:val="00AA032F"/>
    <w:rsid w:val="00AB602C"/>
    <w:rsid w:val="00AB6C7D"/>
    <w:rsid w:val="00AD34F2"/>
    <w:rsid w:val="00AE11A8"/>
    <w:rsid w:val="00AE14D2"/>
    <w:rsid w:val="00AE532B"/>
    <w:rsid w:val="00AF4705"/>
    <w:rsid w:val="00B021F8"/>
    <w:rsid w:val="00B064D1"/>
    <w:rsid w:val="00B12D4B"/>
    <w:rsid w:val="00B13045"/>
    <w:rsid w:val="00B13A98"/>
    <w:rsid w:val="00B17C69"/>
    <w:rsid w:val="00B21081"/>
    <w:rsid w:val="00B30503"/>
    <w:rsid w:val="00B33FC3"/>
    <w:rsid w:val="00B47B72"/>
    <w:rsid w:val="00B62142"/>
    <w:rsid w:val="00B70C5D"/>
    <w:rsid w:val="00B838DD"/>
    <w:rsid w:val="00B86E32"/>
    <w:rsid w:val="00BA29B3"/>
    <w:rsid w:val="00BA640D"/>
    <w:rsid w:val="00BB2F8D"/>
    <w:rsid w:val="00BB314B"/>
    <w:rsid w:val="00BC2FE8"/>
    <w:rsid w:val="00BC6A66"/>
    <w:rsid w:val="00BD45A5"/>
    <w:rsid w:val="00BD4D36"/>
    <w:rsid w:val="00BD578C"/>
    <w:rsid w:val="00BE03F6"/>
    <w:rsid w:val="00BE0E6B"/>
    <w:rsid w:val="00BE4AD4"/>
    <w:rsid w:val="00BF0DCB"/>
    <w:rsid w:val="00BF36A3"/>
    <w:rsid w:val="00C04C20"/>
    <w:rsid w:val="00C0648E"/>
    <w:rsid w:val="00C117C6"/>
    <w:rsid w:val="00C20EA0"/>
    <w:rsid w:val="00C26974"/>
    <w:rsid w:val="00C36AA0"/>
    <w:rsid w:val="00C467A0"/>
    <w:rsid w:val="00C55205"/>
    <w:rsid w:val="00C5595D"/>
    <w:rsid w:val="00C64291"/>
    <w:rsid w:val="00C70746"/>
    <w:rsid w:val="00C721C1"/>
    <w:rsid w:val="00C74D36"/>
    <w:rsid w:val="00C76482"/>
    <w:rsid w:val="00CB692E"/>
    <w:rsid w:val="00CD28BA"/>
    <w:rsid w:val="00CE07D7"/>
    <w:rsid w:val="00CE2F20"/>
    <w:rsid w:val="00CF2AA8"/>
    <w:rsid w:val="00CF61BF"/>
    <w:rsid w:val="00D07D73"/>
    <w:rsid w:val="00D1382F"/>
    <w:rsid w:val="00D241A3"/>
    <w:rsid w:val="00D30E28"/>
    <w:rsid w:val="00D35AF7"/>
    <w:rsid w:val="00D37E1D"/>
    <w:rsid w:val="00D51F48"/>
    <w:rsid w:val="00D52A3C"/>
    <w:rsid w:val="00D56597"/>
    <w:rsid w:val="00D5689F"/>
    <w:rsid w:val="00D65B72"/>
    <w:rsid w:val="00D71884"/>
    <w:rsid w:val="00D8259C"/>
    <w:rsid w:val="00DA0320"/>
    <w:rsid w:val="00DA04C2"/>
    <w:rsid w:val="00DA089C"/>
    <w:rsid w:val="00DA0B18"/>
    <w:rsid w:val="00DA2991"/>
    <w:rsid w:val="00DB3E88"/>
    <w:rsid w:val="00DB433A"/>
    <w:rsid w:val="00DB510D"/>
    <w:rsid w:val="00DB5FC5"/>
    <w:rsid w:val="00DB6782"/>
    <w:rsid w:val="00DC01B1"/>
    <w:rsid w:val="00DC0937"/>
    <w:rsid w:val="00DD6231"/>
    <w:rsid w:val="00DF437D"/>
    <w:rsid w:val="00E02BFC"/>
    <w:rsid w:val="00E049D5"/>
    <w:rsid w:val="00E1333A"/>
    <w:rsid w:val="00E32D2A"/>
    <w:rsid w:val="00E440A7"/>
    <w:rsid w:val="00E46B96"/>
    <w:rsid w:val="00E527E3"/>
    <w:rsid w:val="00E55955"/>
    <w:rsid w:val="00E5663B"/>
    <w:rsid w:val="00E57114"/>
    <w:rsid w:val="00E61FEB"/>
    <w:rsid w:val="00E670F8"/>
    <w:rsid w:val="00E70707"/>
    <w:rsid w:val="00E74DB9"/>
    <w:rsid w:val="00E80B26"/>
    <w:rsid w:val="00E830A7"/>
    <w:rsid w:val="00E83A2A"/>
    <w:rsid w:val="00E84B0E"/>
    <w:rsid w:val="00E87FFB"/>
    <w:rsid w:val="00E9683E"/>
    <w:rsid w:val="00EA1716"/>
    <w:rsid w:val="00EA1FDE"/>
    <w:rsid w:val="00EB7755"/>
    <w:rsid w:val="00EC0F00"/>
    <w:rsid w:val="00EC2B47"/>
    <w:rsid w:val="00EC751B"/>
    <w:rsid w:val="00ED04AB"/>
    <w:rsid w:val="00EE4AE2"/>
    <w:rsid w:val="00EF68CE"/>
    <w:rsid w:val="00F1096F"/>
    <w:rsid w:val="00F16449"/>
    <w:rsid w:val="00F244EC"/>
    <w:rsid w:val="00F332C3"/>
    <w:rsid w:val="00F3470D"/>
    <w:rsid w:val="00F542B7"/>
    <w:rsid w:val="00F56C10"/>
    <w:rsid w:val="00F63672"/>
    <w:rsid w:val="00F7361F"/>
    <w:rsid w:val="00F84D38"/>
    <w:rsid w:val="00F87D7F"/>
    <w:rsid w:val="00F90838"/>
    <w:rsid w:val="00F96D64"/>
    <w:rsid w:val="00FA30B9"/>
    <w:rsid w:val="00FC4F8B"/>
    <w:rsid w:val="00FC61F5"/>
    <w:rsid w:val="00FE4159"/>
    <w:rsid w:val="00FF21FB"/>
    <w:rsid w:val="05605B76"/>
    <w:rsid w:val="05B81A8D"/>
    <w:rsid w:val="0830710F"/>
    <w:rsid w:val="0B4C2EB8"/>
    <w:rsid w:val="0D0A478B"/>
    <w:rsid w:val="0F7326A4"/>
    <w:rsid w:val="0F8E5B20"/>
    <w:rsid w:val="0FB32948"/>
    <w:rsid w:val="13BE4CE7"/>
    <w:rsid w:val="14D52E1D"/>
    <w:rsid w:val="1AD23D32"/>
    <w:rsid w:val="1CA27FB6"/>
    <w:rsid w:val="1F495B13"/>
    <w:rsid w:val="201B73CB"/>
    <w:rsid w:val="23CB0705"/>
    <w:rsid w:val="24BE669B"/>
    <w:rsid w:val="251C1504"/>
    <w:rsid w:val="2ACC41A1"/>
    <w:rsid w:val="2D14234A"/>
    <w:rsid w:val="2E3457C0"/>
    <w:rsid w:val="2F5A2718"/>
    <w:rsid w:val="31026EC3"/>
    <w:rsid w:val="33E31549"/>
    <w:rsid w:val="37F757F5"/>
    <w:rsid w:val="3B7A7297"/>
    <w:rsid w:val="3B842C64"/>
    <w:rsid w:val="3C43055D"/>
    <w:rsid w:val="3F6217AE"/>
    <w:rsid w:val="3FE00045"/>
    <w:rsid w:val="401A6D78"/>
    <w:rsid w:val="40275C54"/>
    <w:rsid w:val="40A47C0B"/>
    <w:rsid w:val="42B37864"/>
    <w:rsid w:val="44C23907"/>
    <w:rsid w:val="45192B67"/>
    <w:rsid w:val="47327A85"/>
    <w:rsid w:val="47950041"/>
    <w:rsid w:val="487434A4"/>
    <w:rsid w:val="48941342"/>
    <w:rsid w:val="49E653C7"/>
    <w:rsid w:val="4B085D31"/>
    <w:rsid w:val="4E150E88"/>
    <w:rsid w:val="4EA67C7F"/>
    <w:rsid w:val="50733122"/>
    <w:rsid w:val="517E3F6F"/>
    <w:rsid w:val="53304D09"/>
    <w:rsid w:val="54673ABE"/>
    <w:rsid w:val="553B2BC2"/>
    <w:rsid w:val="5D8675E9"/>
    <w:rsid w:val="60396E5F"/>
    <w:rsid w:val="61186AED"/>
    <w:rsid w:val="61C3376D"/>
    <w:rsid w:val="62554180"/>
    <w:rsid w:val="63621392"/>
    <w:rsid w:val="63B4099B"/>
    <w:rsid w:val="667C79F9"/>
    <w:rsid w:val="685B0F99"/>
    <w:rsid w:val="6C2A4D60"/>
    <w:rsid w:val="6DA8346A"/>
    <w:rsid w:val="6ED60EF9"/>
    <w:rsid w:val="70F41863"/>
    <w:rsid w:val="7772757F"/>
    <w:rsid w:val="792D22F9"/>
    <w:rsid w:val="798148C3"/>
    <w:rsid w:val="798C2DBB"/>
    <w:rsid w:val="7B405474"/>
    <w:rsid w:val="7BFE4DCC"/>
    <w:rsid w:val="7C4220B9"/>
    <w:rsid w:val="7E251A72"/>
    <w:rsid w:val="7F9C1CB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annotation text"/>
    <w:basedOn w:val="1"/>
    <w:link w:val="15"/>
    <w:semiHidden/>
    <w:qFormat/>
    <w:uiPriority w:val="0"/>
    <w:pPr>
      <w:jc w:val="left"/>
    </w:pPr>
  </w:style>
  <w:style w:type="paragraph" w:styleId="3">
    <w:name w:val="Body Text Indent"/>
    <w:basedOn w:val="1"/>
    <w:qFormat/>
    <w:uiPriority w:val="0"/>
    <w:pPr>
      <w:spacing w:line="420" w:lineRule="exact"/>
      <w:ind w:firstLine="480" w:firstLineChars="200"/>
    </w:pPr>
    <w:rPr>
      <w:rFonts w:ascii="宋体" w:hAnsi="宋体"/>
      <w:sz w:val="24"/>
    </w:rPr>
  </w:style>
  <w:style w:type="paragraph" w:styleId="4">
    <w:name w:val="Plain Text"/>
    <w:basedOn w:val="1"/>
    <w:qFormat/>
    <w:uiPriority w:val="0"/>
    <w:rPr>
      <w:rFonts w:ascii="宋体" w:hAnsi="Courier New" w:cs="Courier New"/>
      <w:szCs w:val="21"/>
    </w:rPr>
  </w:style>
  <w:style w:type="paragraph" w:styleId="5">
    <w:name w:val="Body Text Indent 2"/>
    <w:basedOn w:val="1"/>
    <w:qFormat/>
    <w:uiPriority w:val="0"/>
    <w:pPr>
      <w:ind w:firstLine="420" w:firstLineChars="200"/>
    </w:pPr>
    <w:rPr>
      <w:rFonts w:ascii="宋体" w:hAnsi="宋体"/>
    </w:r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spacing w:after="120"/>
      <w:ind w:left="420" w:leftChars="200"/>
    </w:pPr>
    <w:rPr>
      <w:sz w:val="16"/>
      <w:szCs w:val="16"/>
    </w:rPr>
  </w:style>
  <w:style w:type="paragraph" w:styleId="10">
    <w:name w:val="annotation subject"/>
    <w:basedOn w:val="2"/>
    <w:next w:val="2"/>
    <w:semiHidden/>
    <w:qFormat/>
    <w:uiPriority w:val="0"/>
    <w:rPr>
      <w:b/>
      <w:bCs/>
    </w:rPr>
  </w:style>
  <w:style w:type="character" w:styleId="13">
    <w:name w:val="page number"/>
    <w:basedOn w:val="12"/>
    <w:qFormat/>
    <w:uiPriority w:val="0"/>
  </w:style>
  <w:style w:type="character" w:styleId="14">
    <w:name w:val="annotation reference"/>
    <w:semiHidden/>
    <w:qFormat/>
    <w:uiPriority w:val="0"/>
    <w:rPr>
      <w:sz w:val="21"/>
      <w:szCs w:val="21"/>
    </w:rPr>
  </w:style>
  <w:style w:type="character" w:customStyle="1" w:styleId="15">
    <w:name w:val="批注文字 Char"/>
    <w:link w:val="2"/>
    <w:semiHidden/>
    <w:qFormat/>
    <w:uiPriority w:val="0"/>
    <w:rPr>
      <w:rFonts w:eastAsia="宋体"/>
      <w:kern w:val="2"/>
      <w:sz w:val="21"/>
      <w:szCs w:val="24"/>
      <w:lang w:val="en-US" w:eastAsia="zh-CN" w:bidi="ar-SA"/>
    </w:rPr>
  </w:style>
  <w:style w:type="character" w:customStyle="1" w:styleId="16">
    <w:name w:val="grame"/>
    <w:basedOn w:val="12"/>
    <w:qFormat/>
    <w:uiPriority w:val="0"/>
  </w:style>
  <w:style w:type="paragraph" w:customStyle="1" w:styleId="17">
    <w:name w:val="div"/>
    <w:basedOn w:val="1"/>
    <w:qFormat/>
    <w:uiPriority w:val="0"/>
    <w:pPr>
      <w:pBdr>
        <w:top w:val="none" w:color="auto" w:sz="0" w:space="0"/>
        <w:left w:val="none" w:color="auto" w:sz="0" w:space="0"/>
        <w:bottom w:val="none" w:color="auto" w:sz="0" w:space="0"/>
        <w:right w:val="none" w:color="auto" w:sz="0" w:space="0"/>
      </w:pBdr>
      <w:textAlignment w:val="baseline"/>
    </w:pPr>
    <w:rPr>
      <w:sz w:val="24"/>
      <w:szCs w:val="24"/>
      <w:vertAlign w:val="baseli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fzcb</Company>
  <Pages>15</Pages>
  <Words>1771</Words>
  <Characters>10098</Characters>
  <Lines>84</Lines>
  <Paragraphs>23</Paragraphs>
  <TotalTime>1</TotalTime>
  <ScaleCrop>false</ScaleCrop>
  <LinksUpToDate>false</LinksUpToDate>
  <CharactersWithSpaces>11846</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2015-06-23T13:52:00Z</dcterms:created>
  <dc:creator>Wilhelm</dc:creator>
  <cp:lastModifiedBy>高秋婷</cp:lastModifiedBy>
  <cp:lastPrinted>2013-08-30T09:12:00Z</cp:lastPrinted>
  <dcterms:modified xsi:type="dcterms:W3CDTF">2026-06-04T09:27:25Z</dcterms:modified>
  <dc:title>编号：</dc:title>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164D9D5FEC4D4C39ABC808E95C86BFAD</vt:lpwstr>
  </property>
</Properties>
</file>